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58106350" w:displacedByCustomXml="next"/>
    <w:sdt>
      <w:sdtPr>
        <w:rPr>
          <w:rFonts w:ascii="Helvetica" w:hAnsi="Helvetica"/>
        </w:rPr>
        <w:id w:val="-1308618553"/>
        <w:docPartObj>
          <w:docPartGallery w:val="Cover Pages"/>
          <w:docPartUnique/>
        </w:docPartObj>
      </w:sdtPr>
      <w:sdtEndPr>
        <w:rPr>
          <w:b/>
          <w:bCs/>
          <w:caps/>
          <w:color w:val="4472C4" w:themeColor="accent1"/>
          <w:kern w:val="0"/>
          <w:sz w:val="72"/>
          <w:szCs w:val="72"/>
        </w:rPr>
      </w:sdtEndPr>
      <w:sdtContent>
        <w:p w14:paraId="40574319" w14:textId="386B53CE" w:rsidR="0087236C" w:rsidRPr="00BE75C4" w:rsidRDefault="00407BB9">
          <w:pPr>
            <w:rPr>
              <w:rFonts w:ascii="Helvetica" w:hAnsi="Helvetica"/>
            </w:rPr>
          </w:pPr>
          <w:r>
            <w:rPr>
              <w:noProof/>
              <w:lang w:eastAsia="en-GB"/>
            </w:rPr>
            <w:drawing>
              <wp:anchor distT="0" distB="0" distL="114300" distR="114300" simplePos="0" relativeHeight="252109312" behindDoc="1" locked="0" layoutInCell="1" allowOverlap="1" wp14:anchorId="4E3B9AF9" wp14:editId="18BAE6ED">
                <wp:simplePos x="0" y="0"/>
                <wp:positionH relativeFrom="column">
                  <wp:posOffset>1612126</wp:posOffset>
                </wp:positionH>
                <wp:positionV relativeFrom="paragraph">
                  <wp:posOffset>-286247</wp:posOffset>
                </wp:positionV>
                <wp:extent cx="1024393" cy="358140"/>
                <wp:effectExtent l="0" t="0" r="4445" b="3810"/>
                <wp:wrapNone/>
                <wp:docPr id="356836401" name="Picture 9"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910746" name="Picture 9" descr="A blu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5017" cy="358358"/>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2108288" behindDoc="1" locked="0" layoutInCell="1" allowOverlap="1" wp14:anchorId="42AFE96B" wp14:editId="3C4835AE">
                <wp:simplePos x="0" y="0"/>
                <wp:positionH relativeFrom="column">
                  <wp:posOffset>-127635</wp:posOffset>
                </wp:positionH>
                <wp:positionV relativeFrom="paragraph">
                  <wp:posOffset>-360045</wp:posOffset>
                </wp:positionV>
                <wp:extent cx="808990" cy="439420"/>
                <wp:effectExtent l="0" t="0" r="0" b="0"/>
                <wp:wrapNone/>
                <wp:docPr id="256551704"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399277" name="Graphic 8"/>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808990" cy="439420"/>
                        </a:xfrm>
                        <a:prstGeom prst="rect">
                          <a:avLst/>
                        </a:prstGeom>
                      </pic:spPr>
                    </pic:pic>
                  </a:graphicData>
                </a:graphic>
              </wp:anchor>
            </w:drawing>
          </w:r>
          <w:r>
            <w:rPr>
              <w:noProof/>
              <w:lang w:eastAsia="en-GB"/>
            </w:rPr>
            <w:drawing>
              <wp:anchor distT="0" distB="0" distL="114300" distR="114300" simplePos="0" relativeHeight="252110336" behindDoc="1" locked="0" layoutInCell="1" allowOverlap="1" wp14:anchorId="427E5C1C" wp14:editId="10762354">
                <wp:simplePos x="0" y="0"/>
                <wp:positionH relativeFrom="column">
                  <wp:posOffset>3401695</wp:posOffset>
                </wp:positionH>
                <wp:positionV relativeFrom="paragraph">
                  <wp:posOffset>-214630</wp:posOffset>
                </wp:positionV>
                <wp:extent cx="1597660" cy="283845"/>
                <wp:effectExtent l="0" t="0" r="2540" b="1905"/>
                <wp:wrapNone/>
                <wp:docPr id="155924508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788993" name="Picture 10"/>
                        <pic:cNvPicPr/>
                      </pic:nvPicPr>
                      <pic:blipFill>
                        <a:blip r:embed="rId11">
                          <a:extLst>
                            <a:ext uri="{28A0092B-C50C-407E-A947-70E740481C1C}">
                              <a14:useLocalDpi xmlns:a14="http://schemas.microsoft.com/office/drawing/2010/main" val="0"/>
                            </a:ext>
                          </a:extLst>
                        </a:blip>
                        <a:stretch>
                          <a:fillRect/>
                        </a:stretch>
                      </pic:blipFill>
                      <pic:spPr>
                        <a:xfrm>
                          <a:off x="0" y="0"/>
                          <a:ext cx="1597660" cy="28384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2111360" behindDoc="1" locked="0" layoutInCell="1" allowOverlap="1" wp14:anchorId="1962B133" wp14:editId="7D32963F">
                <wp:simplePos x="0" y="0"/>
                <wp:positionH relativeFrom="column">
                  <wp:posOffset>5543964</wp:posOffset>
                </wp:positionH>
                <wp:positionV relativeFrom="paragraph">
                  <wp:posOffset>-278627</wp:posOffset>
                </wp:positionV>
                <wp:extent cx="1080654" cy="356777"/>
                <wp:effectExtent l="0" t="0" r="5715" b="5715"/>
                <wp:wrapNone/>
                <wp:docPr id="527610275" name="Picture 1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982056" name="Picture 11" descr="A black background with blu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654" cy="356777"/>
                        </a:xfrm>
                        <a:prstGeom prst="rect">
                          <a:avLst/>
                        </a:prstGeom>
                      </pic:spPr>
                    </pic:pic>
                  </a:graphicData>
                </a:graphic>
                <wp14:sizeRelH relativeFrom="margin">
                  <wp14:pctWidth>0</wp14:pctWidth>
                </wp14:sizeRelH>
                <wp14:sizeRelV relativeFrom="margin">
                  <wp14:pctHeight>0</wp14:pctHeight>
                </wp14:sizeRelV>
              </wp:anchor>
            </w:drawing>
          </w:r>
        </w:p>
        <w:p w14:paraId="2709704C" w14:textId="0CD152E0" w:rsidR="00613698" w:rsidRDefault="00613698" w:rsidP="00871592">
          <w:pPr>
            <w:rPr>
              <w:rFonts w:ascii="Helvetica" w:hAnsi="Helvetica"/>
              <w:caps/>
              <w:color w:val="4472C4" w:themeColor="accent1"/>
              <w:kern w:val="0"/>
              <w:sz w:val="72"/>
              <w:szCs w:val="72"/>
            </w:rPr>
          </w:pPr>
        </w:p>
        <w:p w14:paraId="3A2A256A" w14:textId="39F6E1A7" w:rsidR="00613698" w:rsidRDefault="00613698" w:rsidP="00871592">
          <w:pPr>
            <w:rPr>
              <w:rFonts w:ascii="Helvetica" w:hAnsi="Helvetica"/>
              <w:caps/>
              <w:color w:val="4472C4" w:themeColor="accent1"/>
              <w:kern w:val="0"/>
              <w:sz w:val="72"/>
              <w:szCs w:val="72"/>
            </w:rPr>
          </w:pPr>
        </w:p>
        <w:p w14:paraId="1C983879" w14:textId="47B5F5D1" w:rsidR="00613698" w:rsidRDefault="00613698" w:rsidP="00871592">
          <w:pPr>
            <w:rPr>
              <w:rFonts w:ascii="Helvetica" w:hAnsi="Helvetica"/>
              <w:caps/>
              <w:color w:val="4472C4" w:themeColor="accent1"/>
              <w:kern w:val="0"/>
              <w:sz w:val="72"/>
              <w:szCs w:val="72"/>
            </w:rPr>
          </w:pPr>
        </w:p>
        <w:p w14:paraId="253553B9" w14:textId="531396E1" w:rsidR="00613698" w:rsidRDefault="009B36BA" w:rsidP="00871592">
          <w:pPr>
            <w:rPr>
              <w:rFonts w:ascii="Helvetica" w:hAnsi="Helvetica"/>
              <w:caps/>
              <w:color w:val="4472C4" w:themeColor="accent1"/>
              <w:kern w:val="0"/>
              <w:sz w:val="72"/>
              <w:szCs w:val="72"/>
            </w:rPr>
          </w:pPr>
          <w:r w:rsidRPr="006F4CC4">
            <w:rPr>
              <w:b/>
              <w:bCs/>
              <w:noProof/>
              <w:lang w:eastAsia="en-GB"/>
            </w:rPr>
            <mc:AlternateContent>
              <mc:Choice Requires="wps">
                <w:drawing>
                  <wp:anchor distT="0" distB="0" distL="114300" distR="114300" simplePos="0" relativeHeight="252093952" behindDoc="1" locked="0" layoutInCell="1" allowOverlap="1" wp14:anchorId="254FC929" wp14:editId="79E3518F">
                    <wp:simplePos x="0" y="0"/>
                    <wp:positionH relativeFrom="column">
                      <wp:posOffset>-565030</wp:posOffset>
                    </wp:positionH>
                    <wp:positionV relativeFrom="paragraph">
                      <wp:posOffset>556536</wp:posOffset>
                    </wp:positionV>
                    <wp:extent cx="7506850" cy="2199628"/>
                    <wp:effectExtent l="0" t="0" r="18415" b="10795"/>
                    <wp:wrapNone/>
                    <wp:docPr id="2052532317" name="Rectangle 3"/>
                    <wp:cNvGraphicFramePr/>
                    <a:graphic xmlns:a="http://schemas.openxmlformats.org/drawingml/2006/main">
                      <a:graphicData uri="http://schemas.microsoft.com/office/word/2010/wordprocessingShape">
                        <wps:wsp>
                          <wps:cNvSpPr/>
                          <wps:spPr>
                            <a:xfrm>
                              <a:off x="0" y="0"/>
                              <a:ext cx="7506850" cy="2199628"/>
                            </a:xfrm>
                            <a:prstGeom prst="roundRect">
                              <a:avLst>
                                <a:gd name="adj" fmla="val 27080"/>
                              </a:avLst>
                            </a:prstGeom>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235D12" id="Rectangle 3" o:spid="_x0000_s1026" style="position:absolute;margin-left:-44.5pt;margin-top:43.8pt;width:591.1pt;height:173.2pt;z-index:-25122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7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" filled="f" strokecolor="#ed7d31 [3205]" strokeweight="1pt">
                    <v:stroke joinstyle="miter"/>
                  </v:roundrect>
                </w:pict>
              </mc:Fallback>
            </mc:AlternateContent>
          </w:r>
          <w:r w:rsidR="00D93843" w:rsidRPr="006F4CC4">
            <w:rPr>
              <w:b/>
              <w:bCs/>
              <w:noProof/>
              <w:lang w:eastAsia="en-GB"/>
            </w:rPr>
            <mc:AlternateContent>
              <mc:Choice Requires="wps">
                <w:drawing>
                  <wp:anchor distT="0" distB="0" distL="114300" distR="114300" simplePos="0" relativeHeight="251249152" behindDoc="1" locked="0" layoutInCell="1" allowOverlap="1" wp14:anchorId="176F0571" wp14:editId="56549DEA">
                    <wp:simplePos x="0" y="0"/>
                    <wp:positionH relativeFrom="column">
                      <wp:posOffset>-374650</wp:posOffset>
                    </wp:positionH>
                    <wp:positionV relativeFrom="paragraph">
                      <wp:posOffset>693935</wp:posOffset>
                    </wp:positionV>
                    <wp:extent cx="7142671" cy="2286000"/>
                    <wp:effectExtent l="0" t="0" r="1270" b="0"/>
                    <wp:wrapNone/>
                    <wp:docPr id="120" name="Rectangle 3"/>
                    <wp:cNvGraphicFramePr/>
                    <a:graphic xmlns:a="http://schemas.openxmlformats.org/drawingml/2006/main">
                      <a:graphicData uri="http://schemas.microsoft.com/office/word/2010/wordprocessingShape">
                        <wps:wsp>
                          <wps:cNvSpPr/>
                          <wps:spPr>
                            <a:xfrm>
                              <a:off x="0" y="0"/>
                              <a:ext cx="7142671" cy="2286000"/>
                            </a:xfrm>
                            <a:prstGeom prst="roundRect">
                              <a:avLst>
                                <a:gd name="adj" fmla="val 2708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4733CA" id="Rectangle 3" o:spid="_x0000_s1026" style="position:absolute;margin-left:-29.5pt;margin-top:54.65pt;width:562.4pt;height:180pt;z-index:-25206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7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" fillcolor="#002060" stroked="f" strokeweight="1pt">
                    <v:stroke joinstyle="miter"/>
                  </v:roundrect>
                </w:pict>
              </mc:Fallback>
            </mc:AlternateContent>
          </w:r>
        </w:p>
        <w:p w14:paraId="7E508C39" w14:textId="6AC6E73E" w:rsidR="00613698" w:rsidRDefault="00D93843" w:rsidP="00871592">
          <w:pPr>
            <w:rPr>
              <w:rFonts w:ascii="Helvetica" w:hAnsi="Helvetica"/>
              <w:caps/>
              <w:color w:val="4472C4" w:themeColor="accent1"/>
              <w:kern w:val="0"/>
              <w:sz w:val="72"/>
              <w:szCs w:val="72"/>
            </w:rPr>
          </w:pPr>
          <w:r>
            <w:rPr>
              <w:rFonts w:ascii="Helvetica" w:hAnsi="Helvetica"/>
              <w:caps/>
              <w:noProof/>
              <w:color w:val="4472C4" w:themeColor="accent1"/>
              <w:kern w:val="0"/>
              <w:sz w:val="72"/>
              <w:szCs w:val="72"/>
            </w:rPr>
            <mc:AlternateContent>
              <mc:Choice Requires="wps">
                <w:drawing>
                  <wp:anchor distT="0" distB="0" distL="114300" distR="114300" simplePos="0" relativeHeight="252021248" behindDoc="0" locked="0" layoutInCell="1" allowOverlap="1" wp14:anchorId="006C3262" wp14:editId="46BACBEC">
                    <wp:simplePos x="0" y="0"/>
                    <wp:positionH relativeFrom="column">
                      <wp:posOffset>21590</wp:posOffset>
                    </wp:positionH>
                    <wp:positionV relativeFrom="paragraph">
                      <wp:posOffset>636342</wp:posOffset>
                    </wp:positionV>
                    <wp:extent cx="6512560" cy="612140"/>
                    <wp:effectExtent l="0" t="0" r="0" b="0"/>
                    <wp:wrapNone/>
                    <wp:docPr id="2016033924" name="Text Box 5"/>
                    <wp:cNvGraphicFramePr/>
                    <a:graphic xmlns:a="http://schemas.openxmlformats.org/drawingml/2006/main">
                      <a:graphicData uri="http://schemas.microsoft.com/office/word/2010/wordprocessingShape">
                        <wps:wsp>
                          <wps:cNvSpPr txBox="1"/>
                          <wps:spPr>
                            <a:xfrm>
                              <a:off x="0" y="0"/>
                              <a:ext cx="6512560" cy="612140"/>
                            </a:xfrm>
                            <a:prstGeom prst="rect">
                              <a:avLst/>
                            </a:prstGeom>
                            <a:noFill/>
                            <a:ln w="6350">
                              <a:noFill/>
                            </a:ln>
                          </wps:spPr>
                          <wps:txbx>
                            <w:txbxContent>
                              <w:p w14:paraId="07027BEB" w14:textId="26762A20" w:rsidR="00613698" w:rsidRPr="00D93843" w:rsidRDefault="00613698">
                                <w:pPr>
                                  <w:rPr>
                                    <w:rFonts w:ascii="Helvetica" w:hAnsi="Helvetica" w:cs="Helvetica"/>
                                    <w:b/>
                                    <w:bCs/>
                                    <w:color w:val="F2F2F2" w:themeColor="background1" w:themeShade="F2"/>
                                    <w:sz w:val="56"/>
                                    <w:szCs w:val="56"/>
                                  </w:rPr>
                                </w:pPr>
                                <w:r w:rsidRPr="00D93843">
                                  <w:rPr>
                                    <w:rFonts w:ascii="Helvetica" w:hAnsi="Helvetica" w:cs="Helvetica"/>
                                    <w:b/>
                                    <w:bCs/>
                                    <w:color w:val="F2F2F2" w:themeColor="background1" w:themeShade="F2"/>
                                    <w:sz w:val="56"/>
                                    <w:szCs w:val="56"/>
                                  </w:rPr>
                                  <w:t>REGIONAL TRAINING PROGRAMME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6C3262" id="_x0000_t202" coordsize="21600,21600" o:spt="202" path="m,l,21600r21600,l21600,xe">
                    <v:stroke joinstyle="miter"/>
                    <v:path gradientshapeok="t" o:connecttype="rect"/>
                  </v:shapetype>
                  <v:shape id="Text Box 5" o:spid="_x0000_s1026" type="#_x0000_t202" style="position:absolute;margin-left:1.7pt;margin-top:50.1pt;width:512.8pt;height:48.2pt;z-index:25202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" filled="f" stroked="f" strokeweight=".5pt">
                    <v:textbox>
                      <w:txbxContent>
                        <w:p w14:paraId="07027BEB" w14:textId="26762A20" w:rsidR="00613698" w:rsidRPr="00D93843" w:rsidRDefault="00613698">
                          <w:pPr>
                            <w:rPr>
                              <w:rFonts w:ascii="Helvetica" w:hAnsi="Helvetica" w:cs="Helvetica"/>
                              <w:b/>
                              <w:bCs/>
                              <w:color w:val="F2F2F2" w:themeColor="background1" w:themeShade="F2"/>
                              <w:sz w:val="56"/>
                              <w:szCs w:val="56"/>
                            </w:rPr>
                          </w:pPr>
                          <w:r w:rsidRPr="00D93843">
                            <w:rPr>
                              <w:rFonts w:ascii="Helvetica" w:hAnsi="Helvetica" w:cs="Helvetica"/>
                              <w:b/>
                              <w:bCs/>
                              <w:color w:val="F2F2F2" w:themeColor="background1" w:themeShade="F2"/>
                              <w:sz w:val="56"/>
                              <w:szCs w:val="56"/>
                            </w:rPr>
                            <w:t>REGIONAL TRAINING PROGRAMME</w:t>
                          </w:r>
                        </w:p>
                      </w:txbxContent>
                    </v:textbox>
                  </v:shape>
                </w:pict>
              </mc:Fallback>
            </mc:AlternateContent>
          </w:r>
          <w:r>
            <w:rPr>
              <w:b/>
              <w:bCs/>
              <w:noProof/>
              <w:lang w:eastAsia="en-GB"/>
            </w:rPr>
            <w:drawing>
              <wp:anchor distT="0" distB="0" distL="114300" distR="114300" simplePos="0" relativeHeight="252079616" behindDoc="1" locked="0" layoutInCell="1" allowOverlap="1" wp14:anchorId="36BF29E3" wp14:editId="6BB3A5C1">
                <wp:simplePos x="0" y="0"/>
                <wp:positionH relativeFrom="column">
                  <wp:posOffset>-6446772</wp:posOffset>
                </wp:positionH>
                <wp:positionV relativeFrom="paragraph">
                  <wp:posOffset>429105</wp:posOffset>
                </wp:positionV>
                <wp:extent cx="2682815" cy="3314661"/>
                <wp:effectExtent l="0" t="0" r="3810" b="635"/>
                <wp:wrapNone/>
                <wp:docPr id="1975135978" name="Picture 8"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135978" name="Picture 8" descr="A logo on a black backgroun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82815" cy="3314661"/>
                        </a:xfrm>
                        <a:prstGeom prst="rect">
                          <a:avLst/>
                        </a:prstGeom>
                      </pic:spPr>
                    </pic:pic>
                  </a:graphicData>
                </a:graphic>
              </wp:anchor>
            </w:drawing>
          </w:r>
        </w:p>
        <w:p w14:paraId="2FC2A1C2" w14:textId="227F78A2" w:rsidR="00871592" w:rsidRPr="006F4CC4" w:rsidRDefault="00407BB9" w:rsidP="00871592">
          <w:pPr>
            <w:rPr>
              <w:rFonts w:ascii="Helvetica" w:hAnsi="Helvetica"/>
              <w:b/>
              <w:bCs/>
              <w:caps/>
              <w:color w:val="4472C4" w:themeColor="accent1"/>
              <w:kern w:val="0"/>
              <w:sz w:val="72"/>
              <w:szCs w:val="72"/>
            </w:rPr>
          </w:pPr>
          <w:r>
            <w:rPr>
              <w:noProof/>
              <w:lang w:eastAsia="en-GB"/>
            </w:rPr>
            <w:drawing>
              <wp:anchor distT="0" distB="0" distL="114300" distR="114300" simplePos="0" relativeHeight="252106240" behindDoc="1" locked="0" layoutInCell="1" allowOverlap="1" wp14:anchorId="4FB12D1B" wp14:editId="1B810730">
                <wp:simplePos x="0" y="0"/>
                <wp:positionH relativeFrom="column">
                  <wp:posOffset>-194310</wp:posOffset>
                </wp:positionH>
                <wp:positionV relativeFrom="paragraph">
                  <wp:posOffset>4595495</wp:posOffset>
                </wp:positionV>
                <wp:extent cx="1096645" cy="608330"/>
                <wp:effectExtent l="0" t="0" r="8255" b="1270"/>
                <wp:wrapNone/>
                <wp:docPr id="2003009667" name="Picture 2"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30400" name="Picture 2" descr="A black and red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96645" cy="60833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2105216" behindDoc="1" locked="0" layoutInCell="1" allowOverlap="1" wp14:anchorId="60092F79" wp14:editId="41314DC3">
                <wp:simplePos x="0" y="0"/>
                <wp:positionH relativeFrom="column">
                  <wp:posOffset>1280160</wp:posOffset>
                </wp:positionH>
                <wp:positionV relativeFrom="paragraph">
                  <wp:posOffset>4685665</wp:posOffset>
                </wp:positionV>
                <wp:extent cx="1044575" cy="444500"/>
                <wp:effectExtent l="0" t="0" r="3175" b="0"/>
                <wp:wrapNone/>
                <wp:docPr id="175107638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713582" name="Picture 1" descr="A logo for a company&#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44575" cy="4445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2104192" behindDoc="1" locked="0" layoutInCell="1" allowOverlap="1" wp14:anchorId="65B2B42A" wp14:editId="250CF57E">
                <wp:simplePos x="0" y="0"/>
                <wp:positionH relativeFrom="column">
                  <wp:posOffset>2771140</wp:posOffset>
                </wp:positionH>
                <wp:positionV relativeFrom="paragraph">
                  <wp:posOffset>4704715</wp:posOffset>
                </wp:positionV>
                <wp:extent cx="878205" cy="397510"/>
                <wp:effectExtent l="0" t="0" r="0" b="2540"/>
                <wp:wrapNone/>
                <wp:docPr id="2048543027" name="Picture 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306637" name="Picture 6" descr="A blue and white 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78205" cy="39751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2103168" behindDoc="1" locked="0" layoutInCell="1" allowOverlap="1" wp14:anchorId="471F0146" wp14:editId="7B6677C0">
                <wp:simplePos x="0" y="0"/>
                <wp:positionH relativeFrom="column">
                  <wp:posOffset>4185920</wp:posOffset>
                </wp:positionH>
                <wp:positionV relativeFrom="paragraph">
                  <wp:posOffset>4685665</wp:posOffset>
                </wp:positionV>
                <wp:extent cx="915670" cy="368935"/>
                <wp:effectExtent l="0" t="0" r="0" b="0"/>
                <wp:wrapNone/>
                <wp:docPr id="683456082" name="Picture 5"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281114" name="Picture 5" descr="A black background with blue 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15670" cy="36893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2102144" behindDoc="1" locked="0" layoutInCell="1" allowOverlap="1" wp14:anchorId="6E773227" wp14:editId="308BB9DF">
                <wp:simplePos x="0" y="0"/>
                <wp:positionH relativeFrom="column">
                  <wp:posOffset>5495732</wp:posOffset>
                </wp:positionH>
                <wp:positionV relativeFrom="paragraph">
                  <wp:posOffset>4661259</wp:posOffset>
                </wp:positionV>
                <wp:extent cx="905510" cy="421005"/>
                <wp:effectExtent l="0" t="0" r="0" b="0"/>
                <wp:wrapNone/>
                <wp:docPr id="1271043048"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564754" name="Picture 7" descr="A close-up of a 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05510" cy="421005"/>
                        </a:xfrm>
                        <a:prstGeom prst="rect">
                          <a:avLst/>
                        </a:prstGeom>
                      </pic:spPr>
                    </pic:pic>
                  </a:graphicData>
                </a:graphic>
                <wp14:sizeRelH relativeFrom="margin">
                  <wp14:pctWidth>0</wp14:pctWidth>
                </wp14:sizeRelH>
                <wp14:sizeRelV relativeFrom="margin">
                  <wp14:pctHeight>0</wp14:pctHeight>
                </wp14:sizeRelV>
              </wp:anchor>
            </w:drawing>
          </w:r>
          <w:r w:rsidR="00D93843" w:rsidRPr="00613698">
            <w:rPr>
              <w:rFonts w:ascii="Helvetica" w:hAnsi="Helvetica"/>
              <w:caps/>
              <w:noProof/>
              <w:color w:val="4472C4" w:themeColor="accent1"/>
              <w:kern w:val="0"/>
              <w:sz w:val="72"/>
              <w:szCs w:val="72"/>
            </w:rPr>
            <mc:AlternateContent>
              <mc:Choice Requires="wps">
                <w:drawing>
                  <wp:anchor distT="45720" distB="45720" distL="114300" distR="114300" simplePos="0" relativeHeight="252063232" behindDoc="0" locked="0" layoutInCell="1" allowOverlap="1" wp14:anchorId="6A9809F0" wp14:editId="2BADD915">
                    <wp:simplePos x="0" y="0"/>
                    <wp:positionH relativeFrom="column">
                      <wp:posOffset>452120</wp:posOffset>
                    </wp:positionH>
                    <wp:positionV relativeFrom="paragraph">
                      <wp:posOffset>468223</wp:posOffset>
                    </wp:positionV>
                    <wp:extent cx="5607050" cy="1404620"/>
                    <wp:effectExtent l="0" t="0" r="0" b="5715"/>
                    <wp:wrapSquare wrapText="bothSides"/>
                    <wp:docPr id="13185816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1404620"/>
                            </a:xfrm>
                            <a:prstGeom prst="rect">
                              <a:avLst/>
                            </a:prstGeom>
                            <a:noFill/>
                            <a:ln w="9525">
                              <a:noFill/>
                              <a:miter lim="800000"/>
                              <a:headEnd/>
                              <a:tailEnd/>
                            </a:ln>
                          </wps:spPr>
                          <wps:txbx>
                            <w:txbxContent>
                              <w:p w14:paraId="45690D63" w14:textId="6A335D43" w:rsidR="00407BB9" w:rsidRPr="00415110" w:rsidRDefault="00613698" w:rsidP="00407BB9">
                                <w:pPr>
                                  <w:jc w:val="center"/>
                                  <w:rPr>
                                    <w:rFonts w:ascii="Helvetica" w:hAnsi="Helvetica" w:cs="Helvetica"/>
                                    <w:color w:val="ED7D31"/>
                                    <w:sz w:val="40"/>
                                    <w:szCs w:val="40"/>
                                  </w:rPr>
                                </w:pPr>
                                <w:r w:rsidRPr="00415110">
                                  <w:rPr>
                                    <w:rFonts w:ascii="Helvetica" w:hAnsi="Helvetica" w:cs="Helvetica"/>
                                    <w:color w:val="ED7D31"/>
                                    <w:sz w:val="40"/>
                                    <w:szCs w:val="40"/>
                                  </w:rPr>
                                  <w:t>For enhancing capacities of CSOs to effectively participate in public administration reform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9809F0" id="Text Box 2" o:spid="_x0000_s1027" type="#_x0000_t202" style="position:absolute;margin-left:35.6pt;margin-top:36.85pt;width:441.5pt;height:110.6pt;z-index:252063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" filled="f" stroked="f">
                    <v:textbox style="mso-fit-shape-to-text:t">
                      <w:txbxContent>
                        <w:p w14:paraId="45690D63" w14:textId="6A335D43" w:rsidR="00407BB9" w:rsidRPr="00415110" w:rsidRDefault="00613698" w:rsidP="00407BB9">
                          <w:pPr>
                            <w:jc w:val="center"/>
                            <w:rPr>
                              <w:rFonts w:ascii="Helvetica" w:hAnsi="Helvetica" w:cs="Helvetica"/>
                              <w:color w:val="ED7D31"/>
                              <w:sz w:val="40"/>
                              <w:szCs w:val="40"/>
                            </w:rPr>
                          </w:pPr>
                          <w:r w:rsidRPr="00415110">
                            <w:rPr>
                              <w:rFonts w:ascii="Helvetica" w:hAnsi="Helvetica" w:cs="Helvetica"/>
                              <w:color w:val="ED7D31"/>
                              <w:sz w:val="40"/>
                              <w:szCs w:val="40"/>
                            </w:rPr>
                            <w:t>For enhancing capacities of CSOs to effectively participate in public administration reform</w:t>
                          </w:r>
                        </w:p>
                      </w:txbxContent>
                    </v:textbox>
                    <w10:wrap type="square"/>
                  </v:shape>
                </w:pict>
              </mc:Fallback>
            </mc:AlternateContent>
          </w:r>
          <w:r w:rsidR="00101276" w:rsidRPr="006F4CC4">
            <w:rPr>
              <w:b/>
              <w:bCs/>
              <w:noProof/>
              <w:lang w:eastAsia="en-GB"/>
            </w:rPr>
            <mc:AlternateContent>
              <mc:Choice Requires="wps">
                <w:drawing>
                  <wp:anchor distT="0" distB="0" distL="114300" distR="114300" simplePos="0" relativeHeight="251264512" behindDoc="0" locked="0" layoutInCell="1" allowOverlap="1" wp14:anchorId="6ED6C01C" wp14:editId="476DC868">
                    <wp:simplePos x="0" y="0"/>
                    <wp:positionH relativeFrom="column">
                      <wp:posOffset>-457200</wp:posOffset>
                    </wp:positionH>
                    <wp:positionV relativeFrom="paragraph">
                      <wp:posOffset>5874925</wp:posOffset>
                    </wp:positionV>
                    <wp:extent cx="6858000" cy="345836"/>
                    <wp:effectExtent l="0" t="0" r="19050" b="16510"/>
                    <wp:wrapNone/>
                    <wp:docPr id="388176980" name="Rectangle 1"/>
                    <wp:cNvGraphicFramePr/>
                    <a:graphic xmlns:a="http://schemas.openxmlformats.org/drawingml/2006/main">
                      <a:graphicData uri="http://schemas.microsoft.com/office/word/2010/wordprocessingShape">
                        <wps:wsp>
                          <wps:cNvSpPr/>
                          <wps:spPr>
                            <a:xfrm>
                              <a:off x="0" y="0"/>
                              <a:ext cx="6858000" cy="345836"/>
                            </a:xfrm>
                            <a:prstGeom prst="rect">
                              <a:avLst/>
                            </a:prstGeom>
                            <a:solidFill>
                              <a:schemeClr val="accent2"/>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86A462" id="Rectangle 1" o:spid="_x0000_s1026" style="position:absolute;margin-left:-36pt;margin-top:462.6pt;width:540pt;height:27.25pt;z-index:251264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" fillcolor="#ed7d31 [3205]" strokecolor="#ed7d31 [3205]" strokeweight="1pt"/>
                </w:pict>
              </mc:Fallback>
            </mc:AlternateContent>
          </w:r>
          <w:r w:rsidR="0087236C" w:rsidRPr="006F4CC4">
            <w:rPr>
              <w:rFonts w:ascii="Helvetica" w:hAnsi="Helvetica"/>
              <w:b/>
              <w:bCs/>
              <w:caps/>
              <w:color w:val="4472C4" w:themeColor="accent1"/>
              <w:kern w:val="0"/>
              <w:sz w:val="72"/>
              <w:szCs w:val="72"/>
            </w:rPr>
            <w:br w:type="page"/>
          </w:r>
        </w:p>
      </w:sdtContent>
    </w:sdt>
    <w:p w14:paraId="4617766B" w14:textId="43911440" w:rsidR="00F3346E" w:rsidRPr="00613698" w:rsidRDefault="00F3346E" w:rsidP="006C7278">
      <w:pPr>
        <w:pStyle w:val="Title"/>
        <w:rPr>
          <w:rFonts w:ascii="Helvetica" w:hAnsi="Helvetica"/>
          <w:color w:val="002060"/>
        </w:rPr>
      </w:pPr>
      <w:r w:rsidRPr="00613698">
        <w:rPr>
          <w:rFonts w:ascii="Helvetica" w:hAnsi="Helvetica"/>
          <w:color w:val="002060"/>
        </w:rPr>
        <w:lastRenderedPageBreak/>
        <w:t>Introduction</w:t>
      </w:r>
      <w:bookmarkEnd w:id="0"/>
    </w:p>
    <w:p w14:paraId="78301328" w14:textId="77777777" w:rsidR="00621885" w:rsidRPr="00BE75C4" w:rsidRDefault="00621885" w:rsidP="004E1587">
      <w:pPr>
        <w:spacing w:before="120" w:after="120"/>
        <w:ind w:firstLine="360"/>
        <w:jc w:val="both"/>
        <w:rPr>
          <w:rFonts w:ascii="Helvetica" w:hAnsi="Helvetica"/>
        </w:rPr>
      </w:pPr>
    </w:p>
    <w:p w14:paraId="129F6529" w14:textId="3FE1D9AD" w:rsidR="004E1587" w:rsidRPr="00BE75C4" w:rsidRDefault="009A0A7F" w:rsidP="00613698">
      <w:pPr>
        <w:spacing w:before="120" w:after="120"/>
        <w:jc w:val="both"/>
        <w:rPr>
          <w:rFonts w:ascii="Helvetica" w:hAnsi="Helvetica"/>
        </w:rPr>
      </w:pPr>
      <w:r w:rsidRPr="00BE75C4">
        <w:rPr>
          <w:rFonts w:ascii="Helvetica" w:hAnsi="Helvetica"/>
        </w:rPr>
        <w:t>A</w:t>
      </w:r>
      <w:r w:rsidR="009A20F5" w:rsidRPr="00BE75C4">
        <w:rPr>
          <w:rFonts w:ascii="Helvetica" w:hAnsi="Helvetica"/>
        </w:rPr>
        <w:t>ctive participation of civil society organisations</w:t>
      </w:r>
      <w:r w:rsidRPr="00BE75C4">
        <w:rPr>
          <w:rFonts w:ascii="Helvetica" w:hAnsi="Helvetica"/>
        </w:rPr>
        <w:t xml:space="preserve"> (CSOs)</w:t>
      </w:r>
      <w:r w:rsidR="009A20F5" w:rsidRPr="00BE75C4">
        <w:rPr>
          <w:rFonts w:ascii="Helvetica" w:hAnsi="Helvetica"/>
        </w:rPr>
        <w:t xml:space="preserve"> in public administration reform </w:t>
      </w:r>
      <w:r w:rsidRPr="00BE75C4">
        <w:rPr>
          <w:rFonts w:ascii="Helvetica" w:hAnsi="Helvetica"/>
        </w:rPr>
        <w:t xml:space="preserve">(PAR) </w:t>
      </w:r>
      <w:r w:rsidR="009A20F5" w:rsidRPr="00BE75C4">
        <w:rPr>
          <w:rFonts w:ascii="Helvetica" w:hAnsi="Helvetica"/>
        </w:rPr>
        <w:t xml:space="preserve">is essential as it ensures a diverse range of perspectives, fostering a more inclusive and comprehensive decision-making process, while also ensuring that the outcomes reflect diverse societal needs. </w:t>
      </w:r>
      <w:r w:rsidR="000D184E" w:rsidRPr="00BE75C4">
        <w:rPr>
          <w:rFonts w:ascii="Helvetica" w:hAnsi="Helvetica"/>
          <w:vanish/>
          <w:lang w:val="en-US"/>
        </w:rPr>
        <w:t>Top of Form</w:t>
      </w:r>
      <w:r w:rsidR="009A20F5" w:rsidRPr="00BE75C4">
        <w:rPr>
          <w:rFonts w:ascii="Helvetica" w:hAnsi="Helvetica"/>
        </w:rPr>
        <w:t xml:space="preserve">Improving and enhancing the capacity and knowledge of </w:t>
      </w:r>
      <w:r w:rsidR="00C5654D" w:rsidRPr="00BE75C4">
        <w:rPr>
          <w:rFonts w:ascii="Helvetica" w:hAnsi="Helvetica"/>
        </w:rPr>
        <w:t>CSOs</w:t>
      </w:r>
      <w:r w:rsidR="009A20F5" w:rsidRPr="00BE75C4">
        <w:rPr>
          <w:rFonts w:ascii="Helvetica" w:hAnsi="Helvetica"/>
        </w:rPr>
        <w:t xml:space="preserve"> is crucial for enabling their effective participation in </w:t>
      </w:r>
      <w:r w:rsidR="002D787F" w:rsidRPr="00BE75C4">
        <w:rPr>
          <w:rFonts w:ascii="Helvetica" w:hAnsi="Helvetica"/>
        </w:rPr>
        <w:t xml:space="preserve">the </w:t>
      </w:r>
      <w:r w:rsidR="009A20F5" w:rsidRPr="00BE75C4">
        <w:rPr>
          <w:rFonts w:ascii="Helvetica" w:hAnsi="Helvetica"/>
        </w:rPr>
        <w:t xml:space="preserve">PAR </w:t>
      </w:r>
      <w:r w:rsidR="00577520" w:rsidRPr="00BE75C4">
        <w:rPr>
          <w:rFonts w:ascii="Helvetica" w:hAnsi="Helvetica"/>
        </w:rPr>
        <w:t>development and implementation monitoring</w:t>
      </w:r>
      <w:r w:rsidR="009A20F5" w:rsidRPr="00BE75C4">
        <w:rPr>
          <w:rFonts w:ascii="Helvetica" w:hAnsi="Helvetica"/>
        </w:rPr>
        <w:t>, by providing them with insights needed to make their contributions more relevant. Moreover, their participation in develop</w:t>
      </w:r>
      <w:r w:rsidR="007D5660" w:rsidRPr="00BE75C4">
        <w:rPr>
          <w:rFonts w:ascii="Helvetica" w:hAnsi="Helvetica"/>
        </w:rPr>
        <w:t>ing</w:t>
      </w:r>
      <w:r w:rsidR="009A20F5" w:rsidRPr="00BE75C4">
        <w:rPr>
          <w:rFonts w:ascii="Helvetica" w:hAnsi="Helvetica"/>
        </w:rPr>
        <w:t xml:space="preserve"> policy documents and regulations is vital to promoting </w:t>
      </w:r>
      <w:r w:rsidR="00577520" w:rsidRPr="00BE75C4">
        <w:rPr>
          <w:rFonts w:ascii="Helvetica" w:hAnsi="Helvetica"/>
        </w:rPr>
        <w:t xml:space="preserve">government </w:t>
      </w:r>
      <w:r w:rsidR="009A20F5" w:rsidRPr="00BE75C4">
        <w:rPr>
          <w:rFonts w:ascii="Helvetica" w:hAnsi="Helvetica"/>
        </w:rPr>
        <w:t xml:space="preserve">transparency and accountability, creating a more democratic and citizen-centric policy landscape. </w:t>
      </w:r>
      <w:r w:rsidR="004E1587" w:rsidRPr="00BE75C4">
        <w:rPr>
          <w:rFonts w:ascii="Helvetica" w:hAnsi="Helvetica"/>
        </w:rPr>
        <w:t>If properly engaged and consulted, CSOs would</w:t>
      </w:r>
      <w:r w:rsidR="00AD34E5" w:rsidRPr="00BE75C4">
        <w:rPr>
          <w:rFonts w:ascii="Helvetica" w:hAnsi="Helvetica"/>
        </w:rPr>
        <w:t xml:space="preserve"> also</w:t>
      </w:r>
      <w:r w:rsidR="004E1587" w:rsidRPr="00BE75C4">
        <w:rPr>
          <w:rFonts w:ascii="Helvetica" w:hAnsi="Helvetica"/>
        </w:rPr>
        <w:t xml:space="preserve"> </w:t>
      </w:r>
      <w:r w:rsidR="00FA04A8" w:rsidRPr="00BE75C4">
        <w:rPr>
          <w:rFonts w:ascii="Helvetica" w:hAnsi="Helvetica"/>
        </w:rPr>
        <w:t xml:space="preserve">make for </w:t>
      </w:r>
      <w:r w:rsidR="004E1587" w:rsidRPr="00BE75C4">
        <w:rPr>
          <w:rFonts w:ascii="Helvetica" w:hAnsi="Helvetica"/>
        </w:rPr>
        <w:t xml:space="preserve">better intermediaries between the state and its citizens and produce </w:t>
      </w:r>
      <w:r w:rsidR="007477C9" w:rsidRPr="00BE75C4">
        <w:rPr>
          <w:rFonts w:ascii="Helvetica" w:hAnsi="Helvetica"/>
        </w:rPr>
        <w:t xml:space="preserve">analyses </w:t>
      </w:r>
      <w:r w:rsidR="004E1587" w:rsidRPr="00BE75C4">
        <w:rPr>
          <w:rFonts w:ascii="Helvetica" w:hAnsi="Helvetica"/>
        </w:rPr>
        <w:t xml:space="preserve">which would more correctly take into consideration the government’s perspectives and constraints, thus contributing to partner relationships between governments and civil society at large. </w:t>
      </w:r>
      <w:r w:rsidR="005F27B3" w:rsidRPr="00BE75C4">
        <w:rPr>
          <w:rFonts w:ascii="Helvetica" w:hAnsi="Helvetica"/>
        </w:rPr>
        <w:t xml:space="preserve">More civil society participation in PAR </w:t>
      </w:r>
      <w:r w:rsidR="00E1064B" w:rsidRPr="00BE75C4">
        <w:rPr>
          <w:rFonts w:ascii="Helvetica" w:hAnsi="Helvetica"/>
        </w:rPr>
        <w:t xml:space="preserve">will also </w:t>
      </w:r>
      <w:r w:rsidR="005F27B3" w:rsidRPr="00BE75C4">
        <w:rPr>
          <w:rFonts w:ascii="Helvetica" w:hAnsi="Helvetica"/>
        </w:rPr>
        <w:t>create more opportunities to</w:t>
      </w:r>
      <w:r w:rsidR="00E1064B" w:rsidRPr="00BE75C4">
        <w:rPr>
          <w:rFonts w:ascii="Helvetica" w:hAnsi="Helvetica"/>
        </w:rPr>
        <w:t xml:space="preserve"> </w:t>
      </w:r>
      <w:r w:rsidR="00D45BE2" w:rsidRPr="00BE75C4">
        <w:rPr>
          <w:rFonts w:ascii="Helvetica" w:hAnsi="Helvetica"/>
        </w:rPr>
        <w:t>positively shape the overall</w:t>
      </w:r>
      <w:r w:rsidR="00AB14F8" w:rsidRPr="00BE75C4">
        <w:rPr>
          <w:rFonts w:ascii="Helvetica" w:hAnsi="Helvetica"/>
        </w:rPr>
        <w:t xml:space="preserve"> policymaking environment</w:t>
      </w:r>
      <w:r w:rsidR="002529F0" w:rsidRPr="00BE75C4">
        <w:rPr>
          <w:rFonts w:ascii="Helvetica" w:hAnsi="Helvetica"/>
        </w:rPr>
        <w:t xml:space="preserve">, given that evidence-based and inclusive policy development </w:t>
      </w:r>
      <w:r w:rsidR="00A6006F" w:rsidRPr="00BE75C4">
        <w:rPr>
          <w:rFonts w:ascii="Helvetica" w:hAnsi="Helvetica"/>
        </w:rPr>
        <w:t>forms an intrinsic part of the PAR agenda</w:t>
      </w:r>
      <w:r w:rsidR="004E1587" w:rsidRPr="00BE75C4">
        <w:rPr>
          <w:rFonts w:ascii="Helvetica" w:hAnsi="Helvetica"/>
        </w:rPr>
        <w:t xml:space="preserve">. </w:t>
      </w:r>
    </w:p>
    <w:p w14:paraId="406C463D" w14:textId="7F31791E" w:rsidR="00427239" w:rsidRPr="00BE75C4" w:rsidRDefault="00C93B39" w:rsidP="00613698">
      <w:pPr>
        <w:spacing w:before="120" w:after="120"/>
        <w:jc w:val="both"/>
        <w:rPr>
          <w:rFonts w:ascii="Helvetica" w:hAnsi="Helvetica"/>
        </w:rPr>
      </w:pPr>
      <w:r w:rsidRPr="00BE75C4">
        <w:rPr>
          <w:rFonts w:ascii="Helvetica" w:hAnsi="Helvetica"/>
        </w:rPr>
        <w:t>Accordingly, t</w:t>
      </w:r>
      <w:r w:rsidR="003942BB" w:rsidRPr="00BE75C4">
        <w:rPr>
          <w:rFonts w:ascii="Helvetica" w:hAnsi="Helvetica"/>
        </w:rPr>
        <w:t xml:space="preserve">he WeBER Plus project </w:t>
      </w:r>
      <w:r w:rsidR="008A7E5D" w:rsidRPr="00BE75C4">
        <w:rPr>
          <w:rFonts w:ascii="Helvetica" w:hAnsi="Helvetica"/>
        </w:rPr>
        <w:t>focuses</w:t>
      </w:r>
      <w:r w:rsidR="003942BB" w:rsidRPr="00BE75C4">
        <w:rPr>
          <w:rFonts w:ascii="Helvetica" w:hAnsi="Helvetica"/>
        </w:rPr>
        <w:t xml:space="preserve"> on delivering tailor-made trainings for CSOs based on previously identified needs, </w:t>
      </w:r>
      <w:proofErr w:type="gramStart"/>
      <w:r w:rsidR="003942BB" w:rsidRPr="00BE75C4">
        <w:rPr>
          <w:rFonts w:ascii="Helvetica" w:hAnsi="Helvetica"/>
        </w:rPr>
        <w:t>in order t</w:t>
      </w:r>
      <w:r w:rsidR="00300605" w:rsidRPr="00BE75C4">
        <w:rPr>
          <w:rFonts w:ascii="Helvetica" w:hAnsi="Helvetica"/>
        </w:rPr>
        <w:t>o</w:t>
      </w:r>
      <w:proofErr w:type="gramEnd"/>
      <w:r w:rsidR="00300605" w:rsidRPr="00BE75C4">
        <w:rPr>
          <w:rFonts w:ascii="Helvetica" w:hAnsi="Helvetica"/>
        </w:rPr>
        <w:t xml:space="preserve"> help </w:t>
      </w:r>
      <w:r w:rsidR="009E57B1" w:rsidRPr="00BE75C4">
        <w:rPr>
          <w:rFonts w:ascii="Helvetica" w:hAnsi="Helvetica"/>
        </w:rPr>
        <w:t xml:space="preserve">organisations </w:t>
      </w:r>
      <w:r w:rsidR="00300605" w:rsidRPr="00BE75C4">
        <w:rPr>
          <w:rFonts w:ascii="Helvetica" w:hAnsi="Helvetica"/>
        </w:rPr>
        <w:t xml:space="preserve">better understand </w:t>
      </w:r>
      <w:r w:rsidR="009E57B1" w:rsidRPr="00BE75C4">
        <w:rPr>
          <w:rFonts w:ascii="Helvetica" w:hAnsi="Helvetica"/>
        </w:rPr>
        <w:t>PAR</w:t>
      </w:r>
      <w:r w:rsidR="00300605" w:rsidRPr="00BE75C4">
        <w:rPr>
          <w:rFonts w:ascii="Helvetica" w:hAnsi="Helvetica"/>
        </w:rPr>
        <w:t xml:space="preserve"> in the context of EU accession and contribute </w:t>
      </w:r>
      <w:r w:rsidR="004637B6" w:rsidRPr="00BE75C4">
        <w:rPr>
          <w:rFonts w:ascii="Helvetica" w:hAnsi="Helvetica"/>
        </w:rPr>
        <w:t xml:space="preserve">more effectively </w:t>
      </w:r>
      <w:r w:rsidR="00300605" w:rsidRPr="00BE75C4">
        <w:rPr>
          <w:rFonts w:ascii="Helvetica" w:hAnsi="Helvetica"/>
        </w:rPr>
        <w:t xml:space="preserve">to the EU integration and better governance in the Western Balkan </w:t>
      </w:r>
      <w:r w:rsidR="00890242" w:rsidRPr="00BE75C4">
        <w:rPr>
          <w:rFonts w:ascii="Helvetica" w:hAnsi="Helvetica"/>
        </w:rPr>
        <w:t xml:space="preserve">(WB) </w:t>
      </w:r>
      <w:r w:rsidR="00300605" w:rsidRPr="00BE75C4">
        <w:rPr>
          <w:rFonts w:ascii="Helvetica" w:hAnsi="Helvetica"/>
        </w:rPr>
        <w:t>region</w:t>
      </w:r>
      <w:r w:rsidR="00515392" w:rsidRPr="00BE75C4">
        <w:rPr>
          <w:rFonts w:ascii="Helvetica" w:hAnsi="Helvetica"/>
        </w:rPr>
        <w:t>.</w:t>
      </w:r>
      <w:r w:rsidR="00300605" w:rsidRPr="00BE75C4">
        <w:rPr>
          <w:rFonts w:ascii="Helvetica" w:hAnsi="Helvetica"/>
        </w:rPr>
        <w:t xml:space="preserve"> </w:t>
      </w:r>
      <w:r w:rsidR="000D2EEA">
        <w:rPr>
          <w:rFonts w:ascii="Helvetica" w:hAnsi="Helvetica"/>
        </w:rPr>
        <w:t xml:space="preserve">WeBER Plus is </w:t>
      </w:r>
      <w:r w:rsidR="000D2EEA" w:rsidRPr="000D2EEA">
        <w:rPr>
          <w:rFonts w:ascii="Helvetica" w:hAnsi="Helvetica"/>
        </w:rPr>
        <w:t>support</w:t>
      </w:r>
      <w:r w:rsidR="000D2EEA">
        <w:rPr>
          <w:rFonts w:ascii="Helvetica" w:hAnsi="Helvetica"/>
        </w:rPr>
        <w:t>ed</w:t>
      </w:r>
      <w:r w:rsidR="000D2EEA" w:rsidRPr="000D2EEA">
        <w:rPr>
          <w:rFonts w:ascii="Helvetica" w:hAnsi="Helvetica"/>
        </w:rPr>
        <w:t xml:space="preserve"> </w:t>
      </w:r>
      <w:r w:rsidR="000D2EEA">
        <w:rPr>
          <w:rFonts w:ascii="Helvetica" w:hAnsi="Helvetica"/>
        </w:rPr>
        <w:t>by</w:t>
      </w:r>
      <w:r w:rsidR="000D2EEA" w:rsidRPr="000D2EEA">
        <w:rPr>
          <w:rFonts w:ascii="Helvetica" w:hAnsi="Helvetica"/>
        </w:rPr>
        <w:t xml:space="preserve"> “SMART Balkans – Civil Society for Shared Society in the Western Balkans” regional project. SMART Balkans project is implemented by the Centar za </w:t>
      </w:r>
      <w:proofErr w:type="spellStart"/>
      <w:r w:rsidR="000D2EEA" w:rsidRPr="000D2EEA">
        <w:rPr>
          <w:rFonts w:ascii="Helvetica" w:hAnsi="Helvetica"/>
        </w:rPr>
        <w:t>promociju</w:t>
      </w:r>
      <w:proofErr w:type="spellEnd"/>
      <w:r w:rsidR="000D2EEA" w:rsidRPr="000D2EEA">
        <w:rPr>
          <w:rFonts w:ascii="Helvetica" w:hAnsi="Helvetica"/>
        </w:rPr>
        <w:t xml:space="preserve"> </w:t>
      </w:r>
      <w:proofErr w:type="spellStart"/>
      <w:r w:rsidR="000D2EEA" w:rsidRPr="000D2EEA">
        <w:rPr>
          <w:rFonts w:ascii="Helvetica" w:hAnsi="Helvetica"/>
        </w:rPr>
        <w:t>civilnog</w:t>
      </w:r>
      <w:proofErr w:type="spellEnd"/>
      <w:r w:rsidR="000D2EEA" w:rsidRPr="000D2EEA">
        <w:rPr>
          <w:rFonts w:ascii="Helvetica" w:hAnsi="Helvetica"/>
        </w:rPr>
        <w:t xml:space="preserve"> </w:t>
      </w:r>
      <w:proofErr w:type="spellStart"/>
      <w:r w:rsidR="000D2EEA" w:rsidRPr="000D2EEA">
        <w:rPr>
          <w:rFonts w:ascii="Helvetica" w:hAnsi="Helvetica"/>
        </w:rPr>
        <w:t>društva</w:t>
      </w:r>
      <w:proofErr w:type="spellEnd"/>
      <w:r w:rsidR="000D2EEA" w:rsidRPr="000D2EEA">
        <w:rPr>
          <w:rFonts w:ascii="Helvetica" w:hAnsi="Helvetica"/>
        </w:rPr>
        <w:t xml:space="preserve"> (CPCD), </w:t>
      </w:r>
      <w:proofErr w:type="spellStart"/>
      <w:r w:rsidR="000D2EEA" w:rsidRPr="000D2EEA">
        <w:rPr>
          <w:rFonts w:ascii="Helvetica" w:hAnsi="Helvetica"/>
        </w:rPr>
        <w:t>Center</w:t>
      </w:r>
      <w:proofErr w:type="spellEnd"/>
      <w:r w:rsidR="000D2EEA" w:rsidRPr="000D2EEA">
        <w:rPr>
          <w:rFonts w:ascii="Helvetica" w:hAnsi="Helvetica"/>
        </w:rPr>
        <w:t xml:space="preserve"> for Research and Policy Making (CRPM) and Institute for Democracy and Mediation (IDM) and financially supported by the Norwegian Ministry of Foreign Affairs (NMFA). </w:t>
      </w:r>
      <w:r w:rsidR="00B80EF6" w:rsidRPr="00BE75C4">
        <w:rPr>
          <w:rFonts w:ascii="Helvetica" w:hAnsi="Helvetica"/>
        </w:rPr>
        <w:t>Training</w:t>
      </w:r>
      <w:r w:rsidR="00F06FFD" w:rsidRPr="00BE75C4">
        <w:rPr>
          <w:rFonts w:ascii="Helvetica" w:hAnsi="Helvetica"/>
        </w:rPr>
        <w:t>s</w:t>
      </w:r>
      <w:r w:rsidR="00B80EF6" w:rsidRPr="00BE75C4">
        <w:rPr>
          <w:rFonts w:ascii="Helvetica" w:hAnsi="Helvetica"/>
        </w:rPr>
        <w:t xml:space="preserve"> </w:t>
      </w:r>
      <w:r w:rsidR="00ED6B49" w:rsidRPr="00BE75C4">
        <w:rPr>
          <w:rFonts w:ascii="Helvetica" w:hAnsi="Helvetica"/>
        </w:rPr>
        <w:t>will be delivered</w:t>
      </w:r>
      <w:r w:rsidR="00B80EF6" w:rsidRPr="00BE75C4">
        <w:rPr>
          <w:rFonts w:ascii="Helvetica" w:hAnsi="Helvetica"/>
        </w:rPr>
        <w:t xml:space="preserve"> at the regional and national level</w:t>
      </w:r>
      <w:r w:rsidR="00FF14B9" w:rsidRPr="00BE75C4">
        <w:rPr>
          <w:rFonts w:ascii="Helvetica" w:hAnsi="Helvetica"/>
        </w:rPr>
        <w:t xml:space="preserve"> in four WB countries </w:t>
      </w:r>
      <w:r w:rsidR="00B21EF1" w:rsidRPr="00BE75C4">
        <w:rPr>
          <w:rFonts w:ascii="Helvetica" w:hAnsi="Helvetica"/>
        </w:rPr>
        <w:t>covered by the</w:t>
      </w:r>
      <w:r w:rsidR="00F66919" w:rsidRPr="00BE75C4">
        <w:rPr>
          <w:rFonts w:ascii="Helvetica" w:hAnsi="Helvetica"/>
        </w:rPr>
        <w:t xml:space="preserve"> WeBER Plus project</w:t>
      </w:r>
      <w:r w:rsidR="00C07FD4" w:rsidRPr="00BE75C4">
        <w:rPr>
          <w:rFonts w:ascii="Helvetica" w:hAnsi="Helvetica"/>
        </w:rPr>
        <w:t xml:space="preserve">, </w:t>
      </w:r>
      <w:r w:rsidR="00BE1294" w:rsidRPr="00BE75C4">
        <w:rPr>
          <w:rFonts w:ascii="Helvetica" w:hAnsi="Helvetica"/>
        </w:rPr>
        <w:t>while the</w:t>
      </w:r>
      <w:r w:rsidR="00C07FD4" w:rsidRPr="00BE75C4">
        <w:rPr>
          <w:rFonts w:ascii="Helvetica" w:hAnsi="Helvetica"/>
        </w:rPr>
        <w:t xml:space="preserve"> </w:t>
      </w:r>
      <w:r w:rsidR="00C50445" w:rsidRPr="00BE75C4">
        <w:rPr>
          <w:rFonts w:ascii="Helvetica" w:hAnsi="Helvetica"/>
        </w:rPr>
        <w:t>training programmes</w:t>
      </w:r>
      <w:r w:rsidR="002112B8" w:rsidRPr="00BE75C4">
        <w:rPr>
          <w:rFonts w:ascii="Helvetica" w:hAnsi="Helvetica"/>
        </w:rPr>
        <w:t xml:space="preserve"> </w:t>
      </w:r>
      <w:r w:rsidR="00BE1294" w:rsidRPr="00BE75C4">
        <w:rPr>
          <w:rFonts w:ascii="Helvetica" w:hAnsi="Helvetica"/>
        </w:rPr>
        <w:t xml:space="preserve">have been </w:t>
      </w:r>
      <w:r w:rsidR="002112B8" w:rsidRPr="00BE75C4">
        <w:rPr>
          <w:rFonts w:ascii="Helvetica" w:hAnsi="Helvetica"/>
        </w:rPr>
        <w:t xml:space="preserve">developed </w:t>
      </w:r>
      <w:r w:rsidR="00314ED2" w:rsidRPr="00BE75C4">
        <w:rPr>
          <w:rFonts w:ascii="Helvetica" w:hAnsi="Helvetica"/>
        </w:rPr>
        <w:t xml:space="preserve">based on </w:t>
      </w:r>
      <w:r w:rsidR="0049745C" w:rsidRPr="00BE75C4">
        <w:rPr>
          <w:rFonts w:ascii="Helvetica" w:hAnsi="Helvetica"/>
        </w:rPr>
        <w:t xml:space="preserve">needs </w:t>
      </w:r>
      <w:r w:rsidR="0011131A" w:rsidRPr="00BE75C4">
        <w:rPr>
          <w:rFonts w:ascii="Helvetica" w:hAnsi="Helvetica"/>
        </w:rPr>
        <w:t>collected from CSOs</w:t>
      </w:r>
      <w:r w:rsidR="00BF2815" w:rsidRPr="00BE75C4">
        <w:rPr>
          <w:rFonts w:ascii="Helvetica" w:hAnsi="Helvetica"/>
        </w:rPr>
        <w:t xml:space="preserve">. </w:t>
      </w:r>
      <w:r w:rsidR="00DF471F" w:rsidRPr="00BE75C4">
        <w:rPr>
          <w:rFonts w:ascii="Helvetica" w:hAnsi="Helvetica"/>
        </w:rPr>
        <w:t>T</w:t>
      </w:r>
      <w:r w:rsidR="006528ED" w:rsidRPr="00BE75C4">
        <w:rPr>
          <w:rFonts w:ascii="Helvetica" w:hAnsi="Helvetica"/>
        </w:rPr>
        <w:t>he more advanced, r</w:t>
      </w:r>
      <w:r w:rsidR="00BF2815" w:rsidRPr="00BE75C4">
        <w:rPr>
          <w:rFonts w:ascii="Helvetica" w:hAnsi="Helvetica"/>
        </w:rPr>
        <w:t>egional</w:t>
      </w:r>
      <w:r w:rsidR="00B737EE" w:rsidRPr="00BE75C4">
        <w:rPr>
          <w:rFonts w:ascii="Helvetica" w:hAnsi="Helvetica"/>
        </w:rPr>
        <w:t>-</w:t>
      </w:r>
      <w:r w:rsidR="00BF2815" w:rsidRPr="00BE75C4">
        <w:rPr>
          <w:rFonts w:ascii="Helvetica" w:hAnsi="Helvetica"/>
        </w:rPr>
        <w:t xml:space="preserve">level trainings are developed </w:t>
      </w:r>
      <w:r w:rsidR="00F66919" w:rsidRPr="00BE75C4">
        <w:rPr>
          <w:rFonts w:ascii="Helvetica" w:hAnsi="Helvetica"/>
        </w:rPr>
        <w:t>based on inputs of CSOs members of the</w:t>
      </w:r>
      <w:r w:rsidR="008A14DD" w:rsidRPr="00BE75C4">
        <w:rPr>
          <w:rFonts w:ascii="Helvetica" w:hAnsi="Helvetica"/>
        </w:rPr>
        <w:t xml:space="preserve"> regional</w:t>
      </w:r>
      <w:r w:rsidR="00F66919" w:rsidRPr="00BE75C4">
        <w:rPr>
          <w:rFonts w:ascii="Helvetica" w:hAnsi="Helvetica"/>
        </w:rPr>
        <w:t xml:space="preserve"> WeBER Platform, which have proven to be more experienced</w:t>
      </w:r>
      <w:r w:rsidR="00992B75" w:rsidRPr="00BE75C4">
        <w:rPr>
          <w:rFonts w:ascii="Helvetica" w:hAnsi="Helvetica"/>
        </w:rPr>
        <w:t xml:space="preserve"> in monitoring and participating in </w:t>
      </w:r>
      <w:r w:rsidR="00B86AF1" w:rsidRPr="00BE75C4">
        <w:rPr>
          <w:rFonts w:ascii="Helvetica" w:hAnsi="Helvetica"/>
        </w:rPr>
        <w:t>PAR</w:t>
      </w:r>
      <w:r w:rsidR="00B93B88" w:rsidRPr="00BE75C4">
        <w:rPr>
          <w:rFonts w:ascii="Helvetica" w:hAnsi="Helvetica"/>
        </w:rPr>
        <w:t xml:space="preserve"> as well as in the policy-making processes</w:t>
      </w:r>
      <w:r w:rsidR="003107D4" w:rsidRPr="00BE75C4">
        <w:rPr>
          <w:rFonts w:ascii="Helvetica" w:hAnsi="Helvetica"/>
        </w:rPr>
        <w:t>.</w:t>
      </w:r>
      <w:r w:rsidR="00F66919" w:rsidRPr="00BE75C4">
        <w:rPr>
          <w:rFonts w:ascii="Helvetica" w:hAnsi="Helvetica"/>
        </w:rPr>
        <w:t xml:space="preserve"> </w:t>
      </w:r>
      <w:r w:rsidR="00BE1294" w:rsidRPr="00BE75C4">
        <w:rPr>
          <w:rFonts w:ascii="Helvetica" w:hAnsi="Helvetica"/>
        </w:rPr>
        <w:t>The more basic, n</w:t>
      </w:r>
      <w:r w:rsidR="00427239" w:rsidRPr="00BE75C4">
        <w:rPr>
          <w:rFonts w:ascii="Helvetica" w:hAnsi="Helvetica"/>
        </w:rPr>
        <w:t>ational</w:t>
      </w:r>
      <w:r w:rsidR="00E46ADC" w:rsidRPr="00BE75C4">
        <w:rPr>
          <w:rFonts w:ascii="Helvetica" w:hAnsi="Helvetica"/>
        </w:rPr>
        <w:t>-level trainings will target mainly organisations participating in the National Working Groups under the WeBER initiative</w:t>
      </w:r>
      <w:r w:rsidR="0090506F" w:rsidRPr="00BE75C4">
        <w:rPr>
          <w:rFonts w:ascii="Helvetica" w:hAnsi="Helvetica"/>
        </w:rPr>
        <w:t>, i.e. organisations involved and interested in PAR mainly from the local perspective</w:t>
      </w:r>
      <w:r w:rsidR="00F21AC0" w:rsidRPr="00BE75C4">
        <w:rPr>
          <w:rFonts w:ascii="Helvetica" w:hAnsi="Helvetica"/>
        </w:rPr>
        <w:t xml:space="preserve"> and generally less experienced in PAR.</w:t>
      </w:r>
      <w:r w:rsidR="00E46ADC" w:rsidRPr="00BE75C4">
        <w:rPr>
          <w:rFonts w:ascii="Helvetica" w:hAnsi="Helvetica"/>
        </w:rPr>
        <w:t xml:space="preserve"> </w:t>
      </w:r>
    </w:p>
    <w:p w14:paraId="583A88A1" w14:textId="6D11B02B" w:rsidR="00402DB8" w:rsidRPr="00BE75C4" w:rsidRDefault="0093631C" w:rsidP="00613698">
      <w:pPr>
        <w:spacing w:before="120" w:after="120"/>
        <w:jc w:val="both"/>
        <w:rPr>
          <w:rFonts w:ascii="Helvetica" w:hAnsi="Helvetica"/>
        </w:rPr>
      </w:pPr>
      <w:r w:rsidRPr="00BE75C4">
        <w:rPr>
          <w:rFonts w:ascii="Helvetica" w:hAnsi="Helvetica"/>
        </w:rPr>
        <w:t>As mentioned, b</w:t>
      </w:r>
      <w:r w:rsidR="00F21AC0" w:rsidRPr="00BE75C4">
        <w:rPr>
          <w:rFonts w:ascii="Helvetica" w:hAnsi="Helvetica"/>
        </w:rPr>
        <w:t xml:space="preserve">oth </w:t>
      </w:r>
      <w:r w:rsidR="00300605" w:rsidRPr="00BE75C4">
        <w:rPr>
          <w:rFonts w:ascii="Helvetica" w:hAnsi="Helvetica"/>
        </w:rPr>
        <w:t>the</w:t>
      </w:r>
      <w:r w:rsidR="00F21AC0" w:rsidRPr="00BE75C4">
        <w:rPr>
          <w:rFonts w:ascii="Helvetica" w:hAnsi="Helvetica"/>
        </w:rPr>
        <w:t xml:space="preserve"> regional and </w:t>
      </w:r>
      <w:r w:rsidR="00843627" w:rsidRPr="00BE75C4">
        <w:rPr>
          <w:rFonts w:ascii="Helvetica" w:hAnsi="Helvetica"/>
        </w:rPr>
        <w:t xml:space="preserve">the </w:t>
      </w:r>
      <w:r w:rsidR="00F21AC0" w:rsidRPr="00BE75C4">
        <w:rPr>
          <w:rFonts w:ascii="Helvetica" w:hAnsi="Helvetica"/>
        </w:rPr>
        <w:t>local</w:t>
      </w:r>
      <w:r w:rsidR="00300605" w:rsidRPr="00BE75C4">
        <w:rPr>
          <w:rFonts w:ascii="Helvetica" w:hAnsi="Helvetica"/>
        </w:rPr>
        <w:t xml:space="preserve"> training programme</w:t>
      </w:r>
      <w:r w:rsidR="00F21AC0" w:rsidRPr="00BE75C4">
        <w:rPr>
          <w:rFonts w:ascii="Helvetica" w:hAnsi="Helvetica"/>
        </w:rPr>
        <w:t>s</w:t>
      </w:r>
      <w:r w:rsidR="00300605" w:rsidRPr="00BE75C4">
        <w:rPr>
          <w:rFonts w:ascii="Helvetica" w:hAnsi="Helvetica"/>
        </w:rPr>
        <w:t xml:space="preserve"> </w:t>
      </w:r>
      <w:r w:rsidRPr="00BE75C4">
        <w:rPr>
          <w:rFonts w:ascii="Helvetica" w:hAnsi="Helvetica"/>
        </w:rPr>
        <w:t xml:space="preserve">have been </w:t>
      </w:r>
      <w:r w:rsidR="00843627" w:rsidRPr="00BE75C4">
        <w:rPr>
          <w:rFonts w:ascii="Helvetica" w:hAnsi="Helvetica"/>
        </w:rPr>
        <w:t>developed in a pa</w:t>
      </w:r>
      <w:r w:rsidR="00BE57BE" w:rsidRPr="00BE75C4">
        <w:rPr>
          <w:rFonts w:ascii="Helvetica" w:hAnsi="Helvetica"/>
        </w:rPr>
        <w:t>r</w:t>
      </w:r>
      <w:r w:rsidR="00843627" w:rsidRPr="00BE75C4">
        <w:rPr>
          <w:rFonts w:ascii="Helvetica" w:hAnsi="Helvetica"/>
        </w:rPr>
        <w:t xml:space="preserve">ticipatory process </w:t>
      </w:r>
      <w:r w:rsidR="00A3735B" w:rsidRPr="00BE75C4">
        <w:rPr>
          <w:rFonts w:ascii="Helvetica" w:hAnsi="Helvetica"/>
        </w:rPr>
        <w:t>aimed at ensuring</w:t>
      </w:r>
      <w:r w:rsidR="00300605" w:rsidRPr="00BE75C4">
        <w:rPr>
          <w:rFonts w:ascii="Helvetica" w:hAnsi="Helvetica"/>
        </w:rPr>
        <w:t xml:space="preserve"> that all </w:t>
      </w:r>
      <w:r w:rsidR="00FF14B9" w:rsidRPr="00BE75C4">
        <w:rPr>
          <w:rFonts w:ascii="Helvetica" w:hAnsi="Helvetica"/>
        </w:rPr>
        <w:t xml:space="preserve">capacity-building activities </w:t>
      </w:r>
      <w:r w:rsidRPr="00BE75C4">
        <w:rPr>
          <w:rFonts w:ascii="Helvetica" w:hAnsi="Helvetica"/>
        </w:rPr>
        <w:t>correspond to their</w:t>
      </w:r>
      <w:r w:rsidR="00843627" w:rsidRPr="00BE75C4">
        <w:rPr>
          <w:rFonts w:ascii="Helvetica" w:hAnsi="Helvetica"/>
        </w:rPr>
        <w:t xml:space="preserve"> </w:t>
      </w:r>
      <w:r w:rsidR="00300605" w:rsidRPr="00BE75C4">
        <w:rPr>
          <w:rFonts w:ascii="Helvetica" w:hAnsi="Helvetica"/>
        </w:rPr>
        <w:t>training needs</w:t>
      </w:r>
      <w:r w:rsidR="00843627" w:rsidRPr="00BE75C4">
        <w:rPr>
          <w:rFonts w:ascii="Helvetica" w:hAnsi="Helvetica"/>
        </w:rPr>
        <w:t>. For that purpose, the WeBER Plus team</w:t>
      </w:r>
      <w:r w:rsidR="00CD6B0C" w:rsidRPr="00BE75C4">
        <w:rPr>
          <w:rFonts w:ascii="Helvetica" w:hAnsi="Helvetica"/>
        </w:rPr>
        <w:t xml:space="preserve"> prepared and</w:t>
      </w:r>
      <w:r w:rsidR="00300605" w:rsidRPr="00BE75C4">
        <w:rPr>
          <w:rFonts w:ascii="Helvetica" w:hAnsi="Helvetica"/>
        </w:rPr>
        <w:t xml:space="preserve"> disseminated </w:t>
      </w:r>
      <w:r w:rsidR="00CD6B0C" w:rsidRPr="00BE75C4">
        <w:rPr>
          <w:rFonts w:ascii="Helvetica" w:hAnsi="Helvetica"/>
        </w:rPr>
        <w:t xml:space="preserve">a survey for the relevant </w:t>
      </w:r>
      <w:r w:rsidR="00300605" w:rsidRPr="00BE75C4">
        <w:rPr>
          <w:rFonts w:ascii="Helvetica" w:hAnsi="Helvetica"/>
        </w:rPr>
        <w:t xml:space="preserve">CSOs, </w:t>
      </w:r>
      <w:r w:rsidR="00BE57BE" w:rsidRPr="00BE75C4">
        <w:rPr>
          <w:rFonts w:ascii="Helvetica" w:hAnsi="Helvetica"/>
        </w:rPr>
        <w:t>which allowed for a</w:t>
      </w:r>
      <w:r w:rsidR="00300605" w:rsidRPr="00BE75C4">
        <w:rPr>
          <w:rFonts w:ascii="Helvetica" w:hAnsi="Helvetica"/>
        </w:rPr>
        <w:t xml:space="preserve"> detailed analysis of the</w:t>
      </w:r>
      <w:r w:rsidR="00534B86" w:rsidRPr="00BE75C4">
        <w:rPr>
          <w:rFonts w:ascii="Helvetica" w:hAnsi="Helvetica"/>
        </w:rPr>
        <w:t>ir responses and preferences</w:t>
      </w:r>
      <w:r w:rsidR="00300605" w:rsidRPr="00BE75C4">
        <w:rPr>
          <w:rFonts w:ascii="Helvetica" w:hAnsi="Helvetica"/>
        </w:rPr>
        <w:t>.</w:t>
      </w:r>
      <w:r w:rsidR="00231CD1" w:rsidRPr="00BE75C4">
        <w:rPr>
          <w:rFonts w:ascii="Helvetica" w:hAnsi="Helvetica"/>
        </w:rPr>
        <w:t xml:space="preserve"> </w:t>
      </w:r>
      <w:r w:rsidR="00336954" w:rsidRPr="00BE75C4">
        <w:rPr>
          <w:rFonts w:ascii="Helvetica" w:hAnsi="Helvetica"/>
        </w:rPr>
        <w:t xml:space="preserve">The </w:t>
      </w:r>
      <w:r w:rsidR="00A36E0A" w:rsidRPr="00BE75C4">
        <w:rPr>
          <w:rFonts w:ascii="Helvetica" w:hAnsi="Helvetica"/>
        </w:rPr>
        <w:t xml:space="preserve">regional </w:t>
      </w:r>
      <w:r w:rsidR="000562DF" w:rsidRPr="00BE75C4">
        <w:rPr>
          <w:rFonts w:ascii="Helvetica" w:hAnsi="Helvetica"/>
        </w:rPr>
        <w:t>training needs assessment (</w:t>
      </w:r>
      <w:r w:rsidR="00A36E0A" w:rsidRPr="00BE75C4">
        <w:rPr>
          <w:rFonts w:ascii="Helvetica" w:hAnsi="Helvetica"/>
        </w:rPr>
        <w:t>TNA</w:t>
      </w:r>
      <w:r w:rsidR="000562DF" w:rsidRPr="00BE75C4">
        <w:rPr>
          <w:rFonts w:ascii="Helvetica" w:hAnsi="Helvetica"/>
        </w:rPr>
        <w:t>)</w:t>
      </w:r>
      <w:r w:rsidR="00A36E0A" w:rsidRPr="00BE75C4">
        <w:rPr>
          <w:rFonts w:ascii="Helvetica" w:hAnsi="Helvetica"/>
        </w:rPr>
        <w:t xml:space="preserve"> </w:t>
      </w:r>
      <w:r w:rsidR="00336954" w:rsidRPr="00BE75C4">
        <w:rPr>
          <w:rFonts w:ascii="Helvetica" w:hAnsi="Helvetica"/>
        </w:rPr>
        <w:t>survey covered the issues of CSOs</w:t>
      </w:r>
      <w:r w:rsidR="001247C5" w:rsidRPr="00BE75C4">
        <w:rPr>
          <w:rFonts w:ascii="Helvetica" w:hAnsi="Helvetica"/>
          <w:lang w:val="en-US"/>
        </w:rPr>
        <w:t>’</w:t>
      </w:r>
      <w:r w:rsidR="00336954" w:rsidRPr="00BE75C4">
        <w:rPr>
          <w:rFonts w:ascii="Helvetica" w:hAnsi="Helvetica"/>
        </w:rPr>
        <w:t xml:space="preserve"> experience in participating in PAR and policy development, along with </w:t>
      </w:r>
      <w:r w:rsidR="00106FB3" w:rsidRPr="00BE75C4">
        <w:rPr>
          <w:rFonts w:ascii="Helvetica" w:hAnsi="Helvetica"/>
        </w:rPr>
        <w:t>key topics for each PAR area</w:t>
      </w:r>
      <w:r w:rsidR="00DB79BA" w:rsidRPr="00BE75C4">
        <w:rPr>
          <w:rFonts w:ascii="Helvetica" w:hAnsi="Helvetica"/>
        </w:rPr>
        <w:t xml:space="preserve">. </w:t>
      </w:r>
      <w:r w:rsidR="001247C5" w:rsidRPr="00BE75C4">
        <w:rPr>
          <w:rFonts w:ascii="Helvetica" w:hAnsi="Helvetica"/>
        </w:rPr>
        <w:t>The s</w:t>
      </w:r>
      <w:r w:rsidR="00DB79BA" w:rsidRPr="00BE75C4">
        <w:rPr>
          <w:rFonts w:ascii="Helvetica" w:hAnsi="Helvetica"/>
        </w:rPr>
        <w:t xml:space="preserve">urvey was </w:t>
      </w:r>
      <w:r w:rsidR="005A04DB" w:rsidRPr="00BE75C4">
        <w:rPr>
          <w:rFonts w:ascii="Helvetica" w:hAnsi="Helvetica"/>
        </w:rPr>
        <w:t>disseminated to</w:t>
      </w:r>
      <w:r w:rsidR="008B7A01" w:rsidRPr="00BE75C4">
        <w:rPr>
          <w:rFonts w:ascii="Helvetica" w:hAnsi="Helvetica"/>
        </w:rPr>
        <w:t xml:space="preserve"> 19</w:t>
      </w:r>
      <w:r w:rsidR="005A04DB" w:rsidRPr="00BE75C4">
        <w:rPr>
          <w:rFonts w:ascii="Helvetica" w:hAnsi="Helvetica"/>
        </w:rPr>
        <w:t xml:space="preserve"> CSOs</w:t>
      </w:r>
      <w:r w:rsidR="00C02D41" w:rsidRPr="00BE75C4">
        <w:rPr>
          <w:rFonts w:ascii="Helvetica" w:hAnsi="Helvetica"/>
        </w:rPr>
        <w:t>,</w:t>
      </w:r>
      <w:r w:rsidR="005A04DB" w:rsidRPr="00BE75C4">
        <w:rPr>
          <w:rFonts w:ascii="Helvetica" w:hAnsi="Helvetica"/>
        </w:rPr>
        <w:t xml:space="preserve"> members of the WeBER Platform</w:t>
      </w:r>
      <w:r w:rsidR="00B353FF" w:rsidRPr="00BE75C4">
        <w:rPr>
          <w:rFonts w:ascii="Helvetica" w:hAnsi="Helvetica"/>
        </w:rPr>
        <w:t xml:space="preserve">, </w:t>
      </w:r>
      <w:r w:rsidR="00A36E0A" w:rsidRPr="00BE75C4">
        <w:rPr>
          <w:rFonts w:ascii="Helvetica" w:hAnsi="Helvetica"/>
        </w:rPr>
        <w:t>with</w:t>
      </w:r>
      <w:r w:rsidR="00B353FF" w:rsidRPr="00BE75C4">
        <w:rPr>
          <w:rFonts w:ascii="Helvetica" w:hAnsi="Helvetica"/>
        </w:rPr>
        <w:t xml:space="preserve"> 15</w:t>
      </w:r>
      <w:r w:rsidR="001247C5" w:rsidRPr="00BE75C4">
        <w:rPr>
          <w:rFonts w:ascii="Helvetica" w:hAnsi="Helvetica"/>
        </w:rPr>
        <w:t xml:space="preserve"> </w:t>
      </w:r>
      <w:r w:rsidR="00B353FF" w:rsidRPr="00BE75C4">
        <w:rPr>
          <w:rFonts w:ascii="Helvetica" w:hAnsi="Helvetica"/>
        </w:rPr>
        <w:t xml:space="preserve">CSOs </w:t>
      </w:r>
      <w:r w:rsidR="00A36E0A" w:rsidRPr="00BE75C4">
        <w:rPr>
          <w:rFonts w:ascii="Helvetica" w:hAnsi="Helvetica"/>
        </w:rPr>
        <w:t>returning their responses</w:t>
      </w:r>
      <w:r w:rsidR="00B353FF" w:rsidRPr="00BE75C4">
        <w:rPr>
          <w:rFonts w:ascii="Helvetica" w:hAnsi="Helvetica"/>
        </w:rPr>
        <w:t>.</w:t>
      </w:r>
      <w:r w:rsidR="00B353FF" w:rsidRPr="00BE75C4">
        <w:rPr>
          <w:rStyle w:val="FootnoteReference"/>
          <w:rFonts w:ascii="Helvetica" w:hAnsi="Helvetica"/>
        </w:rPr>
        <w:footnoteReference w:id="1"/>
      </w:r>
      <w:r w:rsidR="00B353FF" w:rsidRPr="00BE75C4">
        <w:rPr>
          <w:rFonts w:ascii="Helvetica" w:hAnsi="Helvetica"/>
        </w:rPr>
        <w:t xml:space="preserve"> </w:t>
      </w:r>
      <w:r w:rsidR="00EA0E03" w:rsidRPr="00BE75C4">
        <w:rPr>
          <w:rFonts w:ascii="Helvetica" w:hAnsi="Helvetica"/>
        </w:rPr>
        <w:t>Based on the survey responses, the topics</w:t>
      </w:r>
      <w:r w:rsidR="00AB376B" w:rsidRPr="00BE75C4">
        <w:rPr>
          <w:rFonts w:ascii="Helvetica" w:hAnsi="Helvetica"/>
        </w:rPr>
        <w:t xml:space="preserve"> </w:t>
      </w:r>
      <w:r w:rsidR="00EA0E03" w:rsidRPr="00BE75C4">
        <w:rPr>
          <w:rFonts w:ascii="Helvetica" w:hAnsi="Helvetica"/>
        </w:rPr>
        <w:t>in this</w:t>
      </w:r>
      <w:r w:rsidR="00AB376B" w:rsidRPr="00BE75C4">
        <w:rPr>
          <w:rFonts w:ascii="Helvetica" w:hAnsi="Helvetica"/>
        </w:rPr>
        <w:t xml:space="preserve"> regional training programme include specific </w:t>
      </w:r>
      <w:r w:rsidR="0085503D" w:rsidRPr="00BE75C4">
        <w:rPr>
          <w:rFonts w:ascii="Helvetica" w:hAnsi="Helvetica"/>
        </w:rPr>
        <w:t>aspects of all six PAR areas</w:t>
      </w:r>
      <w:r w:rsidR="00E27B64" w:rsidRPr="00BE75C4">
        <w:rPr>
          <w:rFonts w:ascii="Helvetica" w:hAnsi="Helvetica"/>
        </w:rPr>
        <w:t xml:space="preserve"> featured in the SIGMA/OECD’s Principles of Public Administration</w:t>
      </w:r>
      <w:r w:rsidR="0085503D" w:rsidRPr="00BE75C4">
        <w:rPr>
          <w:rFonts w:ascii="Helvetica" w:hAnsi="Helvetica"/>
        </w:rPr>
        <w:t>.</w:t>
      </w:r>
      <w:r w:rsidR="00E27B64" w:rsidRPr="00BE75C4">
        <w:rPr>
          <w:rStyle w:val="FootnoteReference"/>
          <w:rFonts w:ascii="Helvetica" w:hAnsi="Helvetica"/>
        </w:rPr>
        <w:footnoteReference w:id="2"/>
      </w:r>
      <w:r w:rsidR="0085503D" w:rsidRPr="00BE75C4">
        <w:rPr>
          <w:rFonts w:ascii="Helvetica" w:hAnsi="Helvetica"/>
        </w:rPr>
        <w:t xml:space="preserve"> </w:t>
      </w:r>
      <w:r w:rsidR="000A0D90" w:rsidRPr="00BE75C4">
        <w:rPr>
          <w:rFonts w:ascii="Helvetica" w:hAnsi="Helvetica"/>
        </w:rPr>
        <w:t>Up to four</w:t>
      </w:r>
      <w:r w:rsidR="006A2685" w:rsidRPr="00BE75C4">
        <w:rPr>
          <w:rFonts w:ascii="Helvetica" w:hAnsi="Helvetica"/>
        </w:rPr>
        <w:t xml:space="preserve"> main topics of focus for </w:t>
      </w:r>
      <w:r w:rsidR="006A2685" w:rsidRPr="00BE75C4">
        <w:rPr>
          <w:rFonts w:ascii="Helvetica" w:hAnsi="Helvetica"/>
        </w:rPr>
        <w:lastRenderedPageBreak/>
        <w:t xml:space="preserve">each </w:t>
      </w:r>
      <w:r w:rsidR="00654B04" w:rsidRPr="00BE75C4">
        <w:rPr>
          <w:rFonts w:ascii="Helvetica" w:hAnsi="Helvetica"/>
        </w:rPr>
        <w:t xml:space="preserve">of the six </w:t>
      </w:r>
      <w:r w:rsidR="006A2685" w:rsidRPr="00BE75C4">
        <w:rPr>
          <w:rFonts w:ascii="Helvetica" w:hAnsi="Helvetica"/>
        </w:rPr>
        <w:t>reform area</w:t>
      </w:r>
      <w:r w:rsidR="00654B04" w:rsidRPr="00BE75C4">
        <w:rPr>
          <w:rFonts w:ascii="Helvetica" w:hAnsi="Helvetica"/>
        </w:rPr>
        <w:t>s</w:t>
      </w:r>
      <w:r w:rsidR="006A2685" w:rsidRPr="00BE75C4">
        <w:rPr>
          <w:rFonts w:ascii="Helvetica" w:hAnsi="Helvetica"/>
        </w:rPr>
        <w:t xml:space="preserve"> were selected based on the preferences stated by </w:t>
      </w:r>
      <w:r w:rsidR="00E55592" w:rsidRPr="00BE75C4">
        <w:rPr>
          <w:rFonts w:ascii="Helvetica" w:hAnsi="Helvetica"/>
        </w:rPr>
        <w:t xml:space="preserve">the </w:t>
      </w:r>
      <w:r w:rsidR="006A2685" w:rsidRPr="00BE75C4">
        <w:rPr>
          <w:rFonts w:ascii="Helvetica" w:hAnsi="Helvetica"/>
        </w:rPr>
        <w:t xml:space="preserve">15 CSOs </w:t>
      </w:r>
      <w:r w:rsidR="000562DF" w:rsidRPr="00BE75C4">
        <w:rPr>
          <w:rFonts w:ascii="Helvetica" w:hAnsi="Helvetica"/>
        </w:rPr>
        <w:t xml:space="preserve">that </w:t>
      </w:r>
      <w:r w:rsidR="006A2685" w:rsidRPr="00BE75C4">
        <w:rPr>
          <w:rFonts w:ascii="Helvetica" w:hAnsi="Helvetica"/>
        </w:rPr>
        <w:t>filled out the questionnaire.</w:t>
      </w:r>
      <w:r w:rsidR="00EA1D6A" w:rsidRPr="00BE75C4">
        <w:rPr>
          <w:rFonts w:ascii="Helvetica" w:hAnsi="Helvetica"/>
        </w:rPr>
        <w:t xml:space="preserve"> </w:t>
      </w:r>
      <w:r w:rsidR="00297578" w:rsidRPr="00BE75C4">
        <w:rPr>
          <w:rFonts w:ascii="Helvetica" w:hAnsi="Helvetica"/>
        </w:rPr>
        <w:t>Training modules are aligned with SIGMA’s revised Principles of Public Administration – one module covers topics for one reform area.</w:t>
      </w:r>
      <w:r w:rsidR="00931998" w:rsidRPr="00BE75C4">
        <w:rPr>
          <w:rFonts w:ascii="Helvetica" w:hAnsi="Helvetica"/>
        </w:rPr>
        <w:t xml:space="preserve"> Due to the broad nature of the Public </w:t>
      </w:r>
      <w:r w:rsidR="000562DF" w:rsidRPr="00BE75C4">
        <w:rPr>
          <w:rFonts w:ascii="Helvetica" w:hAnsi="Helvetica"/>
        </w:rPr>
        <w:t>F</w:t>
      </w:r>
      <w:r w:rsidR="00931998" w:rsidRPr="00BE75C4">
        <w:rPr>
          <w:rFonts w:ascii="Helvetica" w:hAnsi="Helvetica"/>
        </w:rPr>
        <w:t xml:space="preserve">inancial </w:t>
      </w:r>
      <w:r w:rsidR="000562DF" w:rsidRPr="00BE75C4">
        <w:rPr>
          <w:rFonts w:ascii="Helvetica" w:hAnsi="Helvetica"/>
        </w:rPr>
        <w:t xml:space="preserve">Management </w:t>
      </w:r>
      <w:r w:rsidR="00C92824" w:rsidRPr="00BE75C4">
        <w:rPr>
          <w:rFonts w:ascii="Helvetica" w:hAnsi="Helvetica"/>
        </w:rPr>
        <w:t xml:space="preserve">(PFM) </w:t>
      </w:r>
      <w:r w:rsidR="00931998" w:rsidRPr="00BE75C4">
        <w:rPr>
          <w:rFonts w:ascii="Helvetica" w:hAnsi="Helvetica"/>
        </w:rPr>
        <w:t xml:space="preserve">area and the number of diverse topics covered by it, the </w:t>
      </w:r>
      <w:r w:rsidR="00C92824" w:rsidRPr="00BE75C4">
        <w:rPr>
          <w:rFonts w:ascii="Helvetica" w:hAnsi="Helvetica"/>
        </w:rPr>
        <w:t xml:space="preserve">PFM </w:t>
      </w:r>
      <w:r w:rsidR="00931998" w:rsidRPr="00BE75C4">
        <w:rPr>
          <w:rFonts w:ascii="Helvetica" w:hAnsi="Helvetica"/>
        </w:rPr>
        <w:t xml:space="preserve">module </w:t>
      </w:r>
      <w:r w:rsidR="00C92824" w:rsidRPr="00BE75C4">
        <w:rPr>
          <w:rFonts w:ascii="Helvetica" w:hAnsi="Helvetica"/>
        </w:rPr>
        <w:t xml:space="preserve">is divided into three components. </w:t>
      </w:r>
      <w:r w:rsidR="007D0920" w:rsidRPr="00BE75C4">
        <w:rPr>
          <w:rFonts w:ascii="Helvetica" w:hAnsi="Helvetica"/>
        </w:rPr>
        <w:t>Based on the respondents' preferences, the main training focus for all modules</w:t>
      </w:r>
      <w:r w:rsidR="00297578" w:rsidRPr="00BE75C4">
        <w:rPr>
          <w:rFonts w:ascii="Helvetica" w:hAnsi="Helvetica"/>
        </w:rPr>
        <w:t xml:space="preserve"> </w:t>
      </w:r>
      <w:r w:rsidR="00EA1D6A" w:rsidRPr="00BE75C4">
        <w:rPr>
          <w:rFonts w:ascii="Helvetica" w:hAnsi="Helvetica"/>
        </w:rPr>
        <w:t>is</w:t>
      </w:r>
      <w:r w:rsidR="00DF5B1F" w:rsidRPr="00BE75C4">
        <w:rPr>
          <w:rFonts w:ascii="Helvetica" w:hAnsi="Helvetica"/>
        </w:rPr>
        <w:t xml:space="preserve"> the</w:t>
      </w:r>
      <w:r w:rsidR="00EA1D6A" w:rsidRPr="00BE75C4">
        <w:rPr>
          <w:rFonts w:ascii="Helvetica" w:hAnsi="Helvetica"/>
        </w:rPr>
        <w:t xml:space="preserve"> </w:t>
      </w:r>
      <w:r w:rsidR="00297578" w:rsidRPr="00BE75C4">
        <w:rPr>
          <w:rFonts w:ascii="Helvetica" w:hAnsi="Helvetica"/>
        </w:rPr>
        <w:t>EU accession process requirements</w:t>
      </w:r>
      <w:r w:rsidR="004F3CAA" w:rsidRPr="00BE75C4">
        <w:rPr>
          <w:rFonts w:ascii="Helvetica" w:hAnsi="Helvetica"/>
        </w:rPr>
        <w:t xml:space="preserve">. </w:t>
      </w:r>
      <w:r w:rsidR="00BA5377" w:rsidRPr="00BE75C4">
        <w:rPr>
          <w:rFonts w:ascii="Helvetica" w:hAnsi="Helvetica"/>
        </w:rPr>
        <w:t>Although to a lesser extent</w:t>
      </w:r>
      <w:r w:rsidR="00F84AAF" w:rsidRPr="00BE75C4">
        <w:rPr>
          <w:rFonts w:ascii="Helvetica" w:hAnsi="Helvetica"/>
        </w:rPr>
        <w:t>,</w:t>
      </w:r>
      <w:r w:rsidR="002468E3" w:rsidRPr="00BE75C4">
        <w:rPr>
          <w:rFonts w:ascii="Helvetica" w:hAnsi="Helvetica"/>
        </w:rPr>
        <w:t xml:space="preserve"> </w:t>
      </w:r>
      <w:r w:rsidR="008E3E18" w:rsidRPr="00BE75C4">
        <w:rPr>
          <w:rFonts w:ascii="Helvetica" w:hAnsi="Helvetica"/>
        </w:rPr>
        <w:t xml:space="preserve">the modules will also include </w:t>
      </w:r>
      <w:r w:rsidR="00F25813" w:rsidRPr="00BE75C4">
        <w:rPr>
          <w:rFonts w:ascii="Helvetica" w:hAnsi="Helvetica"/>
        </w:rPr>
        <w:t xml:space="preserve">the most important </w:t>
      </w:r>
      <w:r w:rsidR="005858BC" w:rsidRPr="00BE75C4">
        <w:rPr>
          <w:rFonts w:ascii="Helvetica" w:hAnsi="Helvetica"/>
        </w:rPr>
        <w:t xml:space="preserve">elements </w:t>
      </w:r>
      <w:r w:rsidR="00F25813" w:rsidRPr="00BE75C4">
        <w:rPr>
          <w:rFonts w:ascii="Helvetica" w:hAnsi="Helvetica"/>
        </w:rPr>
        <w:t>of</w:t>
      </w:r>
      <w:r w:rsidR="005858BC" w:rsidRPr="00BE75C4">
        <w:rPr>
          <w:rFonts w:ascii="Helvetica" w:hAnsi="Helvetica"/>
        </w:rPr>
        <w:t xml:space="preserve"> the</w:t>
      </w:r>
      <w:r w:rsidR="00F25813" w:rsidRPr="00BE75C4">
        <w:rPr>
          <w:rFonts w:ascii="Helvetica" w:hAnsi="Helvetica"/>
        </w:rPr>
        <w:t xml:space="preserve"> current policy and legal framework in the WB</w:t>
      </w:r>
      <w:r w:rsidR="009B41AF" w:rsidRPr="00BE75C4">
        <w:rPr>
          <w:rFonts w:ascii="Helvetica" w:hAnsi="Helvetica"/>
        </w:rPr>
        <w:t>, along with examples from comparative EU practice</w:t>
      </w:r>
      <w:r w:rsidR="00297578" w:rsidRPr="00BE75C4">
        <w:rPr>
          <w:rFonts w:ascii="Helvetica" w:hAnsi="Helvetica"/>
        </w:rPr>
        <w:t>.</w:t>
      </w:r>
    </w:p>
    <w:p w14:paraId="5EE255AA" w14:textId="77777777" w:rsidR="00771083" w:rsidRPr="00BE75C4" w:rsidRDefault="00771083">
      <w:pPr>
        <w:rPr>
          <w:rFonts w:ascii="Helvetica" w:hAnsi="Helvetica"/>
        </w:rPr>
      </w:pPr>
      <w:r w:rsidRPr="00BE75C4">
        <w:rPr>
          <w:rFonts w:ascii="Helvetica" w:hAnsi="Helvetica"/>
        </w:rPr>
        <w:br w:type="page"/>
      </w:r>
    </w:p>
    <w:sdt>
      <w:sdtPr>
        <w:rPr>
          <w:rFonts w:ascii="Helvetica" w:eastAsiaTheme="minorHAnsi" w:hAnsi="Helvetica" w:cstheme="minorBidi"/>
          <w:color w:val="auto"/>
          <w:kern w:val="2"/>
          <w:sz w:val="22"/>
          <w:szCs w:val="22"/>
          <w:lang w:val="en-GB"/>
          <w14:ligatures w14:val="standardContextual"/>
        </w:rPr>
        <w:id w:val="-444543086"/>
        <w:docPartObj>
          <w:docPartGallery w:val="Table of Contents"/>
          <w:docPartUnique/>
        </w:docPartObj>
      </w:sdtPr>
      <w:sdtEndPr>
        <w:rPr>
          <w:b/>
          <w:bCs/>
          <w:noProof/>
        </w:rPr>
      </w:sdtEndPr>
      <w:sdtContent>
        <w:p w14:paraId="10D1CB60" w14:textId="77777777" w:rsidR="00771083" w:rsidRPr="00613698" w:rsidRDefault="00771083" w:rsidP="00771083">
          <w:pPr>
            <w:pStyle w:val="TOCHeading"/>
            <w:rPr>
              <w:rFonts w:ascii="Helvetica" w:hAnsi="Helvetica"/>
              <w:color w:val="002060"/>
              <w:sz w:val="56"/>
              <w:szCs w:val="56"/>
            </w:rPr>
          </w:pPr>
          <w:r w:rsidRPr="00613698">
            <w:rPr>
              <w:rFonts w:ascii="Helvetica" w:hAnsi="Helvetica"/>
              <w:color w:val="002060"/>
              <w:sz w:val="56"/>
              <w:szCs w:val="56"/>
            </w:rPr>
            <w:t>Contents</w:t>
          </w:r>
        </w:p>
        <w:p w14:paraId="152F1566" w14:textId="77777777" w:rsidR="00F379F3" w:rsidRPr="00F379F3" w:rsidRDefault="00F379F3" w:rsidP="00F379F3">
          <w:pPr>
            <w:rPr>
              <w:lang w:val="en-US"/>
            </w:rPr>
          </w:pPr>
        </w:p>
        <w:p w14:paraId="204B2505" w14:textId="56910D74" w:rsidR="0020692F" w:rsidRPr="00BE75C4" w:rsidRDefault="00771083" w:rsidP="00613698">
          <w:pPr>
            <w:pStyle w:val="TOC2"/>
            <w:tabs>
              <w:tab w:val="right" w:leader="dot" w:pos="9350"/>
            </w:tabs>
            <w:ind w:hanging="220"/>
            <w:rPr>
              <w:rFonts w:ascii="Helvetica" w:eastAsiaTheme="minorEastAsia" w:hAnsi="Helvetica"/>
              <w:noProof/>
              <w:lang w:val="en-US"/>
            </w:rPr>
          </w:pPr>
          <w:r w:rsidRPr="00BE75C4">
            <w:rPr>
              <w:rFonts w:ascii="Helvetica" w:hAnsi="Helvetica"/>
            </w:rPr>
            <w:fldChar w:fldCharType="begin"/>
          </w:r>
          <w:r w:rsidRPr="00BE75C4">
            <w:rPr>
              <w:rFonts w:ascii="Helvetica" w:hAnsi="Helvetica"/>
            </w:rPr>
            <w:instrText xml:space="preserve"> TOC \o "1-3" \h \z \u </w:instrText>
          </w:r>
          <w:r w:rsidRPr="00BE75C4">
            <w:rPr>
              <w:rFonts w:ascii="Helvetica" w:hAnsi="Helvetica"/>
            </w:rPr>
            <w:fldChar w:fldCharType="separate"/>
          </w:r>
          <w:hyperlink w:anchor="_Toc158106350" w:history="1">
            <w:r w:rsidR="0020692F" w:rsidRPr="00BE75C4">
              <w:rPr>
                <w:rStyle w:val="Hyperlink"/>
                <w:rFonts w:ascii="Helvetica" w:hAnsi="Helvetica"/>
                <w:noProof/>
              </w:rPr>
              <w:t>Introduction</w:t>
            </w:r>
            <w:r w:rsidR="0020692F" w:rsidRPr="00BE75C4">
              <w:rPr>
                <w:rFonts w:ascii="Helvetica" w:hAnsi="Helvetica"/>
                <w:noProof/>
                <w:webHidden/>
              </w:rPr>
              <w:tab/>
            </w:r>
            <w:r w:rsidR="0020692F" w:rsidRPr="00BE75C4">
              <w:rPr>
                <w:rFonts w:ascii="Helvetica" w:hAnsi="Helvetica"/>
                <w:noProof/>
                <w:webHidden/>
              </w:rPr>
              <w:fldChar w:fldCharType="begin"/>
            </w:r>
            <w:r w:rsidR="0020692F" w:rsidRPr="00BE75C4">
              <w:rPr>
                <w:rFonts w:ascii="Helvetica" w:hAnsi="Helvetica"/>
                <w:noProof/>
                <w:webHidden/>
              </w:rPr>
              <w:instrText xml:space="preserve"> PAGEREF _Toc158106350 \h </w:instrText>
            </w:r>
            <w:r w:rsidR="0020692F" w:rsidRPr="00BE75C4">
              <w:rPr>
                <w:rFonts w:ascii="Helvetica" w:hAnsi="Helvetica"/>
                <w:noProof/>
                <w:webHidden/>
              </w:rPr>
            </w:r>
            <w:r w:rsidR="0020692F" w:rsidRPr="00BE75C4">
              <w:rPr>
                <w:rFonts w:ascii="Helvetica" w:hAnsi="Helvetica"/>
                <w:noProof/>
                <w:webHidden/>
              </w:rPr>
              <w:fldChar w:fldCharType="separate"/>
            </w:r>
            <w:r w:rsidR="00D93843">
              <w:rPr>
                <w:rFonts w:ascii="Helvetica" w:hAnsi="Helvetica"/>
                <w:noProof/>
                <w:webHidden/>
              </w:rPr>
              <w:t>0</w:t>
            </w:r>
            <w:r w:rsidR="0020692F" w:rsidRPr="00BE75C4">
              <w:rPr>
                <w:rFonts w:ascii="Helvetica" w:hAnsi="Helvetica"/>
                <w:noProof/>
                <w:webHidden/>
              </w:rPr>
              <w:fldChar w:fldCharType="end"/>
            </w:r>
          </w:hyperlink>
        </w:p>
        <w:p w14:paraId="7DD7E902" w14:textId="33DC2DD0" w:rsidR="0020692F" w:rsidRPr="00BE75C4" w:rsidRDefault="00000000" w:rsidP="00613698">
          <w:pPr>
            <w:pStyle w:val="TOC2"/>
            <w:tabs>
              <w:tab w:val="left" w:pos="660"/>
              <w:tab w:val="right" w:leader="dot" w:pos="9350"/>
            </w:tabs>
            <w:ind w:hanging="220"/>
            <w:rPr>
              <w:rFonts w:ascii="Helvetica" w:eastAsiaTheme="minorEastAsia" w:hAnsi="Helvetica"/>
              <w:noProof/>
              <w:lang w:val="en-US"/>
            </w:rPr>
          </w:pPr>
          <w:hyperlink w:anchor="_Toc158106351" w:history="1">
            <w:r w:rsidR="0020692F" w:rsidRPr="00BE75C4">
              <w:rPr>
                <w:rStyle w:val="Hyperlink"/>
                <w:rFonts w:ascii="Helvetica" w:hAnsi="Helvetica"/>
                <w:noProof/>
              </w:rPr>
              <w:t>1.Strategy for the public administration reform</w:t>
            </w:r>
            <w:r w:rsidR="0020692F" w:rsidRPr="00BE75C4">
              <w:rPr>
                <w:rFonts w:ascii="Helvetica" w:hAnsi="Helvetica"/>
                <w:noProof/>
                <w:webHidden/>
              </w:rPr>
              <w:tab/>
            </w:r>
            <w:r w:rsidR="0020692F" w:rsidRPr="00BE75C4">
              <w:rPr>
                <w:rFonts w:ascii="Helvetica" w:hAnsi="Helvetica"/>
                <w:noProof/>
                <w:webHidden/>
              </w:rPr>
              <w:fldChar w:fldCharType="begin"/>
            </w:r>
            <w:r w:rsidR="0020692F" w:rsidRPr="00BE75C4">
              <w:rPr>
                <w:rFonts w:ascii="Helvetica" w:hAnsi="Helvetica"/>
                <w:noProof/>
                <w:webHidden/>
              </w:rPr>
              <w:instrText xml:space="preserve"> PAGEREF _Toc158106351 \h </w:instrText>
            </w:r>
            <w:r w:rsidR="0020692F" w:rsidRPr="00BE75C4">
              <w:rPr>
                <w:rFonts w:ascii="Helvetica" w:hAnsi="Helvetica"/>
                <w:noProof/>
                <w:webHidden/>
              </w:rPr>
            </w:r>
            <w:r w:rsidR="0020692F" w:rsidRPr="00BE75C4">
              <w:rPr>
                <w:rFonts w:ascii="Helvetica" w:hAnsi="Helvetica"/>
                <w:noProof/>
                <w:webHidden/>
              </w:rPr>
              <w:fldChar w:fldCharType="separate"/>
            </w:r>
            <w:r w:rsidR="00D93843">
              <w:rPr>
                <w:rFonts w:ascii="Helvetica" w:hAnsi="Helvetica"/>
                <w:noProof/>
                <w:webHidden/>
              </w:rPr>
              <w:t>4</w:t>
            </w:r>
            <w:r w:rsidR="0020692F" w:rsidRPr="00BE75C4">
              <w:rPr>
                <w:rFonts w:ascii="Helvetica" w:hAnsi="Helvetica"/>
                <w:noProof/>
                <w:webHidden/>
              </w:rPr>
              <w:fldChar w:fldCharType="end"/>
            </w:r>
          </w:hyperlink>
        </w:p>
        <w:p w14:paraId="5F12FAC5" w14:textId="711C133B" w:rsidR="0020692F" w:rsidRPr="00BE75C4" w:rsidRDefault="00000000" w:rsidP="00613698">
          <w:pPr>
            <w:pStyle w:val="TOC2"/>
            <w:tabs>
              <w:tab w:val="right" w:leader="dot" w:pos="9350"/>
            </w:tabs>
            <w:ind w:hanging="220"/>
            <w:rPr>
              <w:rFonts w:ascii="Helvetica" w:eastAsiaTheme="minorEastAsia" w:hAnsi="Helvetica"/>
              <w:noProof/>
              <w:lang w:val="en-US"/>
            </w:rPr>
          </w:pPr>
          <w:hyperlink w:anchor="_Toc158106352" w:history="1">
            <w:r w:rsidR="0020692F" w:rsidRPr="00BE75C4">
              <w:rPr>
                <w:rStyle w:val="Hyperlink"/>
                <w:rFonts w:ascii="Helvetica" w:hAnsi="Helvetica"/>
                <w:noProof/>
              </w:rPr>
              <w:t>2. Policy development and coordination</w:t>
            </w:r>
            <w:r w:rsidR="0020692F" w:rsidRPr="00BE75C4">
              <w:rPr>
                <w:rFonts w:ascii="Helvetica" w:hAnsi="Helvetica"/>
                <w:noProof/>
                <w:webHidden/>
              </w:rPr>
              <w:tab/>
            </w:r>
            <w:r w:rsidR="00D17A94">
              <w:rPr>
                <w:rFonts w:ascii="Helvetica" w:hAnsi="Helvetica"/>
                <w:noProof/>
                <w:webHidden/>
              </w:rPr>
              <w:t>6</w:t>
            </w:r>
          </w:hyperlink>
        </w:p>
        <w:p w14:paraId="762B39F2" w14:textId="59C85469" w:rsidR="0020692F" w:rsidRPr="00BE75C4" w:rsidRDefault="00000000" w:rsidP="00613698">
          <w:pPr>
            <w:pStyle w:val="TOC2"/>
            <w:tabs>
              <w:tab w:val="right" w:leader="dot" w:pos="9350"/>
            </w:tabs>
            <w:ind w:hanging="220"/>
            <w:rPr>
              <w:rFonts w:ascii="Helvetica" w:eastAsiaTheme="minorEastAsia" w:hAnsi="Helvetica"/>
              <w:noProof/>
              <w:lang w:val="en-US"/>
            </w:rPr>
          </w:pPr>
          <w:hyperlink w:anchor="_Toc158106353" w:history="1">
            <w:r w:rsidR="0020692F" w:rsidRPr="00BE75C4">
              <w:rPr>
                <w:rStyle w:val="Hyperlink"/>
                <w:rFonts w:ascii="Helvetica" w:hAnsi="Helvetica"/>
                <w:noProof/>
              </w:rPr>
              <w:t>3. Public service and human resource management</w:t>
            </w:r>
            <w:r w:rsidR="0020692F" w:rsidRPr="00BE75C4">
              <w:rPr>
                <w:rFonts w:ascii="Helvetica" w:hAnsi="Helvetica"/>
                <w:noProof/>
                <w:webHidden/>
              </w:rPr>
              <w:tab/>
            </w:r>
            <w:r w:rsidR="0020692F" w:rsidRPr="00BE75C4">
              <w:rPr>
                <w:rFonts w:ascii="Helvetica" w:hAnsi="Helvetica"/>
                <w:noProof/>
                <w:webHidden/>
              </w:rPr>
              <w:fldChar w:fldCharType="begin"/>
            </w:r>
            <w:r w:rsidR="0020692F" w:rsidRPr="00BE75C4">
              <w:rPr>
                <w:rFonts w:ascii="Helvetica" w:hAnsi="Helvetica"/>
                <w:noProof/>
                <w:webHidden/>
              </w:rPr>
              <w:instrText xml:space="preserve"> PAGEREF _Toc158106353 \h </w:instrText>
            </w:r>
            <w:r w:rsidR="0020692F" w:rsidRPr="00BE75C4">
              <w:rPr>
                <w:rFonts w:ascii="Helvetica" w:hAnsi="Helvetica"/>
                <w:noProof/>
                <w:webHidden/>
              </w:rPr>
            </w:r>
            <w:r w:rsidR="0020692F" w:rsidRPr="00BE75C4">
              <w:rPr>
                <w:rFonts w:ascii="Helvetica" w:hAnsi="Helvetica"/>
                <w:noProof/>
                <w:webHidden/>
              </w:rPr>
              <w:fldChar w:fldCharType="separate"/>
            </w:r>
            <w:r w:rsidR="00D93843">
              <w:rPr>
                <w:rFonts w:ascii="Helvetica" w:hAnsi="Helvetica"/>
                <w:noProof/>
                <w:webHidden/>
              </w:rPr>
              <w:t>8</w:t>
            </w:r>
            <w:r w:rsidR="0020692F" w:rsidRPr="00BE75C4">
              <w:rPr>
                <w:rFonts w:ascii="Helvetica" w:hAnsi="Helvetica"/>
                <w:noProof/>
                <w:webHidden/>
              </w:rPr>
              <w:fldChar w:fldCharType="end"/>
            </w:r>
          </w:hyperlink>
        </w:p>
        <w:p w14:paraId="735AE5B5" w14:textId="434E46BA" w:rsidR="0020692F" w:rsidRPr="00BE75C4" w:rsidRDefault="00000000" w:rsidP="00613698">
          <w:pPr>
            <w:pStyle w:val="TOC2"/>
            <w:tabs>
              <w:tab w:val="right" w:leader="dot" w:pos="9350"/>
            </w:tabs>
            <w:ind w:hanging="220"/>
            <w:rPr>
              <w:rFonts w:ascii="Helvetica" w:eastAsiaTheme="minorEastAsia" w:hAnsi="Helvetica"/>
              <w:noProof/>
              <w:lang w:val="en-US"/>
            </w:rPr>
          </w:pPr>
          <w:hyperlink w:anchor="_Toc158106354" w:history="1">
            <w:r w:rsidR="0020692F" w:rsidRPr="00BE75C4">
              <w:rPr>
                <w:rStyle w:val="Hyperlink"/>
                <w:rFonts w:ascii="Helvetica" w:hAnsi="Helvetica"/>
                <w:noProof/>
              </w:rPr>
              <w:t>4. Organisation, accountability and oversight</w:t>
            </w:r>
            <w:r w:rsidR="0020692F" w:rsidRPr="00BE75C4">
              <w:rPr>
                <w:rFonts w:ascii="Helvetica" w:hAnsi="Helvetica"/>
                <w:noProof/>
                <w:webHidden/>
              </w:rPr>
              <w:tab/>
            </w:r>
            <w:r w:rsidR="0020692F" w:rsidRPr="00BE75C4">
              <w:rPr>
                <w:rFonts w:ascii="Helvetica" w:hAnsi="Helvetica"/>
                <w:noProof/>
                <w:webHidden/>
              </w:rPr>
              <w:fldChar w:fldCharType="begin"/>
            </w:r>
            <w:r w:rsidR="0020692F" w:rsidRPr="00BE75C4">
              <w:rPr>
                <w:rFonts w:ascii="Helvetica" w:hAnsi="Helvetica"/>
                <w:noProof/>
                <w:webHidden/>
              </w:rPr>
              <w:instrText xml:space="preserve"> PAGEREF _Toc158106354 \h </w:instrText>
            </w:r>
            <w:r w:rsidR="0020692F" w:rsidRPr="00BE75C4">
              <w:rPr>
                <w:rFonts w:ascii="Helvetica" w:hAnsi="Helvetica"/>
                <w:noProof/>
                <w:webHidden/>
              </w:rPr>
            </w:r>
            <w:r w:rsidR="0020692F" w:rsidRPr="00BE75C4">
              <w:rPr>
                <w:rFonts w:ascii="Helvetica" w:hAnsi="Helvetica"/>
                <w:noProof/>
                <w:webHidden/>
              </w:rPr>
              <w:fldChar w:fldCharType="separate"/>
            </w:r>
            <w:r w:rsidR="00D93843">
              <w:rPr>
                <w:rFonts w:ascii="Helvetica" w:hAnsi="Helvetica"/>
                <w:noProof/>
                <w:webHidden/>
              </w:rPr>
              <w:t>10</w:t>
            </w:r>
            <w:r w:rsidR="0020692F" w:rsidRPr="00BE75C4">
              <w:rPr>
                <w:rFonts w:ascii="Helvetica" w:hAnsi="Helvetica"/>
                <w:noProof/>
                <w:webHidden/>
              </w:rPr>
              <w:fldChar w:fldCharType="end"/>
            </w:r>
          </w:hyperlink>
        </w:p>
        <w:p w14:paraId="012B4712" w14:textId="6104F2DE" w:rsidR="0020692F" w:rsidRPr="00BE75C4" w:rsidRDefault="00000000" w:rsidP="00613698">
          <w:pPr>
            <w:pStyle w:val="TOC2"/>
            <w:tabs>
              <w:tab w:val="right" w:leader="dot" w:pos="9350"/>
            </w:tabs>
            <w:ind w:hanging="220"/>
            <w:rPr>
              <w:rFonts w:ascii="Helvetica" w:eastAsiaTheme="minorEastAsia" w:hAnsi="Helvetica"/>
              <w:noProof/>
              <w:lang w:val="en-US"/>
            </w:rPr>
          </w:pPr>
          <w:hyperlink w:anchor="_Toc158106355" w:history="1">
            <w:r w:rsidR="0020692F" w:rsidRPr="00BE75C4">
              <w:rPr>
                <w:rStyle w:val="Hyperlink"/>
                <w:rFonts w:ascii="Helvetica" w:hAnsi="Helvetica"/>
                <w:noProof/>
              </w:rPr>
              <w:t>5. Service delivery and digitalisation</w:t>
            </w:r>
            <w:r w:rsidR="0020692F" w:rsidRPr="00BE75C4">
              <w:rPr>
                <w:rFonts w:ascii="Helvetica" w:hAnsi="Helvetica"/>
                <w:noProof/>
                <w:webHidden/>
              </w:rPr>
              <w:tab/>
            </w:r>
            <w:r w:rsidR="0020692F" w:rsidRPr="00BE75C4">
              <w:rPr>
                <w:rFonts w:ascii="Helvetica" w:hAnsi="Helvetica"/>
                <w:noProof/>
                <w:webHidden/>
              </w:rPr>
              <w:fldChar w:fldCharType="begin"/>
            </w:r>
            <w:r w:rsidR="0020692F" w:rsidRPr="00BE75C4">
              <w:rPr>
                <w:rFonts w:ascii="Helvetica" w:hAnsi="Helvetica"/>
                <w:noProof/>
                <w:webHidden/>
              </w:rPr>
              <w:instrText xml:space="preserve"> PAGEREF _Toc158106355 \h </w:instrText>
            </w:r>
            <w:r w:rsidR="0020692F" w:rsidRPr="00BE75C4">
              <w:rPr>
                <w:rFonts w:ascii="Helvetica" w:hAnsi="Helvetica"/>
                <w:noProof/>
                <w:webHidden/>
              </w:rPr>
            </w:r>
            <w:r w:rsidR="0020692F" w:rsidRPr="00BE75C4">
              <w:rPr>
                <w:rFonts w:ascii="Helvetica" w:hAnsi="Helvetica"/>
                <w:noProof/>
                <w:webHidden/>
              </w:rPr>
              <w:fldChar w:fldCharType="separate"/>
            </w:r>
            <w:r w:rsidR="00D93843">
              <w:rPr>
                <w:rFonts w:ascii="Helvetica" w:hAnsi="Helvetica"/>
                <w:noProof/>
                <w:webHidden/>
              </w:rPr>
              <w:t>12</w:t>
            </w:r>
            <w:r w:rsidR="0020692F" w:rsidRPr="00BE75C4">
              <w:rPr>
                <w:rFonts w:ascii="Helvetica" w:hAnsi="Helvetica"/>
                <w:noProof/>
                <w:webHidden/>
              </w:rPr>
              <w:fldChar w:fldCharType="end"/>
            </w:r>
          </w:hyperlink>
        </w:p>
        <w:p w14:paraId="745229D2" w14:textId="352571FB" w:rsidR="0020692F" w:rsidRPr="00BE75C4" w:rsidRDefault="00000000" w:rsidP="00613698">
          <w:pPr>
            <w:pStyle w:val="TOC2"/>
            <w:tabs>
              <w:tab w:val="right" w:leader="dot" w:pos="9350"/>
            </w:tabs>
            <w:ind w:hanging="220"/>
            <w:rPr>
              <w:rFonts w:ascii="Helvetica" w:eastAsiaTheme="minorEastAsia" w:hAnsi="Helvetica"/>
              <w:noProof/>
              <w:lang w:val="en-US"/>
            </w:rPr>
          </w:pPr>
          <w:hyperlink w:anchor="_Toc158106356" w:history="1">
            <w:r w:rsidR="0020692F" w:rsidRPr="00BE75C4">
              <w:rPr>
                <w:rStyle w:val="Hyperlink"/>
                <w:rFonts w:ascii="Helvetica" w:hAnsi="Helvetica"/>
                <w:noProof/>
              </w:rPr>
              <w:t>6. Public financial management</w:t>
            </w:r>
            <w:r w:rsidR="0020692F" w:rsidRPr="00BE75C4">
              <w:rPr>
                <w:rFonts w:ascii="Helvetica" w:hAnsi="Helvetica"/>
                <w:noProof/>
                <w:webHidden/>
              </w:rPr>
              <w:tab/>
            </w:r>
            <w:r w:rsidR="0020692F" w:rsidRPr="00BE75C4">
              <w:rPr>
                <w:rFonts w:ascii="Helvetica" w:hAnsi="Helvetica"/>
                <w:noProof/>
                <w:webHidden/>
              </w:rPr>
              <w:fldChar w:fldCharType="begin"/>
            </w:r>
            <w:r w:rsidR="0020692F" w:rsidRPr="00BE75C4">
              <w:rPr>
                <w:rFonts w:ascii="Helvetica" w:hAnsi="Helvetica"/>
                <w:noProof/>
                <w:webHidden/>
              </w:rPr>
              <w:instrText xml:space="preserve"> PAGEREF _Toc158106356 \h </w:instrText>
            </w:r>
            <w:r w:rsidR="0020692F" w:rsidRPr="00BE75C4">
              <w:rPr>
                <w:rFonts w:ascii="Helvetica" w:hAnsi="Helvetica"/>
                <w:noProof/>
                <w:webHidden/>
              </w:rPr>
            </w:r>
            <w:r w:rsidR="0020692F" w:rsidRPr="00BE75C4">
              <w:rPr>
                <w:rFonts w:ascii="Helvetica" w:hAnsi="Helvetica"/>
                <w:noProof/>
                <w:webHidden/>
              </w:rPr>
              <w:fldChar w:fldCharType="separate"/>
            </w:r>
            <w:r w:rsidR="00D93843">
              <w:rPr>
                <w:rFonts w:ascii="Helvetica" w:hAnsi="Helvetica"/>
                <w:noProof/>
                <w:webHidden/>
              </w:rPr>
              <w:t>14</w:t>
            </w:r>
            <w:r w:rsidR="0020692F" w:rsidRPr="00BE75C4">
              <w:rPr>
                <w:rFonts w:ascii="Helvetica" w:hAnsi="Helvetica"/>
                <w:noProof/>
                <w:webHidden/>
              </w:rPr>
              <w:fldChar w:fldCharType="end"/>
            </w:r>
          </w:hyperlink>
        </w:p>
        <w:p w14:paraId="0F1B448B" w14:textId="702FB3ED" w:rsidR="0020692F" w:rsidRPr="00BE75C4" w:rsidRDefault="00000000" w:rsidP="00613698">
          <w:pPr>
            <w:pStyle w:val="TOC2"/>
            <w:tabs>
              <w:tab w:val="right" w:leader="dot" w:pos="9350"/>
            </w:tabs>
            <w:ind w:hanging="220"/>
            <w:rPr>
              <w:rFonts w:ascii="Helvetica" w:eastAsiaTheme="minorEastAsia" w:hAnsi="Helvetica"/>
              <w:noProof/>
              <w:lang w:val="en-US"/>
            </w:rPr>
          </w:pPr>
          <w:hyperlink w:anchor="_Toc158106357" w:history="1">
            <w:r w:rsidR="0020692F" w:rsidRPr="00BE75C4">
              <w:rPr>
                <w:rStyle w:val="Hyperlink"/>
                <w:rFonts w:ascii="Helvetica" w:hAnsi="Helvetica"/>
                <w:noProof/>
              </w:rPr>
              <w:t>Annex 1: CSOs training needs assessment questionnaire</w:t>
            </w:r>
            <w:r w:rsidR="0020692F" w:rsidRPr="00BE75C4">
              <w:rPr>
                <w:rFonts w:ascii="Helvetica" w:hAnsi="Helvetica"/>
                <w:noProof/>
                <w:webHidden/>
              </w:rPr>
              <w:tab/>
            </w:r>
            <w:r w:rsidR="00686660">
              <w:rPr>
                <w:rFonts w:ascii="Helvetica" w:hAnsi="Helvetica"/>
                <w:noProof/>
                <w:webHidden/>
              </w:rPr>
              <w:t>19</w:t>
            </w:r>
          </w:hyperlink>
        </w:p>
        <w:p w14:paraId="3AF47105" w14:textId="2421530D" w:rsidR="00771083" w:rsidRPr="00BE75C4" w:rsidRDefault="00771083" w:rsidP="00771083">
          <w:pPr>
            <w:rPr>
              <w:rFonts w:ascii="Helvetica" w:hAnsi="Helvetica"/>
            </w:rPr>
          </w:pPr>
          <w:r w:rsidRPr="00BE75C4">
            <w:rPr>
              <w:rFonts w:ascii="Helvetica" w:hAnsi="Helvetica"/>
              <w:b/>
              <w:bCs/>
              <w:noProof/>
            </w:rPr>
            <w:fldChar w:fldCharType="end"/>
          </w:r>
        </w:p>
      </w:sdtContent>
    </w:sdt>
    <w:p w14:paraId="6B8B888E" w14:textId="75491A27" w:rsidR="00983C8F" w:rsidRPr="00BE75C4" w:rsidRDefault="000F58BD" w:rsidP="006C7278">
      <w:pPr>
        <w:rPr>
          <w:rFonts w:ascii="Helvetica" w:hAnsi="Helvetica"/>
        </w:rPr>
      </w:pPr>
      <w:r w:rsidRPr="00BE75C4">
        <w:rPr>
          <w:rFonts w:ascii="Helvetica" w:hAnsi="Helvetica"/>
        </w:rPr>
        <w:br w:type="page"/>
      </w:r>
      <w:bookmarkStart w:id="1" w:name="_Toc158106351"/>
    </w:p>
    <w:p w14:paraId="4D92997C" w14:textId="295FC184" w:rsidR="006966CC" w:rsidRPr="00613698" w:rsidRDefault="00DC5A09" w:rsidP="005E4019">
      <w:pPr>
        <w:pStyle w:val="Title"/>
        <w:ind w:left="-284"/>
        <w:rPr>
          <w:rFonts w:ascii="Helvetica" w:hAnsi="Helvetica"/>
          <w:color w:val="002060"/>
        </w:rPr>
      </w:pPr>
      <w:r w:rsidRPr="00613698">
        <w:rPr>
          <w:rFonts w:ascii="Helvetica" w:hAnsi="Helvetica"/>
          <w:color w:val="002060"/>
        </w:rPr>
        <w:lastRenderedPageBreak/>
        <w:t xml:space="preserve">I. </w:t>
      </w:r>
      <w:r w:rsidR="006966CC" w:rsidRPr="00613698">
        <w:rPr>
          <w:rFonts w:ascii="Helvetica" w:hAnsi="Helvetica"/>
          <w:color w:val="002060"/>
        </w:rPr>
        <w:t>Strategy</w:t>
      </w:r>
      <w:r w:rsidR="005B0A4E" w:rsidRPr="00613698">
        <w:rPr>
          <w:rFonts w:ascii="Helvetica" w:hAnsi="Helvetica"/>
          <w:color w:val="002060"/>
        </w:rPr>
        <w:t xml:space="preserve"> for public administration reform</w:t>
      </w:r>
      <w:bookmarkEnd w:id="1"/>
    </w:p>
    <w:p w14:paraId="72D6DC10" w14:textId="77777777" w:rsidR="00401B4B" w:rsidRPr="00BE75C4" w:rsidRDefault="00401B4B" w:rsidP="005E4019">
      <w:pPr>
        <w:ind w:left="-284"/>
        <w:rPr>
          <w:rFonts w:ascii="Helvetica" w:hAnsi="Helvetica"/>
          <w:lang w:val="en-US"/>
        </w:rPr>
      </w:pPr>
    </w:p>
    <w:p w14:paraId="695ED43F" w14:textId="27E118E8" w:rsidR="006966CC" w:rsidRPr="00BE75C4" w:rsidRDefault="002507BE" w:rsidP="005E4019">
      <w:pPr>
        <w:shd w:val="clear" w:color="auto" w:fill="F7CAAC" w:themeFill="accent2" w:themeFillTint="66"/>
        <w:spacing w:before="120" w:after="120"/>
        <w:ind w:left="-284"/>
        <w:jc w:val="both"/>
        <w:rPr>
          <w:rFonts w:ascii="Helvetica" w:hAnsi="Helvetica"/>
          <w:b/>
          <w:bCs/>
          <w:sz w:val="24"/>
          <w:szCs w:val="24"/>
        </w:rPr>
      </w:pPr>
      <w:r w:rsidRPr="00BE75C4">
        <w:rPr>
          <w:rFonts w:ascii="Helvetica" w:hAnsi="Helvetica"/>
          <w:b/>
          <w:bCs/>
          <w:sz w:val="24"/>
          <w:szCs w:val="24"/>
        </w:rPr>
        <w:t xml:space="preserve">Objective </w:t>
      </w:r>
      <w:r w:rsidR="006013B0" w:rsidRPr="00BE75C4">
        <w:rPr>
          <w:rFonts w:ascii="Helvetica" w:hAnsi="Helvetica"/>
          <w:b/>
          <w:bCs/>
          <w:sz w:val="24"/>
          <w:szCs w:val="24"/>
        </w:rPr>
        <w:t>of the training module</w:t>
      </w:r>
    </w:p>
    <w:p w14:paraId="1B5C9733" w14:textId="30C35D59" w:rsidR="0076081B" w:rsidRPr="00BE75C4" w:rsidRDefault="006013B0" w:rsidP="005E4019">
      <w:pPr>
        <w:spacing w:before="120" w:after="120"/>
        <w:ind w:left="-284"/>
        <w:jc w:val="both"/>
        <w:rPr>
          <w:rFonts w:ascii="Helvetica" w:hAnsi="Helvetica"/>
        </w:rPr>
      </w:pPr>
      <w:r w:rsidRPr="00BE75C4">
        <w:rPr>
          <w:rFonts w:ascii="Helvetica" w:hAnsi="Helvetica"/>
        </w:rPr>
        <w:t xml:space="preserve">To equip </w:t>
      </w:r>
      <w:r w:rsidR="0077037C" w:rsidRPr="00BE75C4">
        <w:rPr>
          <w:rFonts w:ascii="Helvetica" w:hAnsi="Helvetica"/>
        </w:rPr>
        <w:t>CSOs</w:t>
      </w:r>
      <w:r w:rsidR="00AB4F2F" w:rsidRPr="00BE75C4">
        <w:rPr>
          <w:rFonts w:ascii="Helvetica" w:hAnsi="Helvetica"/>
        </w:rPr>
        <w:t xml:space="preserve"> with advanced knowledge</w:t>
      </w:r>
      <w:r w:rsidRPr="00BE75C4">
        <w:rPr>
          <w:rFonts w:ascii="Helvetica" w:hAnsi="Helvetica"/>
        </w:rPr>
        <w:t xml:space="preserve"> on how strategic framework for PAR is planned, designed, implemented and monitored,</w:t>
      </w:r>
      <w:bookmarkStart w:id="2" w:name="_Hlk153978053"/>
      <w:r w:rsidRPr="00BE75C4">
        <w:rPr>
          <w:rFonts w:ascii="Helvetica" w:hAnsi="Helvetica"/>
        </w:rPr>
        <w:t xml:space="preserve"> so they </w:t>
      </w:r>
      <w:proofErr w:type="gramStart"/>
      <w:r w:rsidRPr="00BE75C4">
        <w:rPr>
          <w:rFonts w:ascii="Helvetica" w:hAnsi="Helvetica"/>
        </w:rPr>
        <w:t>are able to</w:t>
      </w:r>
      <w:proofErr w:type="gramEnd"/>
      <w:r w:rsidRPr="00BE75C4">
        <w:rPr>
          <w:rFonts w:ascii="Helvetica" w:hAnsi="Helvetica"/>
        </w:rPr>
        <w:t xml:space="preserve"> participate in the development process and/or monitor the implementation of PAR and </w:t>
      </w:r>
      <w:r w:rsidR="009C43D9" w:rsidRPr="00BE75C4">
        <w:rPr>
          <w:rFonts w:ascii="Helvetica" w:hAnsi="Helvetica"/>
        </w:rPr>
        <w:t>hold governments accountable.</w:t>
      </w:r>
      <w:bookmarkEnd w:id="2"/>
    </w:p>
    <w:p w14:paraId="732EEB61" w14:textId="1CBEB935" w:rsidR="003F338D" w:rsidRPr="00BE75C4" w:rsidRDefault="006B617B" w:rsidP="005E4019">
      <w:pPr>
        <w:shd w:val="clear" w:color="auto" w:fill="F7CAAC" w:themeFill="accent2" w:themeFillTint="66"/>
        <w:spacing w:before="120" w:after="120"/>
        <w:ind w:left="-284"/>
        <w:jc w:val="both"/>
        <w:rPr>
          <w:rFonts w:ascii="Helvetica" w:hAnsi="Helvetica"/>
          <w:b/>
          <w:bCs/>
          <w:sz w:val="24"/>
          <w:szCs w:val="24"/>
        </w:rPr>
      </w:pPr>
      <w:r w:rsidRPr="00BE75C4">
        <w:rPr>
          <w:rFonts w:ascii="Helvetica" w:hAnsi="Helvetica"/>
          <w:b/>
          <w:bCs/>
          <w:sz w:val="24"/>
          <w:szCs w:val="24"/>
        </w:rPr>
        <w:t xml:space="preserve">Description of the </w:t>
      </w:r>
      <w:r w:rsidR="00C21C8A" w:rsidRPr="00BE75C4">
        <w:rPr>
          <w:rFonts w:ascii="Helvetica" w:hAnsi="Helvetica"/>
          <w:b/>
          <w:bCs/>
          <w:sz w:val="24"/>
          <w:szCs w:val="24"/>
        </w:rPr>
        <w:t>m</w:t>
      </w:r>
      <w:r w:rsidRPr="00BE75C4">
        <w:rPr>
          <w:rFonts w:ascii="Helvetica" w:hAnsi="Helvetica"/>
          <w:b/>
          <w:bCs/>
          <w:sz w:val="24"/>
          <w:szCs w:val="24"/>
        </w:rPr>
        <w:t>odule</w:t>
      </w:r>
    </w:p>
    <w:p w14:paraId="6B8F5A47" w14:textId="77777777" w:rsidR="00024CA8" w:rsidRPr="00BE75C4" w:rsidRDefault="008D27FF" w:rsidP="005E4019">
      <w:pPr>
        <w:ind w:left="-284"/>
        <w:rPr>
          <w:rFonts w:ascii="Helvetica" w:hAnsi="Helvetica"/>
        </w:rPr>
      </w:pPr>
      <w:r w:rsidRPr="00BE75C4">
        <w:rPr>
          <w:rFonts w:ascii="Helvetica" w:hAnsi="Helvetica"/>
        </w:rPr>
        <w:t>Th</w:t>
      </w:r>
      <w:r w:rsidR="00C21C8A" w:rsidRPr="00BE75C4">
        <w:rPr>
          <w:rFonts w:ascii="Helvetica" w:hAnsi="Helvetica"/>
        </w:rPr>
        <w:t>e m</w:t>
      </w:r>
      <w:r w:rsidR="001C0A7A" w:rsidRPr="00BE75C4">
        <w:rPr>
          <w:rFonts w:ascii="Helvetica" w:hAnsi="Helvetica"/>
        </w:rPr>
        <w:t>odule</w:t>
      </w:r>
      <w:r w:rsidR="006013B0" w:rsidRPr="00BE75C4">
        <w:rPr>
          <w:rFonts w:ascii="Helvetica" w:hAnsi="Helvetica"/>
        </w:rPr>
        <w:t xml:space="preserve"> consists of two main thematic units,</w:t>
      </w:r>
      <w:r w:rsidR="00C21C8A" w:rsidRPr="00BE75C4">
        <w:rPr>
          <w:rFonts w:ascii="Helvetica" w:hAnsi="Helvetica"/>
        </w:rPr>
        <w:t xml:space="preserve"> highest ranked by respondent CSOs,</w:t>
      </w:r>
      <w:r w:rsidR="006013B0" w:rsidRPr="00BE75C4">
        <w:rPr>
          <w:rFonts w:ascii="Helvetica" w:hAnsi="Helvetica"/>
        </w:rPr>
        <w:t xml:space="preserve"> and </w:t>
      </w:r>
      <w:r w:rsidR="006222DA" w:rsidRPr="00BE75C4">
        <w:rPr>
          <w:rFonts w:ascii="Helvetica" w:hAnsi="Helvetica"/>
        </w:rPr>
        <w:t>two</w:t>
      </w:r>
      <w:r w:rsidR="006013B0" w:rsidRPr="00BE75C4">
        <w:rPr>
          <w:rFonts w:ascii="Helvetica" w:hAnsi="Helvetica"/>
        </w:rPr>
        <w:t xml:space="preserve"> additional on</w:t>
      </w:r>
      <w:r w:rsidR="00C21C8A" w:rsidRPr="00BE75C4">
        <w:rPr>
          <w:rFonts w:ascii="Helvetica" w:hAnsi="Helvetica"/>
        </w:rPr>
        <w:t>e</w:t>
      </w:r>
      <w:r w:rsidR="006013B0" w:rsidRPr="00BE75C4">
        <w:rPr>
          <w:rFonts w:ascii="Helvetica" w:hAnsi="Helvetica"/>
        </w:rPr>
        <w:t>s</w:t>
      </w:r>
      <w:r w:rsidR="00C21C8A" w:rsidRPr="00BE75C4">
        <w:rPr>
          <w:rFonts w:ascii="Helvetica" w:hAnsi="Helvetica"/>
        </w:rPr>
        <w:t>.</w:t>
      </w:r>
      <w:r w:rsidR="007C67D4" w:rsidRPr="00BE75C4">
        <w:rPr>
          <w:rFonts w:ascii="Helvetica" w:hAnsi="Helvetica"/>
        </w:rPr>
        <w:t xml:space="preserve"> Main thematic units are </w:t>
      </w:r>
      <w:r w:rsidR="00B510CC" w:rsidRPr="00BE75C4">
        <w:rPr>
          <w:rFonts w:ascii="Helvetica" w:hAnsi="Helvetica"/>
        </w:rPr>
        <w:t xml:space="preserve">the </w:t>
      </w:r>
      <w:r w:rsidR="007C67D4" w:rsidRPr="00BE75C4">
        <w:rPr>
          <w:rFonts w:ascii="Helvetica" w:hAnsi="Helvetica"/>
        </w:rPr>
        <w:t xml:space="preserve">centrepiece of the training module, and </w:t>
      </w:r>
      <w:r w:rsidR="00B510CC" w:rsidRPr="00BE75C4">
        <w:rPr>
          <w:rFonts w:ascii="Helvetica" w:hAnsi="Helvetica"/>
        </w:rPr>
        <w:t>are</w:t>
      </w:r>
      <w:r w:rsidR="007C67D4" w:rsidRPr="00BE75C4">
        <w:rPr>
          <w:rFonts w:ascii="Helvetica" w:hAnsi="Helvetica"/>
        </w:rPr>
        <w:t xml:space="preserve"> covered in detail, whereas additional ones</w:t>
      </w:r>
      <w:r w:rsidR="00B510CC" w:rsidRPr="00BE75C4">
        <w:rPr>
          <w:rFonts w:ascii="Helvetica" w:hAnsi="Helvetica"/>
        </w:rPr>
        <w:t xml:space="preserve"> are</w:t>
      </w:r>
      <w:r w:rsidR="007C67D4" w:rsidRPr="00BE75C4">
        <w:rPr>
          <w:rFonts w:ascii="Helvetica" w:hAnsi="Helvetica"/>
        </w:rPr>
        <w:t xml:space="preserve"> complement</w:t>
      </w:r>
      <w:r w:rsidR="00832E40" w:rsidRPr="00BE75C4">
        <w:rPr>
          <w:rFonts w:ascii="Helvetica" w:hAnsi="Helvetica"/>
        </w:rPr>
        <w:t>ing</w:t>
      </w:r>
      <w:r w:rsidR="007C67D4" w:rsidRPr="00BE75C4">
        <w:rPr>
          <w:rFonts w:ascii="Helvetica" w:hAnsi="Helvetica"/>
        </w:rPr>
        <w:t xml:space="preserve"> the main part</w:t>
      </w:r>
      <w:r w:rsidR="0009778A" w:rsidRPr="00BE75C4">
        <w:rPr>
          <w:rFonts w:ascii="Helvetica" w:hAnsi="Helvetica"/>
        </w:rPr>
        <w:t>.</w:t>
      </w:r>
    </w:p>
    <w:p w14:paraId="707C0941" w14:textId="0F41D4DA" w:rsidR="005C03E7" w:rsidRPr="00BE75C4" w:rsidRDefault="0009778A" w:rsidP="005E4019">
      <w:pPr>
        <w:ind w:left="-284"/>
        <w:rPr>
          <w:rFonts w:ascii="Helvetica" w:hAnsi="Helvetica"/>
        </w:rPr>
      </w:pPr>
      <w:r w:rsidRPr="00BE75C4">
        <w:rPr>
          <w:rFonts w:ascii="Helvetica" w:hAnsi="Helvetica"/>
          <w:noProof/>
          <w:lang w:eastAsia="en-GB"/>
        </w:rPr>
        <w:drawing>
          <wp:inline distT="0" distB="0" distL="0" distR="0" wp14:anchorId="2F1D059E" wp14:editId="73670BF8">
            <wp:extent cx="6538823" cy="2273300"/>
            <wp:effectExtent l="0" t="0" r="14605" b="12700"/>
            <wp:docPr id="61580984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686B4B9C" w14:textId="0B7AD7EB" w:rsidR="007C67D4" w:rsidRPr="00BE75C4" w:rsidRDefault="007C67D4" w:rsidP="005E4019">
      <w:pPr>
        <w:spacing w:before="120" w:after="120"/>
        <w:ind w:left="-284"/>
        <w:jc w:val="both"/>
        <w:rPr>
          <w:rFonts w:ascii="Helvetica" w:hAnsi="Helvetica"/>
        </w:rPr>
      </w:pPr>
      <w:r w:rsidRPr="00BE75C4">
        <w:rPr>
          <w:rFonts w:ascii="Helvetica" w:hAnsi="Helvetica"/>
        </w:rPr>
        <w:t>During the training, participants will learn:</w:t>
      </w:r>
    </w:p>
    <w:p w14:paraId="6A2BE70E" w14:textId="05002304" w:rsidR="007C67D4" w:rsidRPr="00BE75C4" w:rsidRDefault="007C67D4" w:rsidP="005E4019">
      <w:pPr>
        <w:pStyle w:val="ListParagraph"/>
        <w:numPr>
          <w:ilvl w:val="0"/>
          <w:numId w:val="17"/>
        </w:numPr>
        <w:spacing w:before="120" w:after="120"/>
        <w:ind w:left="-284" w:firstLine="0"/>
        <w:contextualSpacing w:val="0"/>
        <w:jc w:val="both"/>
        <w:rPr>
          <w:rFonts w:ascii="Helvetica" w:hAnsi="Helvetica"/>
        </w:rPr>
      </w:pPr>
      <w:r w:rsidRPr="00BE75C4">
        <w:rPr>
          <w:rFonts w:ascii="Helvetica" w:hAnsi="Helvetica"/>
        </w:rPr>
        <w:t xml:space="preserve">What areas and topics </w:t>
      </w:r>
      <w:r w:rsidR="006222DA" w:rsidRPr="00BE75C4">
        <w:rPr>
          <w:rFonts w:ascii="Helvetica" w:hAnsi="Helvetica"/>
        </w:rPr>
        <w:t xml:space="preserve">can </w:t>
      </w:r>
      <w:r w:rsidRPr="00BE75C4">
        <w:rPr>
          <w:rFonts w:ascii="Helvetica" w:hAnsi="Helvetica"/>
        </w:rPr>
        <w:t xml:space="preserve">belong to PAR; </w:t>
      </w:r>
      <w:r w:rsidR="00751D6C" w:rsidRPr="00BE75C4">
        <w:rPr>
          <w:rFonts w:ascii="Helvetica" w:hAnsi="Helvetica"/>
        </w:rPr>
        <w:t xml:space="preserve">what planning documents are used to develop PAR strategic framework and what are the structural elements of a good PAR strategy; </w:t>
      </w:r>
      <w:r w:rsidR="00B510CC" w:rsidRPr="00BE75C4">
        <w:rPr>
          <w:rFonts w:ascii="Helvetica" w:hAnsi="Helvetica"/>
        </w:rPr>
        <w:t>how is</w:t>
      </w:r>
      <w:r w:rsidRPr="00BE75C4">
        <w:rPr>
          <w:rFonts w:ascii="Helvetica" w:hAnsi="Helvetica"/>
        </w:rPr>
        <w:t xml:space="preserve"> policy development process internally organised</w:t>
      </w:r>
      <w:r w:rsidR="00BF7F79" w:rsidRPr="00BE75C4">
        <w:rPr>
          <w:rFonts w:ascii="Helvetica" w:hAnsi="Helvetica"/>
        </w:rPr>
        <w:t xml:space="preserve">, </w:t>
      </w:r>
      <w:r w:rsidRPr="00BE75C4">
        <w:rPr>
          <w:rFonts w:ascii="Helvetica" w:hAnsi="Helvetica"/>
        </w:rPr>
        <w:t>within the state</w:t>
      </w:r>
      <w:r w:rsidR="00B510CC" w:rsidRPr="00BE75C4">
        <w:rPr>
          <w:rFonts w:ascii="Helvetica" w:hAnsi="Helvetica"/>
        </w:rPr>
        <w:t xml:space="preserve"> (</w:t>
      </w:r>
      <w:r w:rsidR="00B510CC" w:rsidRPr="00BE75C4">
        <w:rPr>
          <w:rFonts w:ascii="Helvetica" w:hAnsi="Helvetica"/>
          <w:i/>
          <w:iCs/>
        </w:rPr>
        <w:t>thematic unit 1</w:t>
      </w:r>
      <w:r w:rsidR="00B510CC" w:rsidRPr="00BE75C4">
        <w:rPr>
          <w:rFonts w:ascii="Helvetica" w:hAnsi="Helvetica"/>
        </w:rPr>
        <w:t>).</w:t>
      </w:r>
    </w:p>
    <w:p w14:paraId="77ED8387" w14:textId="3200EBBF" w:rsidR="007C67D4" w:rsidRPr="00BE75C4" w:rsidRDefault="00B510CC" w:rsidP="005E4019">
      <w:pPr>
        <w:pStyle w:val="ListParagraph"/>
        <w:numPr>
          <w:ilvl w:val="0"/>
          <w:numId w:val="17"/>
        </w:numPr>
        <w:spacing w:before="120" w:after="120"/>
        <w:ind w:left="-284" w:firstLine="0"/>
        <w:contextualSpacing w:val="0"/>
        <w:jc w:val="both"/>
        <w:rPr>
          <w:rFonts w:ascii="Helvetica" w:hAnsi="Helvetica"/>
        </w:rPr>
      </w:pPr>
      <w:r w:rsidRPr="00BE75C4">
        <w:rPr>
          <w:rFonts w:ascii="Helvetica" w:hAnsi="Helvetica"/>
        </w:rPr>
        <w:t xml:space="preserve">What </w:t>
      </w:r>
      <w:r w:rsidR="00751D6C" w:rsidRPr="00BE75C4">
        <w:rPr>
          <w:rFonts w:ascii="Helvetica" w:hAnsi="Helvetica"/>
        </w:rPr>
        <w:t>is PAR coordination</w:t>
      </w:r>
      <w:r w:rsidR="006222DA" w:rsidRPr="00BE75C4">
        <w:rPr>
          <w:rFonts w:ascii="Helvetica" w:hAnsi="Helvetica"/>
        </w:rPr>
        <w:t xml:space="preserve"> and </w:t>
      </w:r>
      <w:r w:rsidR="00751D6C" w:rsidRPr="00BE75C4">
        <w:rPr>
          <w:rFonts w:ascii="Helvetica" w:hAnsi="Helvetica"/>
        </w:rPr>
        <w:t xml:space="preserve">what </w:t>
      </w:r>
      <w:r w:rsidRPr="00BE75C4">
        <w:rPr>
          <w:rFonts w:ascii="Helvetica" w:hAnsi="Helvetica"/>
        </w:rPr>
        <w:t xml:space="preserve">are common coordination mechanisms to ensure that the entire PAR agenda is purposefully implemented; </w:t>
      </w:r>
      <w:r w:rsidR="00751D6C" w:rsidRPr="00BE75C4">
        <w:rPr>
          <w:rFonts w:ascii="Helvetica" w:hAnsi="Helvetica"/>
        </w:rPr>
        <w:t>difference between administrative and political PAR coordination; what is PAR monitoring and what it entails structurally and substantially;</w:t>
      </w:r>
      <w:r w:rsidR="00D01737" w:rsidRPr="00BE75C4">
        <w:rPr>
          <w:rFonts w:ascii="Helvetica" w:hAnsi="Helvetica"/>
        </w:rPr>
        <w:t xml:space="preserve"> how performance indicators for measuring PAR progress are designed and how civil society can use them in their work;</w:t>
      </w:r>
      <w:r w:rsidR="00751D6C" w:rsidRPr="00BE75C4">
        <w:rPr>
          <w:rFonts w:ascii="Helvetica" w:hAnsi="Helvetica"/>
        </w:rPr>
        <w:t xml:space="preserve"> the importance of comprehensive and transparent reporting on PAR implementation and its </w:t>
      </w:r>
      <w:r w:rsidR="006222DA" w:rsidRPr="00BE75C4">
        <w:rPr>
          <w:rFonts w:ascii="Helvetica" w:hAnsi="Helvetica"/>
        </w:rPr>
        <w:t xml:space="preserve">structural </w:t>
      </w:r>
      <w:r w:rsidR="00751D6C" w:rsidRPr="00BE75C4">
        <w:rPr>
          <w:rFonts w:ascii="Helvetica" w:hAnsi="Helvetica"/>
        </w:rPr>
        <w:t>elements, incl. good practice examples</w:t>
      </w:r>
      <w:r w:rsidR="00D01737" w:rsidRPr="00BE75C4">
        <w:rPr>
          <w:rFonts w:ascii="Helvetica" w:hAnsi="Helvetica"/>
        </w:rPr>
        <w:t xml:space="preserve">, and how civil society can use official reports in their work </w:t>
      </w:r>
      <w:r w:rsidR="00751D6C" w:rsidRPr="00BE75C4">
        <w:rPr>
          <w:rFonts w:ascii="Helvetica" w:hAnsi="Helvetica"/>
        </w:rPr>
        <w:t>(</w:t>
      </w:r>
      <w:r w:rsidR="00751D6C" w:rsidRPr="00BE75C4">
        <w:rPr>
          <w:rFonts w:ascii="Helvetica" w:hAnsi="Helvetica"/>
          <w:i/>
          <w:iCs/>
        </w:rPr>
        <w:t>thematic unit 2</w:t>
      </w:r>
      <w:r w:rsidR="00751D6C" w:rsidRPr="00BE75C4">
        <w:rPr>
          <w:rFonts w:ascii="Helvetica" w:hAnsi="Helvetica"/>
        </w:rPr>
        <w:t>).</w:t>
      </w:r>
    </w:p>
    <w:p w14:paraId="436F8942" w14:textId="713F2BA8" w:rsidR="007C67D4" w:rsidRPr="00BE75C4" w:rsidRDefault="00751D6C" w:rsidP="005E4019">
      <w:pPr>
        <w:pStyle w:val="ListParagraph"/>
        <w:numPr>
          <w:ilvl w:val="0"/>
          <w:numId w:val="17"/>
        </w:numPr>
        <w:spacing w:before="120" w:after="120"/>
        <w:ind w:left="-284" w:firstLine="0"/>
        <w:contextualSpacing w:val="0"/>
        <w:jc w:val="both"/>
        <w:rPr>
          <w:rFonts w:ascii="Helvetica" w:hAnsi="Helvetica"/>
        </w:rPr>
      </w:pPr>
      <w:r w:rsidRPr="00BE75C4">
        <w:rPr>
          <w:rFonts w:ascii="Helvetica" w:hAnsi="Helvetica"/>
        </w:rPr>
        <w:t>How interested parties can contribute to PAR development – modalities and methods of involvement, stages of participation</w:t>
      </w:r>
      <w:r w:rsidR="004E17C4" w:rsidRPr="00BE75C4">
        <w:rPr>
          <w:rFonts w:ascii="Helvetica" w:hAnsi="Helvetica"/>
        </w:rPr>
        <w:t>,</w:t>
      </w:r>
      <w:r w:rsidRPr="00BE75C4">
        <w:rPr>
          <w:rFonts w:ascii="Helvetica" w:hAnsi="Helvetica"/>
        </w:rPr>
        <w:t xml:space="preserve"> etc; </w:t>
      </w:r>
      <w:r w:rsidR="006222DA" w:rsidRPr="00BE75C4">
        <w:rPr>
          <w:rFonts w:ascii="Helvetica" w:hAnsi="Helvetica"/>
        </w:rPr>
        <w:t xml:space="preserve">involvement </w:t>
      </w:r>
      <w:r w:rsidRPr="00BE75C4">
        <w:rPr>
          <w:rFonts w:ascii="Helvetica" w:hAnsi="Helvetica"/>
        </w:rPr>
        <w:t xml:space="preserve">of civil society and other stakeholders </w:t>
      </w:r>
      <w:r w:rsidR="006222DA" w:rsidRPr="00BE75C4">
        <w:rPr>
          <w:rFonts w:ascii="Helvetica" w:hAnsi="Helvetica"/>
        </w:rPr>
        <w:t>in PAR coordination – possibilities and good practice examples</w:t>
      </w:r>
      <w:r w:rsidR="00D01737" w:rsidRPr="00BE75C4">
        <w:rPr>
          <w:rFonts w:ascii="Helvetica" w:hAnsi="Helvetica"/>
        </w:rPr>
        <w:t xml:space="preserve">; how civil society can contribute to official PAR monitoring processes, as well as implement own independent monitoring exercises </w:t>
      </w:r>
      <w:r w:rsidRPr="00BE75C4">
        <w:rPr>
          <w:rFonts w:ascii="Helvetica" w:hAnsi="Helvetica"/>
        </w:rPr>
        <w:t>(</w:t>
      </w:r>
      <w:r w:rsidRPr="00BE75C4">
        <w:rPr>
          <w:rFonts w:ascii="Helvetica" w:hAnsi="Helvetica"/>
          <w:i/>
          <w:iCs/>
        </w:rPr>
        <w:t>thematic unit 3</w:t>
      </w:r>
      <w:r w:rsidRPr="00BE75C4">
        <w:rPr>
          <w:rFonts w:ascii="Helvetica" w:hAnsi="Helvetica"/>
        </w:rPr>
        <w:t>).</w:t>
      </w:r>
    </w:p>
    <w:p w14:paraId="4C2B25CC" w14:textId="3FD136E8" w:rsidR="001F5258" w:rsidRPr="00BE75C4" w:rsidRDefault="006222DA" w:rsidP="005E4019">
      <w:pPr>
        <w:pStyle w:val="ListParagraph"/>
        <w:numPr>
          <w:ilvl w:val="0"/>
          <w:numId w:val="17"/>
        </w:numPr>
        <w:spacing w:before="120" w:after="120"/>
        <w:ind w:left="-284" w:firstLine="0"/>
        <w:contextualSpacing w:val="0"/>
        <w:jc w:val="both"/>
        <w:rPr>
          <w:rFonts w:ascii="Helvetica" w:hAnsi="Helvetica"/>
        </w:rPr>
      </w:pPr>
      <w:r w:rsidRPr="00BE75C4">
        <w:rPr>
          <w:rFonts w:ascii="Helvetica" w:hAnsi="Helvetica"/>
        </w:rPr>
        <w:t xml:space="preserve">Main sources of funding PAR and funding modalities </w:t>
      </w:r>
      <w:r w:rsidR="00D01737" w:rsidRPr="00BE75C4">
        <w:rPr>
          <w:rFonts w:ascii="Helvetica" w:hAnsi="Helvetica"/>
        </w:rPr>
        <w:t>–</w:t>
      </w:r>
      <w:r w:rsidRPr="00BE75C4">
        <w:rPr>
          <w:rFonts w:ascii="Helvetica" w:hAnsi="Helvetica"/>
        </w:rPr>
        <w:t xml:space="preserve"> national budget vs. development assistance (</w:t>
      </w:r>
      <w:r w:rsidR="00751D6C" w:rsidRPr="00BE75C4">
        <w:rPr>
          <w:rFonts w:ascii="Helvetica" w:hAnsi="Helvetica"/>
          <w:i/>
          <w:iCs/>
        </w:rPr>
        <w:t>thematic unit 4</w:t>
      </w:r>
      <w:r w:rsidR="00751D6C" w:rsidRPr="00BE75C4">
        <w:rPr>
          <w:rFonts w:ascii="Helvetica" w:hAnsi="Helvetica"/>
        </w:rPr>
        <w:t>).</w:t>
      </w:r>
    </w:p>
    <w:p w14:paraId="5C990F72" w14:textId="7280BB31" w:rsidR="00281153" w:rsidRPr="00BE75C4" w:rsidRDefault="0071409A" w:rsidP="005E4019">
      <w:pPr>
        <w:ind w:left="-284"/>
        <w:jc w:val="both"/>
        <w:rPr>
          <w:rFonts w:ascii="Helvetica" w:hAnsi="Helvetica"/>
        </w:rPr>
      </w:pPr>
      <w:r w:rsidRPr="00BE75C4">
        <w:rPr>
          <w:rFonts w:ascii="Helvetica" w:hAnsi="Helvetica"/>
        </w:rPr>
        <w:lastRenderedPageBreak/>
        <w:t>Based on preferences of respondent CSOs, t</w:t>
      </w:r>
      <w:r w:rsidR="00281153" w:rsidRPr="00BE75C4">
        <w:rPr>
          <w:rFonts w:ascii="Helvetica" w:hAnsi="Helvetica"/>
        </w:rPr>
        <w:t xml:space="preserve">he </w:t>
      </w:r>
      <w:r w:rsidR="0009778A" w:rsidRPr="00BE75C4">
        <w:rPr>
          <w:rFonts w:ascii="Helvetica" w:hAnsi="Helvetica"/>
        </w:rPr>
        <w:t>focus</w:t>
      </w:r>
      <w:r w:rsidR="00281153" w:rsidRPr="00BE75C4">
        <w:rPr>
          <w:rFonts w:ascii="Helvetica" w:hAnsi="Helvetica"/>
        </w:rPr>
        <w:t xml:space="preserve"> </w:t>
      </w:r>
      <w:r w:rsidR="0076081B" w:rsidRPr="00BE75C4">
        <w:rPr>
          <w:rFonts w:ascii="Helvetica" w:hAnsi="Helvetica"/>
        </w:rPr>
        <w:t>of</w:t>
      </w:r>
      <w:r w:rsidR="00281153" w:rsidRPr="00BE75C4">
        <w:rPr>
          <w:rFonts w:ascii="Helvetica" w:hAnsi="Helvetica"/>
        </w:rPr>
        <w:t xml:space="preserve"> th</w:t>
      </w:r>
      <w:r w:rsidR="0076081B" w:rsidRPr="00BE75C4">
        <w:rPr>
          <w:rFonts w:ascii="Helvetica" w:hAnsi="Helvetica"/>
        </w:rPr>
        <w:t>e</w:t>
      </w:r>
      <w:r w:rsidR="00281153" w:rsidRPr="00BE75C4">
        <w:rPr>
          <w:rFonts w:ascii="Helvetica" w:hAnsi="Helvetica"/>
        </w:rPr>
        <w:t xml:space="preserve"> </w:t>
      </w:r>
      <w:r w:rsidR="0076081B" w:rsidRPr="00BE75C4">
        <w:rPr>
          <w:rFonts w:ascii="Helvetica" w:hAnsi="Helvetica"/>
        </w:rPr>
        <w:t>m</w:t>
      </w:r>
      <w:r w:rsidR="00281153" w:rsidRPr="00BE75C4">
        <w:rPr>
          <w:rFonts w:ascii="Helvetica" w:hAnsi="Helvetica"/>
        </w:rPr>
        <w:t xml:space="preserve">odule is </w:t>
      </w:r>
      <w:r w:rsidR="0009778A" w:rsidRPr="00BE75C4">
        <w:rPr>
          <w:rFonts w:ascii="Helvetica" w:hAnsi="Helvetica"/>
        </w:rPr>
        <w:t xml:space="preserve">on </w:t>
      </w:r>
      <w:r w:rsidR="00281153" w:rsidRPr="00BE75C4">
        <w:rPr>
          <w:rFonts w:ascii="Helvetica" w:hAnsi="Helvetica"/>
        </w:rPr>
        <w:t>the EU accession process requirements, followed by the most important aspects of current policy and legal framework in the WB</w:t>
      </w:r>
      <w:r w:rsidR="0076081B" w:rsidRPr="00BE75C4">
        <w:rPr>
          <w:rFonts w:ascii="Helvetica" w:hAnsi="Helvetica"/>
        </w:rPr>
        <w:t>,</w:t>
      </w:r>
      <w:r w:rsidR="00281153" w:rsidRPr="00BE75C4">
        <w:rPr>
          <w:rFonts w:ascii="Helvetica" w:hAnsi="Helvetica"/>
        </w:rPr>
        <w:t xml:space="preserve"> and relevant examples from comparative EU practice.</w:t>
      </w:r>
    </w:p>
    <w:p w14:paraId="2AC8A585" w14:textId="1021878B" w:rsidR="0076081B" w:rsidRPr="00BE75C4" w:rsidRDefault="0076081B" w:rsidP="005E4019">
      <w:pPr>
        <w:ind w:left="-284"/>
        <w:jc w:val="both"/>
        <w:rPr>
          <w:rFonts w:ascii="Helvetica" w:hAnsi="Helvetica"/>
          <w:i/>
          <w:iCs/>
        </w:rPr>
      </w:pPr>
      <w:r w:rsidRPr="00BE75C4">
        <w:rPr>
          <w:rFonts w:ascii="Helvetica" w:hAnsi="Helvetica"/>
          <w:i/>
          <w:iCs/>
        </w:rPr>
        <w:t xml:space="preserve">Useful materials: </w:t>
      </w:r>
      <w:hyperlink r:id="rId24" w:history="1">
        <w:r w:rsidRPr="00BE75C4">
          <w:rPr>
            <w:rStyle w:val="Hyperlink"/>
            <w:rFonts w:ascii="Helvetica" w:hAnsi="Helvetica"/>
            <w:i/>
            <w:iCs/>
          </w:rPr>
          <w:t>Toolkit for the preparation, implementation, monitoring, reporting and evaluation of public administration reform and sector strategies: Guidance for SIGMA partners</w:t>
        </w:r>
      </w:hyperlink>
      <w:r w:rsidR="00003505">
        <w:rPr>
          <w:rFonts w:ascii="Helvetica" w:hAnsi="Helvetica"/>
          <w:i/>
          <w:iCs/>
        </w:rPr>
        <w:t xml:space="preserve">; </w:t>
      </w:r>
      <w:proofErr w:type="spellStart"/>
      <w:r w:rsidR="00003505">
        <w:rPr>
          <w:rFonts w:ascii="Helvetica" w:hAnsi="Helvetica"/>
          <w:i/>
          <w:iCs/>
        </w:rPr>
        <w:t>ReSPA</w:t>
      </w:r>
      <w:proofErr w:type="spellEnd"/>
      <w:r w:rsidR="00003505">
        <w:rPr>
          <w:rFonts w:ascii="Helvetica" w:hAnsi="Helvetica"/>
          <w:i/>
          <w:iCs/>
        </w:rPr>
        <w:t xml:space="preserve"> – </w:t>
      </w:r>
      <w:hyperlink r:id="rId25" w:history="1">
        <w:r w:rsidR="00003505" w:rsidRPr="00506F21">
          <w:rPr>
            <w:rStyle w:val="Hyperlink"/>
            <w:rFonts w:ascii="Helvetica" w:hAnsi="Helvetica"/>
            <w:i/>
            <w:iCs/>
          </w:rPr>
          <w:t>Methodological guide for costing of government strategies</w:t>
        </w:r>
      </w:hyperlink>
    </w:p>
    <w:p w14:paraId="60F0B6D0" w14:textId="41C2FA2B" w:rsidR="00133753" w:rsidRPr="00BE75C4" w:rsidRDefault="00BE75C4" w:rsidP="005E4019">
      <w:pPr>
        <w:ind w:left="-284"/>
        <w:jc w:val="both"/>
        <w:rPr>
          <w:rFonts w:ascii="Helvetica" w:hAnsi="Helvetica"/>
          <w:i/>
          <w:iCs/>
        </w:rPr>
      </w:pPr>
      <w:r w:rsidRPr="00BE75C4">
        <w:rPr>
          <w:rFonts w:ascii="Helvetica" w:hAnsi="Helvetica"/>
          <w:b/>
          <w:bCs/>
          <w:noProof/>
          <w:color w:val="FFFFFF" w:themeColor="background1"/>
          <w:sz w:val="24"/>
          <w:szCs w:val="24"/>
          <w:lang w:eastAsia="en-GB"/>
        </w:rPr>
        <mc:AlternateContent>
          <mc:Choice Requires="wps">
            <w:drawing>
              <wp:anchor distT="0" distB="0" distL="114300" distR="114300" simplePos="0" relativeHeight="251475968" behindDoc="1" locked="0" layoutInCell="1" allowOverlap="1" wp14:anchorId="3A83A804" wp14:editId="78FE3261">
                <wp:simplePos x="0" y="0"/>
                <wp:positionH relativeFrom="column">
                  <wp:posOffset>-357996</wp:posOffset>
                </wp:positionH>
                <wp:positionV relativeFrom="paragraph">
                  <wp:posOffset>33379</wp:posOffset>
                </wp:positionV>
                <wp:extent cx="6814868" cy="2700068"/>
                <wp:effectExtent l="0" t="0" r="5080" b="5080"/>
                <wp:wrapNone/>
                <wp:docPr id="919555688" name="Rectangle 2"/>
                <wp:cNvGraphicFramePr/>
                <a:graphic xmlns:a="http://schemas.openxmlformats.org/drawingml/2006/main">
                  <a:graphicData uri="http://schemas.microsoft.com/office/word/2010/wordprocessingShape">
                    <wps:wsp>
                      <wps:cNvSpPr/>
                      <wps:spPr>
                        <a:xfrm>
                          <a:off x="0" y="0"/>
                          <a:ext cx="6814868" cy="2700068"/>
                        </a:xfrm>
                        <a:prstGeom prst="roundRect">
                          <a:avLst>
                            <a:gd name="adj" fmla="val 6728"/>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1864AD" id="Rectangle 2" o:spid="_x0000_s1026" style="position:absolute;margin-left:-28.2pt;margin-top:2.65pt;width:536.6pt;height:212.6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" fillcolor="#ed7d31 [3205]" stroked="f" strokeweight="1pt">
                <v:stroke joinstyle="miter"/>
              </v:roundrect>
            </w:pict>
          </mc:Fallback>
        </mc:AlternateContent>
      </w:r>
    </w:p>
    <w:p w14:paraId="3803AB43" w14:textId="22E83842" w:rsidR="0076081B" w:rsidRPr="00BE75C4" w:rsidRDefault="00784693" w:rsidP="005E4019">
      <w:pPr>
        <w:spacing w:before="120" w:after="120"/>
        <w:ind w:left="-284" w:right="288"/>
        <w:jc w:val="both"/>
        <w:rPr>
          <w:rFonts w:ascii="Helvetica" w:hAnsi="Helvetica"/>
          <w:b/>
          <w:bCs/>
          <w:color w:val="FFFFFF" w:themeColor="background1"/>
          <w:sz w:val="24"/>
          <w:szCs w:val="24"/>
        </w:rPr>
      </w:pPr>
      <w:r w:rsidRPr="00BE75C4">
        <w:rPr>
          <w:rFonts w:ascii="Helvetica" w:hAnsi="Helvetica"/>
          <w:b/>
          <w:bCs/>
          <w:color w:val="FFFFFF" w:themeColor="background1"/>
          <w:sz w:val="24"/>
          <w:szCs w:val="24"/>
        </w:rPr>
        <w:t>Learning</w:t>
      </w:r>
      <w:r w:rsidR="0076081B" w:rsidRPr="00BE75C4">
        <w:rPr>
          <w:rFonts w:ascii="Helvetica" w:hAnsi="Helvetica"/>
          <w:b/>
          <w:bCs/>
          <w:color w:val="FFFFFF" w:themeColor="background1"/>
          <w:sz w:val="24"/>
          <w:szCs w:val="24"/>
        </w:rPr>
        <w:t xml:space="preserve"> outcomes</w:t>
      </w:r>
    </w:p>
    <w:p w14:paraId="7FCDEBCC" w14:textId="708BFE56" w:rsidR="0076081B" w:rsidRPr="00BE75C4" w:rsidRDefault="0076081B" w:rsidP="005E4019">
      <w:pPr>
        <w:spacing w:before="120" w:after="120"/>
        <w:ind w:left="-284" w:right="288"/>
        <w:jc w:val="both"/>
        <w:rPr>
          <w:rFonts w:ascii="Helvetica" w:hAnsi="Helvetica"/>
          <w:color w:val="FFFFFF" w:themeColor="background1"/>
        </w:rPr>
      </w:pPr>
      <w:r w:rsidRPr="00BE75C4">
        <w:rPr>
          <w:rFonts w:ascii="Helvetica" w:hAnsi="Helvetica"/>
          <w:color w:val="FFFFFF" w:themeColor="background1"/>
        </w:rPr>
        <w:t>Upon completion of this training module, it is expected that participants</w:t>
      </w:r>
      <w:r w:rsidR="00BF7F79" w:rsidRPr="00BE75C4">
        <w:rPr>
          <w:rFonts w:ascii="Helvetica" w:hAnsi="Helvetica"/>
          <w:color w:val="FFFFFF" w:themeColor="background1"/>
        </w:rPr>
        <w:t xml:space="preserve"> can</w:t>
      </w:r>
      <w:r w:rsidRPr="00BE75C4">
        <w:rPr>
          <w:rFonts w:ascii="Helvetica" w:hAnsi="Helvetica"/>
          <w:color w:val="FFFFFF" w:themeColor="background1"/>
        </w:rPr>
        <w:t>:</w:t>
      </w:r>
    </w:p>
    <w:p w14:paraId="14622679" w14:textId="58F99A73" w:rsidR="0076081B" w:rsidRPr="00BE75C4" w:rsidRDefault="00BF7F79" w:rsidP="005E4019">
      <w:pPr>
        <w:pStyle w:val="ListParagraph"/>
        <w:numPr>
          <w:ilvl w:val="0"/>
          <w:numId w:val="23"/>
        </w:numPr>
        <w:ind w:left="-284" w:right="288" w:firstLine="0"/>
        <w:jc w:val="both"/>
        <w:rPr>
          <w:rFonts w:ascii="Helvetica" w:hAnsi="Helvetica"/>
          <w:color w:val="FFFFFF" w:themeColor="background1"/>
        </w:rPr>
      </w:pPr>
      <w:r w:rsidRPr="00BE75C4">
        <w:rPr>
          <w:rFonts w:ascii="Helvetica" w:hAnsi="Helvetica"/>
          <w:color w:val="FFFFFF" w:themeColor="background1"/>
        </w:rPr>
        <w:t xml:space="preserve">Determine what policy priorities can be, or should be, part of the PAR </w:t>
      </w:r>
      <w:proofErr w:type="gramStart"/>
      <w:r w:rsidRPr="00BE75C4">
        <w:rPr>
          <w:rFonts w:ascii="Helvetica" w:hAnsi="Helvetica"/>
          <w:color w:val="FFFFFF" w:themeColor="background1"/>
        </w:rPr>
        <w:t>agenda;</w:t>
      </w:r>
      <w:proofErr w:type="gramEnd"/>
    </w:p>
    <w:p w14:paraId="2A44697E" w14:textId="7A723FBC" w:rsidR="00BF7F79" w:rsidRPr="00BE75C4" w:rsidRDefault="00BF7F79" w:rsidP="005E4019">
      <w:pPr>
        <w:pStyle w:val="ListParagraph"/>
        <w:numPr>
          <w:ilvl w:val="0"/>
          <w:numId w:val="23"/>
        </w:numPr>
        <w:ind w:left="-284" w:right="288" w:firstLine="0"/>
        <w:jc w:val="both"/>
        <w:rPr>
          <w:rFonts w:ascii="Helvetica" w:hAnsi="Helvetica"/>
          <w:color w:val="FFFFFF" w:themeColor="background1"/>
        </w:rPr>
      </w:pPr>
      <w:r w:rsidRPr="00BE75C4">
        <w:rPr>
          <w:rFonts w:ascii="Helvetica" w:hAnsi="Helvetica"/>
          <w:color w:val="FFFFFF" w:themeColor="background1"/>
        </w:rPr>
        <w:t xml:space="preserve">Distinguish between different PAR planning documents and their </w:t>
      </w:r>
      <w:proofErr w:type="gramStart"/>
      <w:r w:rsidRPr="00BE75C4">
        <w:rPr>
          <w:rFonts w:ascii="Helvetica" w:hAnsi="Helvetica"/>
          <w:color w:val="FFFFFF" w:themeColor="background1"/>
        </w:rPr>
        <w:t>relationship;</w:t>
      </w:r>
      <w:proofErr w:type="gramEnd"/>
    </w:p>
    <w:p w14:paraId="3935D578" w14:textId="03C0694E" w:rsidR="00BF7F79" w:rsidRPr="00BE75C4" w:rsidRDefault="00BF7F79" w:rsidP="005E4019">
      <w:pPr>
        <w:pStyle w:val="ListParagraph"/>
        <w:numPr>
          <w:ilvl w:val="0"/>
          <w:numId w:val="23"/>
        </w:numPr>
        <w:ind w:left="-284" w:right="288" w:firstLine="0"/>
        <w:jc w:val="both"/>
        <w:rPr>
          <w:rFonts w:ascii="Helvetica" w:hAnsi="Helvetica"/>
          <w:color w:val="FFFFFF" w:themeColor="background1"/>
        </w:rPr>
      </w:pPr>
      <w:r w:rsidRPr="00BE75C4">
        <w:rPr>
          <w:rFonts w:ascii="Helvetica" w:hAnsi="Helvetica"/>
          <w:color w:val="FFFFFF" w:themeColor="background1"/>
        </w:rPr>
        <w:t xml:space="preserve">Understand the logic and structure of PAR planning documents, and thus easily find necessary </w:t>
      </w:r>
      <w:proofErr w:type="gramStart"/>
      <w:r w:rsidRPr="00BE75C4">
        <w:rPr>
          <w:rFonts w:ascii="Helvetica" w:hAnsi="Helvetica"/>
          <w:color w:val="FFFFFF" w:themeColor="background1"/>
        </w:rPr>
        <w:t>information;</w:t>
      </w:r>
      <w:proofErr w:type="gramEnd"/>
    </w:p>
    <w:p w14:paraId="5F044714" w14:textId="0E3467C1" w:rsidR="00BF7F79" w:rsidRPr="00BE75C4" w:rsidRDefault="00BF7F79" w:rsidP="005E4019">
      <w:pPr>
        <w:pStyle w:val="ListParagraph"/>
        <w:numPr>
          <w:ilvl w:val="0"/>
          <w:numId w:val="23"/>
        </w:numPr>
        <w:ind w:left="-284" w:right="288" w:firstLine="0"/>
        <w:jc w:val="both"/>
        <w:rPr>
          <w:rFonts w:ascii="Helvetica" w:hAnsi="Helvetica"/>
          <w:color w:val="FFFFFF" w:themeColor="background1"/>
        </w:rPr>
      </w:pPr>
      <w:r w:rsidRPr="00BE75C4">
        <w:rPr>
          <w:rFonts w:ascii="Helvetica" w:hAnsi="Helvetica"/>
          <w:color w:val="FFFFFF" w:themeColor="background1"/>
        </w:rPr>
        <w:t xml:space="preserve">Understand the purpose and role of PAR coordination, and its importance for PAR monitoring. </w:t>
      </w:r>
    </w:p>
    <w:p w14:paraId="71D59961" w14:textId="6F0102E0" w:rsidR="00BF7F79" w:rsidRPr="00BE75C4" w:rsidRDefault="00BF7F79" w:rsidP="005E4019">
      <w:pPr>
        <w:pStyle w:val="ListParagraph"/>
        <w:numPr>
          <w:ilvl w:val="0"/>
          <w:numId w:val="23"/>
        </w:numPr>
        <w:ind w:left="-284" w:right="288" w:firstLine="0"/>
        <w:jc w:val="both"/>
        <w:rPr>
          <w:rFonts w:ascii="Helvetica" w:hAnsi="Helvetica"/>
          <w:color w:val="FFFFFF" w:themeColor="background1"/>
        </w:rPr>
      </w:pPr>
      <w:r w:rsidRPr="00BE75C4">
        <w:rPr>
          <w:rFonts w:ascii="Helvetica" w:hAnsi="Helvetica"/>
          <w:color w:val="FFFFFF" w:themeColor="background1"/>
        </w:rPr>
        <w:t xml:space="preserve">Understand the purpose and role of PAR monitoring, and its importance for PAR </w:t>
      </w:r>
      <w:proofErr w:type="gramStart"/>
      <w:r w:rsidRPr="00BE75C4">
        <w:rPr>
          <w:rFonts w:ascii="Helvetica" w:hAnsi="Helvetica"/>
          <w:color w:val="FFFFFF" w:themeColor="background1"/>
        </w:rPr>
        <w:t>reporting;</w:t>
      </w:r>
      <w:proofErr w:type="gramEnd"/>
    </w:p>
    <w:p w14:paraId="70859D1E" w14:textId="4F884858" w:rsidR="00BF7F79" w:rsidRPr="00BE75C4" w:rsidRDefault="00BF7F79" w:rsidP="005E4019">
      <w:pPr>
        <w:pStyle w:val="ListParagraph"/>
        <w:numPr>
          <w:ilvl w:val="0"/>
          <w:numId w:val="23"/>
        </w:numPr>
        <w:ind w:left="-284" w:right="288" w:firstLine="0"/>
        <w:jc w:val="both"/>
        <w:rPr>
          <w:rFonts w:ascii="Helvetica" w:hAnsi="Helvetica"/>
          <w:color w:val="FFFFFF" w:themeColor="background1"/>
        </w:rPr>
      </w:pPr>
      <w:r w:rsidRPr="00BE75C4">
        <w:rPr>
          <w:rFonts w:ascii="Helvetica" w:hAnsi="Helvetica"/>
          <w:color w:val="FFFFFF" w:themeColor="background1"/>
        </w:rPr>
        <w:t xml:space="preserve">Understand the purpose and role of PAR reporting, and its importance for public </w:t>
      </w:r>
      <w:proofErr w:type="gramStart"/>
      <w:r w:rsidRPr="00BE75C4">
        <w:rPr>
          <w:rFonts w:ascii="Helvetica" w:hAnsi="Helvetica"/>
          <w:color w:val="FFFFFF" w:themeColor="background1"/>
        </w:rPr>
        <w:t>scrutiny;</w:t>
      </w:r>
      <w:proofErr w:type="gramEnd"/>
    </w:p>
    <w:p w14:paraId="6484F2D1" w14:textId="39625AD3" w:rsidR="00BF7F79" w:rsidRPr="00BE75C4" w:rsidRDefault="00BF7F79" w:rsidP="005E4019">
      <w:pPr>
        <w:pStyle w:val="ListParagraph"/>
        <w:numPr>
          <w:ilvl w:val="0"/>
          <w:numId w:val="23"/>
        </w:numPr>
        <w:ind w:left="-284" w:right="288" w:firstLine="0"/>
        <w:jc w:val="both"/>
        <w:rPr>
          <w:rFonts w:ascii="Helvetica" w:hAnsi="Helvetica"/>
          <w:color w:val="FFFFFF" w:themeColor="background1"/>
        </w:rPr>
      </w:pPr>
      <w:r w:rsidRPr="00BE75C4">
        <w:rPr>
          <w:rFonts w:ascii="Helvetica" w:hAnsi="Helvetica"/>
          <w:color w:val="FFFFFF" w:themeColor="background1"/>
        </w:rPr>
        <w:t xml:space="preserve">Understand in what ways </w:t>
      </w:r>
      <w:r w:rsidR="00D01737" w:rsidRPr="00BE75C4">
        <w:rPr>
          <w:rFonts w:ascii="Helvetica" w:hAnsi="Helvetica"/>
          <w:color w:val="FFFFFF" w:themeColor="background1"/>
        </w:rPr>
        <w:t>civil society</w:t>
      </w:r>
      <w:r w:rsidRPr="00BE75C4">
        <w:rPr>
          <w:rFonts w:ascii="Helvetica" w:hAnsi="Helvetica"/>
          <w:color w:val="FFFFFF" w:themeColor="background1"/>
        </w:rPr>
        <w:t xml:space="preserve"> </w:t>
      </w:r>
      <w:r w:rsidR="00D01737" w:rsidRPr="00BE75C4">
        <w:rPr>
          <w:rFonts w:ascii="Helvetica" w:hAnsi="Helvetica"/>
          <w:color w:val="FFFFFF" w:themeColor="background1"/>
        </w:rPr>
        <w:t>can</w:t>
      </w:r>
      <w:r w:rsidRPr="00BE75C4">
        <w:rPr>
          <w:rFonts w:ascii="Helvetica" w:hAnsi="Helvetica"/>
          <w:color w:val="FFFFFF" w:themeColor="background1"/>
        </w:rPr>
        <w:t xml:space="preserve"> contribute to PAR development</w:t>
      </w:r>
      <w:r w:rsidR="00D01737" w:rsidRPr="00BE75C4">
        <w:rPr>
          <w:rFonts w:ascii="Helvetica" w:hAnsi="Helvetica"/>
          <w:color w:val="FFFFFF" w:themeColor="background1"/>
        </w:rPr>
        <w:t>, coordination</w:t>
      </w:r>
      <w:r w:rsidRPr="00BE75C4">
        <w:rPr>
          <w:rFonts w:ascii="Helvetica" w:hAnsi="Helvetica"/>
          <w:color w:val="FFFFFF" w:themeColor="background1"/>
        </w:rPr>
        <w:t xml:space="preserve"> and monitoring process</w:t>
      </w:r>
      <w:r w:rsidR="00D01737" w:rsidRPr="00BE75C4">
        <w:rPr>
          <w:rFonts w:ascii="Helvetica" w:hAnsi="Helvetica"/>
          <w:color w:val="FFFFFF" w:themeColor="background1"/>
        </w:rPr>
        <w:t>es</w:t>
      </w:r>
      <w:r w:rsidRPr="00BE75C4">
        <w:rPr>
          <w:rFonts w:ascii="Helvetica" w:hAnsi="Helvetica"/>
          <w:color w:val="FFFFFF" w:themeColor="background1"/>
        </w:rPr>
        <w:t xml:space="preserve">, and prepare </w:t>
      </w:r>
      <w:proofErr w:type="gramStart"/>
      <w:r w:rsidRPr="00BE75C4">
        <w:rPr>
          <w:rFonts w:ascii="Helvetica" w:hAnsi="Helvetica"/>
          <w:color w:val="FFFFFF" w:themeColor="background1"/>
        </w:rPr>
        <w:t>accordingly;</w:t>
      </w:r>
      <w:proofErr w:type="gramEnd"/>
    </w:p>
    <w:p w14:paraId="5D37F84F" w14:textId="758739C5" w:rsidR="00BF7F79" w:rsidRPr="00BE75C4" w:rsidRDefault="00BF7F79" w:rsidP="005E4019">
      <w:pPr>
        <w:pStyle w:val="ListParagraph"/>
        <w:numPr>
          <w:ilvl w:val="0"/>
          <w:numId w:val="23"/>
        </w:numPr>
        <w:ind w:left="-284" w:right="288" w:firstLine="0"/>
        <w:jc w:val="both"/>
        <w:rPr>
          <w:rFonts w:ascii="Helvetica" w:hAnsi="Helvetica"/>
          <w:color w:val="FFFFFF" w:themeColor="background1"/>
        </w:rPr>
      </w:pPr>
      <w:r w:rsidRPr="00BE75C4">
        <w:rPr>
          <w:rFonts w:ascii="Helvetica" w:hAnsi="Helvetica"/>
          <w:color w:val="FFFFFF" w:themeColor="background1"/>
        </w:rPr>
        <w:t>Distinguish between different sources of PAR funding</w:t>
      </w:r>
      <w:r w:rsidR="00E82F47" w:rsidRPr="00BE75C4">
        <w:rPr>
          <w:rFonts w:ascii="Helvetica" w:hAnsi="Helvetica"/>
          <w:color w:val="FFFFFF" w:themeColor="background1"/>
        </w:rPr>
        <w:t>.</w:t>
      </w:r>
    </w:p>
    <w:p w14:paraId="55DBC62F" w14:textId="77777777" w:rsidR="00133753" w:rsidRPr="00BE75C4" w:rsidRDefault="00133753" w:rsidP="005E4019">
      <w:pPr>
        <w:ind w:left="-284"/>
        <w:rPr>
          <w:rFonts w:ascii="Helvetica" w:hAnsi="Helvetica"/>
        </w:rPr>
      </w:pPr>
    </w:p>
    <w:p w14:paraId="46A955CD" w14:textId="6178B839" w:rsidR="00854D92" w:rsidRPr="00BE75C4" w:rsidRDefault="006F5F75" w:rsidP="005E4019">
      <w:pPr>
        <w:shd w:val="clear" w:color="auto" w:fill="F7CAAC" w:themeFill="accent2" w:themeFillTint="66"/>
        <w:ind w:left="-284"/>
        <w:jc w:val="both"/>
        <w:rPr>
          <w:rFonts w:ascii="Helvetica" w:hAnsi="Helvetica"/>
          <w:b/>
          <w:bCs/>
          <w:sz w:val="24"/>
          <w:szCs w:val="24"/>
        </w:rPr>
      </w:pPr>
      <w:r w:rsidRPr="00BE75C4">
        <w:rPr>
          <w:rFonts w:ascii="Helvetica" w:hAnsi="Helvetica"/>
          <w:b/>
          <w:bCs/>
          <w:sz w:val="24"/>
          <w:szCs w:val="24"/>
        </w:rPr>
        <w:t xml:space="preserve">Training </w:t>
      </w:r>
      <w:r w:rsidR="00281153" w:rsidRPr="00BE75C4">
        <w:rPr>
          <w:rFonts w:ascii="Helvetica" w:hAnsi="Helvetica"/>
          <w:b/>
          <w:bCs/>
          <w:sz w:val="24"/>
          <w:szCs w:val="24"/>
        </w:rPr>
        <w:t>format</w:t>
      </w:r>
    </w:p>
    <w:p w14:paraId="032BF029" w14:textId="0BC2174E" w:rsidR="00281153" w:rsidRPr="00BE75C4" w:rsidRDefault="003D278E" w:rsidP="005E4019">
      <w:pPr>
        <w:ind w:left="-284"/>
        <w:jc w:val="both"/>
        <w:rPr>
          <w:rFonts w:ascii="Helvetica" w:hAnsi="Helvetica"/>
        </w:rPr>
      </w:pPr>
      <w:r w:rsidRPr="00BE75C4">
        <w:rPr>
          <w:rFonts w:ascii="Helvetica" w:hAnsi="Helvetica"/>
        </w:rPr>
        <w:t>Training sessions (both online and in</w:t>
      </w:r>
      <w:r w:rsidR="00753371" w:rsidRPr="00BE75C4">
        <w:rPr>
          <w:rFonts w:ascii="Helvetica" w:hAnsi="Helvetica"/>
        </w:rPr>
        <w:t>-</w:t>
      </w:r>
      <w:r w:rsidRPr="00BE75C4">
        <w:rPr>
          <w:rFonts w:ascii="Helvetica" w:hAnsi="Helvetica"/>
        </w:rPr>
        <w:t xml:space="preserve">person) </w:t>
      </w:r>
    </w:p>
    <w:p w14:paraId="033630B4" w14:textId="77777777" w:rsidR="00281153" w:rsidRPr="00BE75C4" w:rsidRDefault="00281153" w:rsidP="005E4019">
      <w:pPr>
        <w:shd w:val="clear" w:color="auto" w:fill="F7CAAC" w:themeFill="accent2" w:themeFillTint="66"/>
        <w:ind w:left="-284"/>
        <w:jc w:val="both"/>
        <w:rPr>
          <w:rFonts w:ascii="Helvetica" w:hAnsi="Helvetica"/>
          <w:b/>
          <w:bCs/>
          <w:sz w:val="24"/>
          <w:szCs w:val="24"/>
        </w:rPr>
      </w:pPr>
      <w:r w:rsidRPr="00BE75C4">
        <w:rPr>
          <w:rFonts w:ascii="Helvetica" w:hAnsi="Helvetica"/>
          <w:b/>
          <w:bCs/>
          <w:sz w:val="24"/>
          <w:szCs w:val="24"/>
        </w:rPr>
        <w:t>Training method</w:t>
      </w:r>
    </w:p>
    <w:p w14:paraId="54BBEBC7" w14:textId="1389716D" w:rsidR="006F5F75" w:rsidRPr="00BE75C4" w:rsidRDefault="0076081B" w:rsidP="005E4019">
      <w:pPr>
        <w:ind w:left="-284"/>
        <w:jc w:val="both"/>
        <w:rPr>
          <w:rFonts w:ascii="Helvetica" w:hAnsi="Helvetica"/>
        </w:rPr>
      </w:pPr>
      <w:r w:rsidRPr="00BE75C4">
        <w:rPr>
          <w:rFonts w:ascii="Helvetica" w:hAnsi="Helvetica"/>
        </w:rPr>
        <w:t>Interactive p</w:t>
      </w:r>
      <w:r w:rsidR="00ED4AAB" w:rsidRPr="00BE75C4">
        <w:rPr>
          <w:rFonts w:ascii="Helvetica" w:hAnsi="Helvetica"/>
        </w:rPr>
        <w:t xml:space="preserve">resentation of material by the trainer, </w:t>
      </w:r>
      <w:r w:rsidR="0013011D" w:rsidRPr="00BE75C4">
        <w:rPr>
          <w:rFonts w:ascii="Helvetica" w:hAnsi="Helvetica"/>
        </w:rPr>
        <w:t>practical tasks for participant</w:t>
      </w:r>
      <w:r w:rsidR="00B12384" w:rsidRPr="00BE75C4">
        <w:rPr>
          <w:rFonts w:ascii="Helvetica" w:hAnsi="Helvetica"/>
        </w:rPr>
        <w:t>s working in groups</w:t>
      </w:r>
      <w:r w:rsidR="00206176" w:rsidRPr="00BE75C4">
        <w:rPr>
          <w:rFonts w:ascii="Helvetica" w:hAnsi="Helvetica"/>
        </w:rPr>
        <w:t>, group discussions</w:t>
      </w:r>
      <w:r w:rsidRPr="00BE75C4">
        <w:rPr>
          <w:rFonts w:ascii="Helvetica" w:hAnsi="Helvetica"/>
        </w:rPr>
        <w:t>, case studies.</w:t>
      </w:r>
    </w:p>
    <w:p w14:paraId="37670954" w14:textId="35065FC5" w:rsidR="000B295B" w:rsidRPr="00BE75C4" w:rsidRDefault="000B295B" w:rsidP="005E4019">
      <w:pPr>
        <w:shd w:val="clear" w:color="auto" w:fill="F7CAAC" w:themeFill="accent2" w:themeFillTint="66"/>
        <w:ind w:left="-284"/>
        <w:jc w:val="both"/>
        <w:rPr>
          <w:rFonts w:ascii="Helvetica" w:hAnsi="Helvetica"/>
          <w:b/>
          <w:bCs/>
          <w:sz w:val="24"/>
          <w:szCs w:val="24"/>
        </w:rPr>
      </w:pPr>
      <w:r w:rsidRPr="00BE75C4">
        <w:rPr>
          <w:rFonts w:ascii="Helvetica" w:hAnsi="Helvetica"/>
          <w:b/>
          <w:bCs/>
          <w:sz w:val="24"/>
          <w:szCs w:val="24"/>
        </w:rPr>
        <w:t xml:space="preserve">Duration of the </w:t>
      </w:r>
      <w:r w:rsidR="00622B58" w:rsidRPr="00BE75C4">
        <w:rPr>
          <w:rFonts w:ascii="Helvetica" w:hAnsi="Helvetica"/>
          <w:b/>
          <w:bCs/>
          <w:sz w:val="24"/>
          <w:szCs w:val="24"/>
        </w:rPr>
        <w:t>training</w:t>
      </w:r>
    </w:p>
    <w:p w14:paraId="500CACA2" w14:textId="79AC8FA6" w:rsidR="00F23D5F" w:rsidRPr="00BE75C4" w:rsidRDefault="004C44F5" w:rsidP="005E4019">
      <w:pPr>
        <w:ind w:left="-284"/>
        <w:jc w:val="both"/>
        <w:rPr>
          <w:rFonts w:ascii="Helvetica" w:hAnsi="Helvetica"/>
        </w:rPr>
      </w:pPr>
      <w:bookmarkStart w:id="3" w:name="_Hlk154065371"/>
      <w:r w:rsidRPr="00BE75C4">
        <w:rPr>
          <w:rFonts w:ascii="Helvetica" w:hAnsi="Helvetica"/>
        </w:rPr>
        <w:t>One and a half day</w:t>
      </w:r>
      <w:r w:rsidR="00481A8D" w:rsidRPr="00BE75C4">
        <w:rPr>
          <w:rFonts w:ascii="Helvetica" w:hAnsi="Helvetica"/>
        </w:rPr>
        <w:t>s</w:t>
      </w:r>
      <w:r w:rsidRPr="00BE75C4">
        <w:rPr>
          <w:rFonts w:ascii="Helvetica" w:hAnsi="Helvetica"/>
        </w:rPr>
        <w:t xml:space="preserve"> (10 hours</w:t>
      </w:r>
      <w:r w:rsidR="009C3551" w:rsidRPr="00BE75C4">
        <w:rPr>
          <w:rFonts w:ascii="Helvetica" w:hAnsi="Helvetica"/>
        </w:rPr>
        <w:t>)</w:t>
      </w:r>
      <w:r w:rsidRPr="00BE75C4">
        <w:rPr>
          <w:rFonts w:ascii="Helvetica" w:hAnsi="Helvetica"/>
        </w:rPr>
        <w:t xml:space="preserve"> of </w:t>
      </w:r>
      <w:r w:rsidR="004B527F" w:rsidRPr="00BE75C4">
        <w:rPr>
          <w:rFonts w:ascii="Helvetica" w:hAnsi="Helvetica"/>
        </w:rPr>
        <w:t>training</w:t>
      </w:r>
      <w:r w:rsidR="00E76CFD" w:rsidRPr="00BE75C4">
        <w:rPr>
          <w:rFonts w:ascii="Helvetica" w:hAnsi="Helvetica"/>
        </w:rPr>
        <w:t xml:space="preserve"> with</w:t>
      </w:r>
      <w:r w:rsidR="0076081B" w:rsidRPr="00BE75C4">
        <w:rPr>
          <w:rFonts w:ascii="Helvetica" w:hAnsi="Helvetica"/>
        </w:rPr>
        <w:t xml:space="preserve"> </w:t>
      </w:r>
      <w:r w:rsidR="004B527F" w:rsidRPr="00BE75C4">
        <w:rPr>
          <w:rFonts w:ascii="Helvetica" w:hAnsi="Helvetica"/>
        </w:rPr>
        <w:t xml:space="preserve">2 hours for practical </w:t>
      </w:r>
      <w:r w:rsidR="00F14793" w:rsidRPr="00BE75C4">
        <w:rPr>
          <w:rFonts w:ascii="Helvetica" w:hAnsi="Helvetica"/>
        </w:rPr>
        <w:t>tasks</w:t>
      </w:r>
      <w:r w:rsidR="00ED3B86" w:rsidRPr="00BE75C4">
        <w:rPr>
          <w:rFonts w:ascii="Helvetica" w:hAnsi="Helvetica"/>
        </w:rPr>
        <w:t xml:space="preserve"> outside of the training session</w:t>
      </w:r>
      <w:r w:rsidR="009C3551" w:rsidRPr="00BE75C4">
        <w:rPr>
          <w:rFonts w:ascii="Helvetica" w:hAnsi="Helvetica"/>
        </w:rPr>
        <w:t>s</w:t>
      </w:r>
    </w:p>
    <w:bookmarkEnd w:id="3"/>
    <w:p w14:paraId="0AACC84A" w14:textId="60B3809E" w:rsidR="00622B58" w:rsidRPr="00BE75C4" w:rsidRDefault="00622B58" w:rsidP="005E4019">
      <w:pPr>
        <w:shd w:val="clear" w:color="auto" w:fill="F7CAAC" w:themeFill="accent2" w:themeFillTint="66"/>
        <w:ind w:left="-284"/>
        <w:jc w:val="both"/>
        <w:rPr>
          <w:rFonts w:ascii="Helvetica" w:hAnsi="Helvetica"/>
          <w:b/>
          <w:bCs/>
          <w:sz w:val="24"/>
          <w:szCs w:val="24"/>
        </w:rPr>
      </w:pPr>
      <w:r w:rsidRPr="00BE75C4">
        <w:rPr>
          <w:rFonts w:ascii="Helvetica" w:hAnsi="Helvetica"/>
          <w:b/>
          <w:bCs/>
          <w:sz w:val="24"/>
          <w:szCs w:val="24"/>
        </w:rPr>
        <w:t>Number of participants</w:t>
      </w:r>
    </w:p>
    <w:p w14:paraId="2E6A59A6" w14:textId="39FD1DD4" w:rsidR="002E38CC" w:rsidRPr="00BE75C4" w:rsidRDefault="005B0A4E" w:rsidP="005E4019">
      <w:pPr>
        <w:pStyle w:val="ListParagraph"/>
        <w:numPr>
          <w:ilvl w:val="0"/>
          <w:numId w:val="20"/>
        </w:numPr>
        <w:ind w:left="-284" w:firstLine="0"/>
        <w:jc w:val="both"/>
        <w:rPr>
          <w:rFonts w:ascii="Helvetica" w:hAnsi="Helvetica"/>
        </w:rPr>
      </w:pPr>
      <w:bookmarkStart w:id="4" w:name="_Hlk153978146"/>
      <w:r w:rsidRPr="00BE75C4">
        <w:rPr>
          <w:rFonts w:ascii="Helvetica" w:hAnsi="Helvetica"/>
        </w:rPr>
        <w:t>Lowest number of participants:</w:t>
      </w:r>
      <w:r w:rsidR="002E38CC" w:rsidRPr="00BE75C4">
        <w:rPr>
          <w:rFonts w:ascii="Helvetica" w:hAnsi="Helvetica"/>
        </w:rPr>
        <w:t xml:space="preserve"> </w:t>
      </w:r>
      <w:r w:rsidR="00C12545" w:rsidRPr="00BE75C4">
        <w:rPr>
          <w:rFonts w:ascii="Helvetica" w:hAnsi="Helvetica"/>
        </w:rPr>
        <w:t>10</w:t>
      </w:r>
    </w:p>
    <w:p w14:paraId="570B5605" w14:textId="1BDFBBCC" w:rsidR="00A60B21" w:rsidRPr="00BE75C4" w:rsidRDefault="00A60B21" w:rsidP="005E4019">
      <w:pPr>
        <w:pStyle w:val="ListParagraph"/>
        <w:numPr>
          <w:ilvl w:val="0"/>
          <w:numId w:val="20"/>
        </w:numPr>
        <w:ind w:left="-284" w:firstLine="0"/>
        <w:jc w:val="both"/>
        <w:rPr>
          <w:rFonts w:ascii="Helvetica" w:hAnsi="Helvetica"/>
        </w:rPr>
      </w:pPr>
      <w:r w:rsidRPr="00BE75C4">
        <w:rPr>
          <w:rFonts w:ascii="Helvetica" w:hAnsi="Helvetica"/>
        </w:rPr>
        <w:t>Optimal number of participants: 15</w:t>
      </w:r>
    </w:p>
    <w:p w14:paraId="66F4594B" w14:textId="76F8B91C" w:rsidR="00EB1A3A" w:rsidRPr="00613698" w:rsidRDefault="000F58BD" w:rsidP="00801BB9">
      <w:pPr>
        <w:pStyle w:val="Title"/>
        <w:ind w:left="-284"/>
        <w:rPr>
          <w:rFonts w:ascii="Helvetica" w:hAnsi="Helvetica"/>
          <w:color w:val="002060"/>
        </w:rPr>
      </w:pPr>
      <w:r w:rsidRPr="00613698">
        <w:rPr>
          <w:color w:val="002060"/>
        </w:rPr>
        <w:br w:type="page"/>
      </w:r>
      <w:bookmarkStart w:id="5" w:name="_Toc158106352"/>
      <w:bookmarkEnd w:id="4"/>
      <w:r w:rsidR="00801BB9" w:rsidRPr="00613698">
        <w:rPr>
          <w:rFonts w:ascii="Helvetica" w:hAnsi="Helvetica"/>
          <w:color w:val="002060"/>
        </w:rPr>
        <w:lastRenderedPageBreak/>
        <w:t xml:space="preserve">II. </w:t>
      </w:r>
      <w:r w:rsidR="00EB1A3A" w:rsidRPr="00613698">
        <w:rPr>
          <w:rFonts w:ascii="Helvetica" w:hAnsi="Helvetica"/>
          <w:color w:val="002060"/>
        </w:rPr>
        <w:t>Policy development and coordination</w:t>
      </w:r>
      <w:bookmarkEnd w:id="5"/>
    </w:p>
    <w:p w14:paraId="6C0B3770" w14:textId="77777777" w:rsidR="00983C8F" w:rsidRPr="00BE75C4" w:rsidRDefault="00983C8F" w:rsidP="005E4019">
      <w:pPr>
        <w:ind w:left="-284"/>
        <w:rPr>
          <w:rFonts w:ascii="Helvetica" w:hAnsi="Helvetica"/>
          <w:lang w:val="en-US"/>
        </w:rPr>
      </w:pPr>
    </w:p>
    <w:p w14:paraId="5FE89AE4" w14:textId="65BEFC58" w:rsidR="001855DE" w:rsidRPr="00BE75C4" w:rsidRDefault="00507E61" w:rsidP="005E4019">
      <w:pPr>
        <w:shd w:val="clear" w:color="auto" w:fill="F7CAAC" w:themeFill="accent2" w:themeFillTint="66"/>
        <w:spacing w:before="120" w:after="120"/>
        <w:ind w:left="-284"/>
        <w:jc w:val="both"/>
        <w:rPr>
          <w:rFonts w:ascii="Helvetica" w:hAnsi="Helvetica"/>
          <w:b/>
          <w:bCs/>
          <w:sz w:val="24"/>
          <w:szCs w:val="24"/>
        </w:rPr>
      </w:pPr>
      <w:r w:rsidRPr="00BE75C4">
        <w:rPr>
          <w:rFonts w:ascii="Helvetica" w:hAnsi="Helvetica"/>
          <w:b/>
          <w:bCs/>
          <w:sz w:val="24"/>
          <w:szCs w:val="24"/>
        </w:rPr>
        <w:t>Objective of the training module</w:t>
      </w:r>
    </w:p>
    <w:p w14:paraId="4FEE3207" w14:textId="1523026B" w:rsidR="002C20AB" w:rsidRPr="00BE75C4" w:rsidRDefault="002C20AB" w:rsidP="005E4019">
      <w:pPr>
        <w:spacing w:before="120" w:after="120"/>
        <w:ind w:left="-284"/>
        <w:jc w:val="both"/>
        <w:rPr>
          <w:rFonts w:ascii="Helvetica" w:hAnsi="Helvetica"/>
        </w:rPr>
      </w:pPr>
      <w:r w:rsidRPr="00BE75C4">
        <w:rPr>
          <w:rFonts w:ascii="Helvetica" w:hAnsi="Helvetica"/>
        </w:rPr>
        <w:t>To equip CSOs with advanced knowledge on how policies should be effectively planned, coordinated across the whole of government, implemented, monitored and evaluated against clearly defined policy objectives, so they are able to effectively participate in policy development, monitor governments’ work and hold governments accountable.</w:t>
      </w:r>
    </w:p>
    <w:p w14:paraId="3DD087C8" w14:textId="77777777" w:rsidR="00BE3F68" w:rsidRPr="00BE75C4" w:rsidRDefault="00BE3F68" w:rsidP="005E4019">
      <w:pPr>
        <w:shd w:val="clear" w:color="auto" w:fill="F7CAAC" w:themeFill="accent2" w:themeFillTint="66"/>
        <w:spacing w:before="120" w:after="120"/>
        <w:ind w:left="-284"/>
        <w:jc w:val="both"/>
        <w:rPr>
          <w:rFonts w:ascii="Helvetica" w:hAnsi="Helvetica"/>
          <w:b/>
          <w:bCs/>
          <w:sz w:val="24"/>
          <w:szCs w:val="24"/>
        </w:rPr>
      </w:pPr>
      <w:r w:rsidRPr="00BE75C4">
        <w:rPr>
          <w:rFonts w:ascii="Helvetica" w:hAnsi="Helvetica"/>
          <w:b/>
          <w:bCs/>
          <w:sz w:val="24"/>
          <w:szCs w:val="24"/>
        </w:rPr>
        <w:t>Description of the module</w:t>
      </w:r>
    </w:p>
    <w:p w14:paraId="28D5109A" w14:textId="177EFD22" w:rsidR="00BE3F68" w:rsidRPr="00BE75C4" w:rsidRDefault="00BE3F68" w:rsidP="005E4019">
      <w:pPr>
        <w:spacing w:before="120" w:after="120"/>
        <w:ind w:left="-284"/>
        <w:jc w:val="both"/>
        <w:rPr>
          <w:rFonts w:ascii="Helvetica" w:hAnsi="Helvetica"/>
        </w:rPr>
      </w:pPr>
      <w:r w:rsidRPr="00BE75C4">
        <w:rPr>
          <w:rFonts w:ascii="Helvetica" w:hAnsi="Helvetica"/>
        </w:rPr>
        <w:t>The module consists of two main thematic units, highest ranked by respondent CSOs, and two additional ones. Main thematic units are the centrepiece of the training module, and are covered in detail, whereas additional ones are complementing the main part</w:t>
      </w:r>
      <w:r w:rsidR="00C11430" w:rsidRPr="00BE75C4">
        <w:rPr>
          <w:rFonts w:ascii="Helvetica" w:hAnsi="Helvetica"/>
        </w:rPr>
        <w:t>.</w:t>
      </w:r>
    </w:p>
    <w:p w14:paraId="537FA4D2" w14:textId="7C8D9E90" w:rsidR="00C11430" w:rsidRPr="00BE75C4" w:rsidRDefault="00C11430" w:rsidP="005E4019">
      <w:pPr>
        <w:spacing w:before="120" w:after="120"/>
        <w:ind w:left="-284"/>
        <w:jc w:val="both"/>
        <w:rPr>
          <w:rFonts w:ascii="Helvetica" w:hAnsi="Helvetica"/>
          <w:b/>
          <w:bCs/>
        </w:rPr>
      </w:pPr>
      <w:r w:rsidRPr="00BE75C4">
        <w:rPr>
          <w:rFonts w:ascii="Helvetica" w:hAnsi="Helvetica"/>
          <w:noProof/>
          <w:lang w:eastAsia="en-GB"/>
        </w:rPr>
        <w:drawing>
          <wp:inline distT="0" distB="0" distL="0" distR="0" wp14:anchorId="600903A8" wp14:editId="16E26CC2">
            <wp:extent cx="6564702" cy="2273300"/>
            <wp:effectExtent l="0" t="0" r="26670" b="12700"/>
            <wp:docPr id="61045276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4321BAE8" w14:textId="77777777" w:rsidR="00ED4683" w:rsidRPr="00BE75C4" w:rsidRDefault="00ED4683" w:rsidP="005E4019">
      <w:pPr>
        <w:spacing w:before="120" w:after="120"/>
        <w:ind w:left="-284"/>
        <w:jc w:val="both"/>
        <w:rPr>
          <w:rFonts w:ascii="Helvetica" w:hAnsi="Helvetica"/>
        </w:rPr>
      </w:pPr>
      <w:r w:rsidRPr="00BE75C4">
        <w:rPr>
          <w:rFonts w:ascii="Helvetica" w:hAnsi="Helvetica"/>
        </w:rPr>
        <w:t>During the training, participants will learn:</w:t>
      </w:r>
    </w:p>
    <w:p w14:paraId="000C3A2A" w14:textId="618F2687" w:rsidR="00ED4683" w:rsidRPr="00BE75C4" w:rsidRDefault="00D23892" w:rsidP="005E4019">
      <w:pPr>
        <w:pStyle w:val="ListParagraph"/>
        <w:numPr>
          <w:ilvl w:val="0"/>
          <w:numId w:val="17"/>
        </w:numPr>
        <w:spacing w:before="120" w:after="120"/>
        <w:ind w:left="-284" w:firstLine="0"/>
        <w:contextualSpacing w:val="0"/>
        <w:jc w:val="both"/>
        <w:rPr>
          <w:rFonts w:ascii="Helvetica" w:hAnsi="Helvetica"/>
        </w:rPr>
      </w:pPr>
      <w:r w:rsidRPr="00BE75C4">
        <w:rPr>
          <w:rFonts w:ascii="Helvetica" w:hAnsi="Helvetica"/>
        </w:rPr>
        <w:t xml:space="preserve">How various policy documents </w:t>
      </w:r>
      <w:r w:rsidR="0023459E" w:rsidRPr="00BE75C4">
        <w:rPr>
          <w:rFonts w:ascii="Helvetica" w:hAnsi="Helvetica"/>
        </w:rPr>
        <w:t>are related and how their</w:t>
      </w:r>
      <w:r w:rsidR="00ED4683" w:rsidRPr="00BE75C4">
        <w:rPr>
          <w:rFonts w:ascii="Helvetica" w:hAnsi="Helvetica"/>
        </w:rPr>
        <w:t xml:space="preserve"> coherence </w:t>
      </w:r>
      <w:r w:rsidR="0023459E" w:rsidRPr="00BE75C4">
        <w:rPr>
          <w:rFonts w:ascii="Helvetica" w:hAnsi="Helvetica"/>
        </w:rPr>
        <w:t>is ensured in policy planning</w:t>
      </w:r>
      <w:r w:rsidR="00ED4683" w:rsidRPr="00BE75C4">
        <w:rPr>
          <w:rFonts w:ascii="Helvetica" w:hAnsi="Helvetica"/>
        </w:rPr>
        <w:t xml:space="preserve">; how ministries and relevant institutions collaborate </w:t>
      </w:r>
      <w:proofErr w:type="gramStart"/>
      <w:r w:rsidR="00ED4683" w:rsidRPr="00BE75C4">
        <w:rPr>
          <w:rFonts w:ascii="Helvetica" w:hAnsi="Helvetica"/>
        </w:rPr>
        <w:t>in order to</w:t>
      </w:r>
      <w:proofErr w:type="gramEnd"/>
      <w:r w:rsidR="00ED4683" w:rsidRPr="00BE75C4">
        <w:rPr>
          <w:rFonts w:ascii="Helvetica" w:hAnsi="Helvetica"/>
        </w:rPr>
        <w:t xml:space="preserve"> enable efficient policy coordination; what are sustainable policy outcomes; how is the European integration process coordinated and organised internally at the centre of government (thematic unit 1).</w:t>
      </w:r>
    </w:p>
    <w:p w14:paraId="7020159A" w14:textId="4114F7B2" w:rsidR="00ED4683" w:rsidRPr="00BE75C4" w:rsidRDefault="00ED4683" w:rsidP="005E4019">
      <w:pPr>
        <w:pStyle w:val="ListParagraph"/>
        <w:numPr>
          <w:ilvl w:val="0"/>
          <w:numId w:val="17"/>
        </w:numPr>
        <w:spacing w:before="120" w:after="120"/>
        <w:ind w:left="-284" w:firstLine="0"/>
        <w:contextualSpacing w:val="0"/>
        <w:jc w:val="both"/>
        <w:rPr>
          <w:rFonts w:ascii="Helvetica" w:hAnsi="Helvetica"/>
        </w:rPr>
      </w:pPr>
      <w:r w:rsidRPr="00BE75C4">
        <w:rPr>
          <w:rFonts w:ascii="Helvetica" w:hAnsi="Helvetica"/>
        </w:rPr>
        <w:t>What are the mechanisms used to ensure that policy implementation is carried out according to its purpose; what do the monitoring procedures entail;</w:t>
      </w:r>
      <w:r w:rsidR="000C12BC" w:rsidRPr="00BE75C4">
        <w:rPr>
          <w:rFonts w:ascii="Helvetica" w:hAnsi="Helvetica"/>
        </w:rPr>
        <w:t xml:space="preserve"> </w:t>
      </w:r>
      <w:r w:rsidR="0058415F" w:rsidRPr="00BE75C4">
        <w:rPr>
          <w:rFonts w:ascii="Helvetica" w:hAnsi="Helvetica"/>
        </w:rPr>
        <w:t>what does evaluati</w:t>
      </w:r>
      <w:r w:rsidR="008F2AEE" w:rsidRPr="00BE75C4">
        <w:rPr>
          <w:rFonts w:ascii="Helvetica" w:hAnsi="Helvetica"/>
        </w:rPr>
        <w:t>on of polic</w:t>
      </w:r>
      <w:r w:rsidR="00855C0B" w:rsidRPr="00BE75C4">
        <w:rPr>
          <w:rFonts w:ascii="Helvetica" w:hAnsi="Helvetica"/>
        </w:rPr>
        <w:t>i</w:t>
      </w:r>
      <w:r w:rsidR="008F2AEE" w:rsidRPr="00BE75C4">
        <w:rPr>
          <w:rFonts w:ascii="Helvetica" w:hAnsi="Helvetica"/>
        </w:rPr>
        <w:t>es encompass and how to use it to inform future policies</w:t>
      </w:r>
      <w:r w:rsidRPr="00BE75C4">
        <w:rPr>
          <w:rFonts w:ascii="Helvetica" w:hAnsi="Helvetica"/>
        </w:rPr>
        <w:t xml:space="preserve">; </w:t>
      </w:r>
      <w:r w:rsidR="00710466" w:rsidRPr="00BE75C4">
        <w:rPr>
          <w:rFonts w:ascii="Helvetica" w:hAnsi="Helvetica"/>
        </w:rPr>
        <w:t>how</w:t>
      </w:r>
      <w:r w:rsidRPr="00BE75C4">
        <w:rPr>
          <w:rFonts w:ascii="Helvetica" w:hAnsi="Helvetica"/>
        </w:rPr>
        <w:t xml:space="preserve"> harmonisation of </w:t>
      </w:r>
      <w:r w:rsidR="00710466" w:rsidRPr="00BE75C4">
        <w:rPr>
          <w:rFonts w:ascii="Helvetica" w:hAnsi="Helvetica"/>
        </w:rPr>
        <w:t xml:space="preserve">policies, </w:t>
      </w:r>
      <w:r w:rsidRPr="00BE75C4">
        <w:rPr>
          <w:rFonts w:ascii="Helvetica" w:hAnsi="Helvetica"/>
        </w:rPr>
        <w:t>laws</w:t>
      </w:r>
      <w:r w:rsidR="00710466" w:rsidRPr="00BE75C4">
        <w:rPr>
          <w:rFonts w:ascii="Helvetica" w:hAnsi="Helvetica"/>
        </w:rPr>
        <w:t xml:space="preserve"> and</w:t>
      </w:r>
      <w:r w:rsidRPr="00BE75C4">
        <w:rPr>
          <w:rFonts w:ascii="Helvetica" w:hAnsi="Helvetica"/>
        </w:rPr>
        <w:t xml:space="preserve"> secondary legislation</w:t>
      </w:r>
      <w:r w:rsidR="00710466" w:rsidRPr="00BE75C4">
        <w:rPr>
          <w:rFonts w:ascii="Helvetica" w:hAnsi="Helvetica"/>
        </w:rPr>
        <w:t xml:space="preserve"> is achieved</w:t>
      </w:r>
      <w:r w:rsidRPr="00BE75C4">
        <w:rPr>
          <w:rFonts w:ascii="Helvetica" w:hAnsi="Helvetica"/>
        </w:rPr>
        <w:t xml:space="preserve"> (thematic unit 2).</w:t>
      </w:r>
    </w:p>
    <w:p w14:paraId="15EE9205" w14:textId="06BC578A" w:rsidR="00212C5E" w:rsidRPr="00BE75C4" w:rsidRDefault="00D27BC1" w:rsidP="005E4019">
      <w:pPr>
        <w:pStyle w:val="ListParagraph"/>
        <w:numPr>
          <w:ilvl w:val="0"/>
          <w:numId w:val="17"/>
        </w:numPr>
        <w:spacing w:before="120" w:after="120"/>
        <w:ind w:left="-284" w:firstLine="0"/>
        <w:contextualSpacing w:val="0"/>
        <w:jc w:val="both"/>
        <w:rPr>
          <w:rFonts w:ascii="Helvetica" w:hAnsi="Helvetica"/>
        </w:rPr>
      </w:pPr>
      <w:r w:rsidRPr="00BE75C4">
        <w:rPr>
          <w:rFonts w:ascii="Helvetica" w:hAnsi="Helvetica"/>
        </w:rPr>
        <w:t xml:space="preserve">How to establish </w:t>
      </w:r>
      <w:r w:rsidR="00445780" w:rsidRPr="00BE75C4">
        <w:rPr>
          <w:rFonts w:ascii="Helvetica" w:hAnsi="Helvetica"/>
        </w:rPr>
        <w:t xml:space="preserve">and maintain </w:t>
      </w:r>
      <w:r w:rsidRPr="00BE75C4">
        <w:rPr>
          <w:rFonts w:ascii="Helvetica" w:hAnsi="Helvetica"/>
        </w:rPr>
        <w:t>an inclusive policymaking practice</w:t>
      </w:r>
      <w:r w:rsidR="00025A2A" w:rsidRPr="00BE75C4">
        <w:rPr>
          <w:rFonts w:ascii="Helvetica" w:hAnsi="Helvetica"/>
        </w:rPr>
        <w:t xml:space="preserve">; </w:t>
      </w:r>
      <w:r w:rsidR="00250B8B" w:rsidRPr="00BE75C4">
        <w:rPr>
          <w:rFonts w:ascii="Helvetica" w:hAnsi="Helvetica"/>
        </w:rPr>
        <w:t>what does systematic use of regulatory impact assessments (RIA) imply</w:t>
      </w:r>
      <w:r w:rsidR="009A559F" w:rsidRPr="00BE75C4">
        <w:rPr>
          <w:rFonts w:ascii="Helvetica" w:hAnsi="Helvetica"/>
        </w:rPr>
        <w:t xml:space="preserve">; </w:t>
      </w:r>
      <w:r w:rsidR="000C12BC" w:rsidRPr="00BE75C4">
        <w:rPr>
          <w:rFonts w:ascii="Helvetica" w:hAnsi="Helvetica"/>
        </w:rPr>
        <w:t xml:space="preserve">how are ex-ante and ex-post impact analyses conducted; </w:t>
      </w:r>
      <w:r w:rsidR="00F03B9E" w:rsidRPr="00BE75C4">
        <w:rPr>
          <w:rFonts w:ascii="Helvetica" w:hAnsi="Helvetica"/>
        </w:rPr>
        <w:t>how</w:t>
      </w:r>
      <w:r w:rsidR="006C415C" w:rsidRPr="00BE75C4">
        <w:rPr>
          <w:rFonts w:ascii="Helvetica" w:hAnsi="Helvetica"/>
        </w:rPr>
        <w:t xml:space="preserve"> internal cooperation and coordination of all levels of government </w:t>
      </w:r>
      <w:r w:rsidR="00F03B9E" w:rsidRPr="00BE75C4">
        <w:rPr>
          <w:rFonts w:ascii="Helvetica" w:hAnsi="Helvetica"/>
        </w:rPr>
        <w:t xml:space="preserve">is performed </w:t>
      </w:r>
      <w:r w:rsidR="006C415C" w:rsidRPr="00BE75C4">
        <w:rPr>
          <w:rFonts w:ascii="Helvetica" w:hAnsi="Helvetica"/>
        </w:rPr>
        <w:t>to ensure regulatory coherence</w:t>
      </w:r>
      <w:r w:rsidR="00212C5E" w:rsidRPr="00BE75C4">
        <w:rPr>
          <w:rFonts w:ascii="Helvetica" w:hAnsi="Helvetica"/>
        </w:rPr>
        <w:t xml:space="preserve"> and EU acquis transposition and legal harmonisation (thematic unit </w:t>
      </w:r>
      <w:r w:rsidR="00861C0D" w:rsidRPr="00BE75C4">
        <w:rPr>
          <w:rFonts w:ascii="Helvetica" w:hAnsi="Helvetica"/>
        </w:rPr>
        <w:t>3).</w:t>
      </w:r>
    </w:p>
    <w:p w14:paraId="07CE9F30" w14:textId="6A36D594" w:rsidR="00ED4683" w:rsidRPr="00BE75C4" w:rsidRDefault="00FE6710" w:rsidP="005E4019">
      <w:pPr>
        <w:pStyle w:val="ListParagraph"/>
        <w:numPr>
          <w:ilvl w:val="0"/>
          <w:numId w:val="17"/>
        </w:numPr>
        <w:spacing w:before="120" w:after="120"/>
        <w:ind w:left="-284" w:firstLine="0"/>
        <w:contextualSpacing w:val="0"/>
        <w:jc w:val="both"/>
        <w:rPr>
          <w:rFonts w:ascii="Helvetica" w:hAnsi="Helvetica"/>
        </w:rPr>
      </w:pPr>
      <w:r w:rsidRPr="00BE75C4">
        <w:rPr>
          <w:rFonts w:ascii="Helvetica" w:hAnsi="Helvetica"/>
        </w:rPr>
        <w:t>What</w:t>
      </w:r>
      <w:r w:rsidR="00A91672" w:rsidRPr="00BE75C4">
        <w:rPr>
          <w:rFonts w:ascii="Helvetica" w:hAnsi="Helvetica"/>
        </w:rPr>
        <w:t xml:space="preserve"> procedures </w:t>
      </w:r>
      <w:r w:rsidRPr="00BE75C4">
        <w:rPr>
          <w:rFonts w:ascii="Helvetica" w:hAnsi="Helvetica"/>
        </w:rPr>
        <w:t>are put in place to</w:t>
      </w:r>
      <w:r w:rsidR="00A91672" w:rsidRPr="00BE75C4">
        <w:rPr>
          <w:rFonts w:ascii="Helvetica" w:hAnsi="Helvetica"/>
        </w:rPr>
        <w:t xml:space="preserve"> enable proactive and effective public consultations with stakeholders and the </w:t>
      </w:r>
      <w:proofErr w:type="gramStart"/>
      <w:r w:rsidR="00A91672" w:rsidRPr="00BE75C4">
        <w:rPr>
          <w:rFonts w:ascii="Helvetica" w:hAnsi="Helvetica"/>
        </w:rPr>
        <w:t>general public</w:t>
      </w:r>
      <w:proofErr w:type="gramEnd"/>
      <w:r w:rsidR="00DB2A7A" w:rsidRPr="00BE75C4">
        <w:rPr>
          <w:rFonts w:ascii="Helvetica" w:hAnsi="Helvetica"/>
        </w:rPr>
        <w:t xml:space="preserve">; what are the standards </w:t>
      </w:r>
      <w:r w:rsidR="00732EF0" w:rsidRPr="00BE75C4">
        <w:rPr>
          <w:rFonts w:ascii="Helvetica" w:hAnsi="Helvetica"/>
        </w:rPr>
        <w:t xml:space="preserve">and good practices for implementing consultations, with a focus on their </w:t>
      </w:r>
      <w:r w:rsidR="00DB2A7A" w:rsidRPr="00BE75C4">
        <w:rPr>
          <w:rFonts w:ascii="Helvetica" w:hAnsi="Helvetica"/>
        </w:rPr>
        <w:t>transparency and accessibility; how are inter-ministerial consultations organised and carried out in practice (thematic unit 4).</w:t>
      </w:r>
    </w:p>
    <w:p w14:paraId="126247EC" w14:textId="77777777" w:rsidR="00E34475" w:rsidRPr="00BE75C4" w:rsidRDefault="00E34475" w:rsidP="005E4019">
      <w:pPr>
        <w:ind w:left="-284"/>
        <w:jc w:val="both"/>
        <w:rPr>
          <w:rFonts w:ascii="Helvetica" w:hAnsi="Helvetica"/>
        </w:rPr>
      </w:pPr>
      <w:r w:rsidRPr="00BE75C4">
        <w:rPr>
          <w:rFonts w:ascii="Helvetica" w:hAnsi="Helvetica"/>
        </w:rPr>
        <w:lastRenderedPageBreak/>
        <w:t>Based on preferences of respondent CSOs, the focus of the module is on the EU accession process requirements, followed by the most important aspects of current policy and legal framework in the WB, and relevant examples from comparative EU practice.</w:t>
      </w:r>
    </w:p>
    <w:p w14:paraId="540629F7" w14:textId="1AEAB6AD" w:rsidR="005E4019" w:rsidRPr="00873443" w:rsidRDefault="00E34475" w:rsidP="005E4019">
      <w:pPr>
        <w:ind w:left="-284"/>
        <w:jc w:val="both"/>
        <w:rPr>
          <w:rFonts w:ascii="Helvetica" w:hAnsi="Helvetica"/>
          <w:color w:val="000000" w:themeColor="text1"/>
        </w:rPr>
      </w:pPr>
      <w:r w:rsidRPr="00BE75C4">
        <w:rPr>
          <w:rFonts w:ascii="Helvetica" w:hAnsi="Helvetica"/>
          <w:i/>
          <w:iCs/>
        </w:rPr>
        <w:t xml:space="preserve">Useful materials: </w:t>
      </w:r>
      <w:hyperlink r:id="rId31" w:anchor="policy-development-and-coordination-7" w:history="1">
        <w:proofErr w:type="spellStart"/>
        <w:r w:rsidR="00330215" w:rsidRPr="004377E6">
          <w:rPr>
            <w:rStyle w:val="Hyperlink"/>
            <w:rFonts w:ascii="Helvetica" w:hAnsi="Helvetica"/>
            <w:i/>
            <w:iCs/>
            <w:color w:val="000000" w:themeColor="text1"/>
            <w:u w:val="none"/>
          </w:rPr>
          <w:t>R</w:t>
        </w:r>
        <w:r w:rsidR="000A4C1B" w:rsidRPr="004377E6">
          <w:rPr>
            <w:rStyle w:val="Hyperlink"/>
            <w:rFonts w:ascii="Helvetica" w:hAnsi="Helvetica"/>
            <w:i/>
            <w:iCs/>
            <w:color w:val="000000" w:themeColor="text1"/>
            <w:u w:val="none"/>
          </w:rPr>
          <w:t>e</w:t>
        </w:r>
        <w:r w:rsidR="00330215" w:rsidRPr="004377E6">
          <w:rPr>
            <w:rStyle w:val="Hyperlink"/>
            <w:rFonts w:ascii="Helvetica" w:hAnsi="Helvetica"/>
            <w:i/>
            <w:iCs/>
            <w:color w:val="000000" w:themeColor="text1"/>
            <w:u w:val="none"/>
          </w:rPr>
          <w:t>SPA</w:t>
        </w:r>
        <w:proofErr w:type="spellEnd"/>
        <w:r w:rsidR="00330215" w:rsidRPr="00BE75C4">
          <w:rPr>
            <w:rStyle w:val="Hyperlink"/>
            <w:rFonts w:ascii="Helvetica" w:hAnsi="Helvetica"/>
            <w:i/>
            <w:iCs/>
          </w:rPr>
          <w:t xml:space="preserve"> – RIA </w:t>
        </w:r>
        <w:r w:rsidR="001D0513" w:rsidRPr="00BE75C4">
          <w:rPr>
            <w:rStyle w:val="Hyperlink"/>
            <w:rFonts w:ascii="Helvetica" w:hAnsi="Helvetica"/>
            <w:i/>
            <w:iCs/>
          </w:rPr>
          <w:t>practical package</w:t>
        </w:r>
      </w:hyperlink>
      <w:r w:rsidR="00DA21C2">
        <w:rPr>
          <w:rFonts w:ascii="Helvetica" w:hAnsi="Helvetica"/>
        </w:rPr>
        <w:t xml:space="preserve">; </w:t>
      </w:r>
      <w:hyperlink r:id="rId32" w:history="1">
        <w:proofErr w:type="spellStart"/>
        <w:r w:rsidR="00DA21C2" w:rsidRPr="004377E6">
          <w:rPr>
            <w:rStyle w:val="Hyperlink"/>
            <w:rFonts w:ascii="Helvetica" w:hAnsi="Helvetica"/>
            <w:i/>
            <w:iCs/>
            <w:color w:val="000000" w:themeColor="text1"/>
            <w:u w:val="none"/>
          </w:rPr>
          <w:t>ReSPA</w:t>
        </w:r>
        <w:proofErr w:type="spellEnd"/>
        <w:r w:rsidR="00DA21C2" w:rsidRPr="004377E6">
          <w:rPr>
            <w:rStyle w:val="Hyperlink"/>
            <w:rFonts w:ascii="Helvetica" w:hAnsi="Helvetica"/>
            <w:i/>
            <w:iCs/>
            <w:color w:val="000000" w:themeColor="text1"/>
            <w:u w:val="none"/>
          </w:rPr>
          <w:t xml:space="preserve"> </w:t>
        </w:r>
        <w:r w:rsidR="00DA21C2" w:rsidRPr="002153BC">
          <w:rPr>
            <w:rStyle w:val="Hyperlink"/>
            <w:rFonts w:ascii="Helvetica" w:hAnsi="Helvetica"/>
            <w:i/>
            <w:iCs/>
          </w:rPr>
          <w:t xml:space="preserve">- </w:t>
        </w:r>
        <w:r w:rsidR="00B8612C" w:rsidRPr="002153BC">
          <w:rPr>
            <w:rStyle w:val="Hyperlink"/>
            <w:rFonts w:ascii="Helvetica" w:hAnsi="Helvetica"/>
            <w:i/>
            <w:iCs/>
          </w:rPr>
          <w:t>Western Balkans Recommendation on Public Participation</w:t>
        </w:r>
      </w:hyperlink>
      <w:r w:rsidR="000A4C1B" w:rsidRPr="000A4C1B">
        <w:rPr>
          <w:rStyle w:val="Hyperlink"/>
          <w:rFonts w:ascii="Helvetica" w:hAnsi="Helvetica"/>
          <w:color w:val="000000" w:themeColor="text1"/>
          <w:u w:val="none"/>
        </w:rPr>
        <w:t>;</w:t>
      </w:r>
      <w:r w:rsidR="000A4C1B" w:rsidRPr="004377E6">
        <w:rPr>
          <w:rStyle w:val="Hyperlink"/>
          <w:rFonts w:ascii="Helvetica" w:hAnsi="Helvetica"/>
          <w:i/>
          <w:iCs/>
          <w:u w:val="none"/>
        </w:rPr>
        <w:t xml:space="preserve"> </w:t>
      </w:r>
      <w:proofErr w:type="spellStart"/>
      <w:r w:rsidR="000A4C1B" w:rsidRPr="004377E6">
        <w:rPr>
          <w:rStyle w:val="Hyperlink"/>
          <w:rFonts w:ascii="Helvetica" w:hAnsi="Helvetica"/>
          <w:i/>
          <w:iCs/>
          <w:color w:val="000000" w:themeColor="text1"/>
          <w:u w:val="none"/>
        </w:rPr>
        <w:t>ReSPA</w:t>
      </w:r>
      <w:proofErr w:type="spellEnd"/>
      <w:r w:rsidR="000A4C1B" w:rsidRPr="004377E6">
        <w:rPr>
          <w:rStyle w:val="Hyperlink"/>
          <w:rFonts w:ascii="Helvetica" w:hAnsi="Helvetica"/>
          <w:i/>
          <w:iCs/>
          <w:color w:val="000000" w:themeColor="text1"/>
          <w:u w:val="none"/>
        </w:rPr>
        <w:t xml:space="preserve"> </w:t>
      </w:r>
      <w:r w:rsidR="00E90F07" w:rsidRPr="004377E6">
        <w:rPr>
          <w:rStyle w:val="Hyperlink"/>
          <w:rFonts w:ascii="Helvetica" w:hAnsi="Helvetica"/>
          <w:i/>
          <w:iCs/>
          <w:color w:val="000000" w:themeColor="text1"/>
          <w:u w:val="none"/>
        </w:rPr>
        <w:t>–</w:t>
      </w:r>
      <w:r w:rsidR="000A4C1B" w:rsidRPr="004377E6">
        <w:rPr>
          <w:rStyle w:val="Hyperlink"/>
          <w:rFonts w:ascii="Helvetica" w:hAnsi="Helvetica"/>
          <w:i/>
          <w:iCs/>
          <w:u w:val="none"/>
        </w:rPr>
        <w:t xml:space="preserve"> </w:t>
      </w:r>
      <w:hyperlink r:id="rId33" w:history="1">
        <w:r w:rsidR="00E90F07" w:rsidRPr="004377E6">
          <w:rPr>
            <w:rStyle w:val="Hyperlink"/>
            <w:rFonts w:ascii="Helvetica" w:hAnsi="Helvetica"/>
            <w:i/>
            <w:iCs/>
          </w:rPr>
          <w:t>Integrated Planning Systems in the Western Balkans Administrations</w:t>
        </w:r>
      </w:hyperlink>
      <w:r w:rsidR="00873443" w:rsidRPr="004377E6">
        <w:rPr>
          <w:rStyle w:val="Hyperlink"/>
          <w:rFonts w:ascii="Helvetica" w:hAnsi="Helvetica"/>
          <w:i/>
          <w:iCs/>
          <w:color w:val="000000" w:themeColor="text1"/>
          <w:u w:val="none"/>
        </w:rPr>
        <w:t xml:space="preserve">; </w:t>
      </w:r>
      <w:proofErr w:type="spellStart"/>
      <w:r w:rsidR="00873443" w:rsidRPr="004377E6">
        <w:rPr>
          <w:rStyle w:val="Hyperlink"/>
          <w:rFonts w:ascii="Helvetica" w:hAnsi="Helvetica"/>
          <w:i/>
          <w:iCs/>
          <w:color w:val="000000" w:themeColor="text1"/>
          <w:u w:val="none"/>
        </w:rPr>
        <w:t>ReSPA</w:t>
      </w:r>
      <w:proofErr w:type="spellEnd"/>
      <w:r w:rsidR="00873443" w:rsidRPr="004377E6">
        <w:rPr>
          <w:rStyle w:val="Hyperlink"/>
          <w:rFonts w:ascii="Helvetica" w:hAnsi="Helvetica"/>
          <w:i/>
          <w:iCs/>
          <w:color w:val="000000" w:themeColor="text1"/>
          <w:u w:val="none"/>
        </w:rPr>
        <w:t xml:space="preserve"> – </w:t>
      </w:r>
      <w:hyperlink r:id="rId34" w:history="1">
        <w:r w:rsidR="00873443" w:rsidRPr="004377E6">
          <w:rPr>
            <w:rStyle w:val="Hyperlink"/>
            <w:rFonts w:ascii="Helvetica" w:hAnsi="Helvetica"/>
            <w:i/>
            <w:iCs/>
          </w:rPr>
          <w:t>Policy coordination in the Western Balkan</w:t>
        </w:r>
        <w:r w:rsidR="004377E6" w:rsidRPr="004377E6">
          <w:rPr>
            <w:rStyle w:val="Hyperlink"/>
            <w:rFonts w:ascii="Helvetica" w:hAnsi="Helvetica"/>
            <w:i/>
            <w:iCs/>
          </w:rPr>
          <w:t>s</w:t>
        </w:r>
      </w:hyperlink>
    </w:p>
    <w:p w14:paraId="78A646C0" w14:textId="6B4CF4BE" w:rsidR="005E4019" w:rsidRPr="00BE75C4" w:rsidRDefault="005E4019" w:rsidP="005E4019">
      <w:pPr>
        <w:ind w:left="-284"/>
        <w:jc w:val="both"/>
        <w:rPr>
          <w:rFonts w:ascii="Helvetica" w:hAnsi="Helvetica"/>
          <w:i/>
          <w:iCs/>
        </w:rPr>
      </w:pPr>
      <w:r w:rsidRPr="00BE75C4">
        <w:rPr>
          <w:rFonts w:ascii="Helvetica" w:hAnsi="Helvetica"/>
          <w:b/>
          <w:bCs/>
          <w:noProof/>
          <w:color w:val="FFFFFF" w:themeColor="background1"/>
          <w:sz w:val="24"/>
          <w:szCs w:val="24"/>
          <w:lang w:eastAsia="en-GB"/>
        </w:rPr>
        <mc:AlternateContent>
          <mc:Choice Requires="wps">
            <w:drawing>
              <wp:anchor distT="0" distB="0" distL="114300" distR="114300" simplePos="0" relativeHeight="251535360" behindDoc="1" locked="0" layoutInCell="1" allowOverlap="1" wp14:anchorId="5859B159" wp14:editId="28C4E60A">
                <wp:simplePos x="0" y="0"/>
                <wp:positionH relativeFrom="column">
                  <wp:posOffset>-271732</wp:posOffset>
                </wp:positionH>
                <wp:positionV relativeFrom="paragraph">
                  <wp:posOffset>76512</wp:posOffset>
                </wp:positionV>
                <wp:extent cx="6728604" cy="2648309"/>
                <wp:effectExtent l="0" t="0" r="0" b="0"/>
                <wp:wrapNone/>
                <wp:docPr id="811187849" name="Rectangle 2"/>
                <wp:cNvGraphicFramePr/>
                <a:graphic xmlns:a="http://schemas.openxmlformats.org/drawingml/2006/main">
                  <a:graphicData uri="http://schemas.microsoft.com/office/word/2010/wordprocessingShape">
                    <wps:wsp>
                      <wps:cNvSpPr/>
                      <wps:spPr>
                        <a:xfrm>
                          <a:off x="0" y="0"/>
                          <a:ext cx="6728604" cy="2648309"/>
                        </a:xfrm>
                        <a:prstGeom prst="roundRect">
                          <a:avLst>
                            <a:gd name="adj" fmla="val 8672"/>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E83DB0" id="Rectangle 2" o:spid="_x0000_s1026" style="position:absolute;margin-left:-21.4pt;margin-top:6pt;width:529.8pt;height:208.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" fillcolor="#ed7d31 [3205]" stroked="f" strokeweight="1pt">
                <v:stroke joinstyle="miter"/>
              </v:roundrect>
            </w:pict>
          </mc:Fallback>
        </mc:AlternateContent>
      </w:r>
    </w:p>
    <w:p w14:paraId="137DC29D" w14:textId="6D54DA70" w:rsidR="00E34475" w:rsidRPr="00BE75C4" w:rsidRDefault="00E34475" w:rsidP="005E4019">
      <w:pPr>
        <w:spacing w:before="120" w:after="120"/>
        <w:ind w:left="-284"/>
        <w:jc w:val="both"/>
        <w:rPr>
          <w:rFonts w:ascii="Helvetica" w:hAnsi="Helvetica"/>
          <w:b/>
          <w:bCs/>
          <w:color w:val="FFFFFF" w:themeColor="background1"/>
          <w:sz w:val="24"/>
          <w:szCs w:val="24"/>
        </w:rPr>
      </w:pPr>
      <w:r w:rsidRPr="00BE75C4">
        <w:rPr>
          <w:rFonts w:ascii="Helvetica" w:hAnsi="Helvetica"/>
          <w:b/>
          <w:bCs/>
          <w:color w:val="FFFFFF" w:themeColor="background1"/>
          <w:sz w:val="24"/>
          <w:szCs w:val="24"/>
        </w:rPr>
        <w:t>Learning outcomes</w:t>
      </w:r>
    </w:p>
    <w:p w14:paraId="5A9FB688" w14:textId="77777777" w:rsidR="00E34475" w:rsidRPr="00BE75C4" w:rsidRDefault="00E34475" w:rsidP="005E4019">
      <w:pPr>
        <w:spacing w:before="120" w:after="120"/>
        <w:ind w:left="-284" w:right="288"/>
        <w:jc w:val="both"/>
        <w:rPr>
          <w:rFonts w:ascii="Helvetica" w:hAnsi="Helvetica"/>
          <w:color w:val="FFFFFF" w:themeColor="background1"/>
        </w:rPr>
      </w:pPr>
      <w:r w:rsidRPr="00BE75C4">
        <w:rPr>
          <w:rFonts w:ascii="Helvetica" w:hAnsi="Helvetica"/>
          <w:color w:val="FFFFFF" w:themeColor="background1"/>
        </w:rPr>
        <w:t>Upon completion of this training module, it is expected that participants can:</w:t>
      </w:r>
    </w:p>
    <w:p w14:paraId="3C2A73C5" w14:textId="7F206009" w:rsidR="00E34475" w:rsidRPr="00BE75C4" w:rsidRDefault="007667AA" w:rsidP="005E4019">
      <w:pPr>
        <w:pStyle w:val="ListParagraph"/>
        <w:numPr>
          <w:ilvl w:val="0"/>
          <w:numId w:val="23"/>
        </w:numPr>
        <w:ind w:left="-284" w:right="288" w:firstLine="0"/>
        <w:jc w:val="both"/>
        <w:rPr>
          <w:rFonts w:ascii="Helvetica" w:hAnsi="Helvetica"/>
          <w:color w:val="FFFFFF" w:themeColor="background1"/>
        </w:rPr>
      </w:pPr>
      <w:r w:rsidRPr="00BE75C4">
        <w:rPr>
          <w:rFonts w:ascii="Helvetica" w:hAnsi="Helvetica"/>
          <w:color w:val="FFFFFF" w:themeColor="background1"/>
        </w:rPr>
        <w:t xml:space="preserve">Understand </w:t>
      </w:r>
      <w:r w:rsidR="00B25CBC" w:rsidRPr="00BE75C4">
        <w:rPr>
          <w:rFonts w:ascii="Helvetica" w:hAnsi="Helvetica"/>
          <w:color w:val="FFFFFF" w:themeColor="background1"/>
        </w:rPr>
        <w:t xml:space="preserve">how </w:t>
      </w:r>
      <w:r w:rsidR="00E34475" w:rsidRPr="00BE75C4">
        <w:rPr>
          <w:rFonts w:ascii="Helvetica" w:hAnsi="Helvetica"/>
          <w:color w:val="FFFFFF" w:themeColor="background1"/>
        </w:rPr>
        <w:t xml:space="preserve">policy priorities </w:t>
      </w:r>
      <w:r w:rsidR="00B25CBC" w:rsidRPr="00BE75C4">
        <w:rPr>
          <w:rFonts w:ascii="Helvetica" w:hAnsi="Helvetica"/>
          <w:color w:val="FFFFFF" w:themeColor="background1"/>
        </w:rPr>
        <w:t xml:space="preserve">are defined and aligned with EU accession process </w:t>
      </w:r>
      <w:proofErr w:type="gramStart"/>
      <w:r w:rsidR="00B25CBC" w:rsidRPr="00BE75C4">
        <w:rPr>
          <w:rFonts w:ascii="Helvetica" w:hAnsi="Helvetica"/>
          <w:color w:val="FFFFFF" w:themeColor="background1"/>
        </w:rPr>
        <w:t>requirements</w:t>
      </w:r>
      <w:r w:rsidR="00E34475" w:rsidRPr="00BE75C4">
        <w:rPr>
          <w:rFonts w:ascii="Helvetica" w:hAnsi="Helvetica"/>
          <w:color w:val="FFFFFF" w:themeColor="background1"/>
        </w:rPr>
        <w:t>;</w:t>
      </w:r>
      <w:proofErr w:type="gramEnd"/>
    </w:p>
    <w:p w14:paraId="43A829C7" w14:textId="4210A382" w:rsidR="00E34475" w:rsidRPr="00BE75C4" w:rsidRDefault="00E34475" w:rsidP="005E4019">
      <w:pPr>
        <w:pStyle w:val="ListParagraph"/>
        <w:numPr>
          <w:ilvl w:val="0"/>
          <w:numId w:val="23"/>
        </w:numPr>
        <w:ind w:left="-284" w:right="288" w:firstLine="0"/>
        <w:jc w:val="both"/>
        <w:rPr>
          <w:rFonts w:ascii="Helvetica" w:hAnsi="Helvetica"/>
          <w:color w:val="FFFFFF" w:themeColor="background1"/>
        </w:rPr>
      </w:pPr>
      <w:r w:rsidRPr="00BE75C4">
        <w:rPr>
          <w:rFonts w:ascii="Helvetica" w:hAnsi="Helvetica"/>
          <w:color w:val="FFFFFF" w:themeColor="background1"/>
        </w:rPr>
        <w:t xml:space="preserve">Distinguish between different </w:t>
      </w:r>
      <w:r w:rsidR="009B2F85" w:rsidRPr="00BE75C4">
        <w:rPr>
          <w:rFonts w:ascii="Helvetica" w:hAnsi="Helvetica"/>
          <w:color w:val="FFFFFF" w:themeColor="background1"/>
        </w:rPr>
        <w:t xml:space="preserve">policy </w:t>
      </w:r>
      <w:r w:rsidRPr="00BE75C4">
        <w:rPr>
          <w:rFonts w:ascii="Helvetica" w:hAnsi="Helvetica"/>
          <w:color w:val="FFFFFF" w:themeColor="background1"/>
        </w:rPr>
        <w:t>planning documents and</w:t>
      </w:r>
      <w:r w:rsidR="00520465" w:rsidRPr="00BE75C4">
        <w:rPr>
          <w:rFonts w:ascii="Helvetica" w:hAnsi="Helvetica"/>
          <w:color w:val="FFFFFF" w:themeColor="background1"/>
        </w:rPr>
        <w:t xml:space="preserve"> understand</w:t>
      </w:r>
      <w:r w:rsidRPr="00BE75C4">
        <w:rPr>
          <w:rFonts w:ascii="Helvetica" w:hAnsi="Helvetica"/>
          <w:color w:val="FFFFFF" w:themeColor="background1"/>
        </w:rPr>
        <w:t xml:space="preserve"> their </w:t>
      </w:r>
      <w:proofErr w:type="gramStart"/>
      <w:r w:rsidRPr="00BE75C4">
        <w:rPr>
          <w:rFonts w:ascii="Helvetica" w:hAnsi="Helvetica"/>
          <w:color w:val="FFFFFF" w:themeColor="background1"/>
        </w:rPr>
        <w:t>relationship;</w:t>
      </w:r>
      <w:proofErr w:type="gramEnd"/>
    </w:p>
    <w:p w14:paraId="25578FA3" w14:textId="081E361D" w:rsidR="00E34475" w:rsidRPr="00BE75C4" w:rsidRDefault="00E34475" w:rsidP="005E4019">
      <w:pPr>
        <w:pStyle w:val="ListParagraph"/>
        <w:numPr>
          <w:ilvl w:val="0"/>
          <w:numId w:val="23"/>
        </w:numPr>
        <w:ind w:left="-284" w:right="288" w:firstLine="0"/>
        <w:jc w:val="both"/>
        <w:rPr>
          <w:rFonts w:ascii="Helvetica" w:hAnsi="Helvetica"/>
          <w:color w:val="FFFFFF" w:themeColor="background1"/>
        </w:rPr>
      </w:pPr>
      <w:r w:rsidRPr="00BE75C4">
        <w:rPr>
          <w:rFonts w:ascii="Helvetica" w:hAnsi="Helvetica"/>
          <w:color w:val="FFFFFF" w:themeColor="background1"/>
        </w:rPr>
        <w:t xml:space="preserve">Understand the logic </w:t>
      </w:r>
      <w:r w:rsidR="00DB3989" w:rsidRPr="00BE75C4">
        <w:rPr>
          <w:rFonts w:ascii="Helvetica" w:hAnsi="Helvetica"/>
          <w:color w:val="FFFFFF" w:themeColor="background1"/>
        </w:rPr>
        <w:t xml:space="preserve">and purpose of regulatory impact </w:t>
      </w:r>
      <w:proofErr w:type="gramStart"/>
      <w:r w:rsidR="00DB3989" w:rsidRPr="00BE75C4">
        <w:rPr>
          <w:rFonts w:ascii="Helvetica" w:hAnsi="Helvetica"/>
          <w:color w:val="FFFFFF" w:themeColor="background1"/>
        </w:rPr>
        <w:t>assessment;</w:t>
      </w:r>
      <w:proofErr w:type="gramEnd"/>
      <w:r w:rsidR="00DB3989" w:rsidRPr="00BE75C4">
        <w:rPr>
          <w:rFonts w:ascii="Helvetica" w:hAnsi="Helvetica"/>
          <w:color w:val="FFFFFF" w:themeColor="background1"/>
        </w:rPr>
        <w:t xml:space="preserve"> </w:t>
      </w:r>
    </w:p>
    <w:p w14:paraId="2B2E199D" w14:textId="1BABE9F8" w:rsidR="00E34475" w:rsidRPr="00BE75C4" w:rsidRDefault="00AA577E" w:rsidP="005E4019">
      <w:pPr>
        <w:pStyle w:val="ListParagraph"/>
        <w:numPr>
          <w:ilvl w:val="0"/>
          <w:numId w:val="23"/>
        </w:numPr>
        <w:ind w:left="-284" w:right="288" w:firstLine="0"/>
        <w:jc w:val="both"/>
        <w:rPr>
          <w:rFonts w:ascii="Helvetica" w:hAnsi="Helvetica"/>
          <w:color w:val="FFFFFF" w:themeColor="background1"/>
        </w:rPr>
      </w:pPr>
      <w:r w:rsidRPr="00BE75C4">
        <w:rPr>
          <w:rFonts w:ascii="Helvetica" w:hAnsi="Helvetica"/>
          <w:color w:val="FFFFFF" w:themeColor="background1"/>
        </w:rPr>
        <w:t xml:space="preserve">Understand the purpose of </w:t>
      </w:r>
      <w:r w:rsidR="00DD0EDD" w:rsidRPr="00BE75C4">
        <w:rPr>
          <w:rFonts w:ascii="Helvetica" w:hAnsi="Helvetica"/>
          <w:color w:val="FFFFFF" w:themeColor="background1"/>
        </w:rPr>
        <w:t xml:space="preserve">regular monitoring of policy </w:t>
      </w:r>
      <w:proofErr w:type="gramStart"/>
      <w:r w:rsidR="00DD0EDD" w:rsidRPr="00BE75C4">
        <w:rPr>
          <w:rFonts w:ascii="Helvetica" w:hAnsi="Helvetica"/>
          <w:color w:val="FFFFFF" w:themeColor="background1"/>
        </w:rPr>
        <w:t>implementation</w:t>
      </w:r>
      <w:r w:rsidR="00893D02" w:rsidRPr="00BE75C4">
        <w:rPr>
          <w:rFonts w:ascii="Helvetica" w:hAnsi="Helvetica"/>
          <w:color w:val="FFFFFF" w:themeColor="background1"/>
        </w:rPr>
        <w:t>;</w:t>
      </w:r>
      <w:proofErr w:type="gramEnd"/>
    </w:p>
    <w:p w14:paraId="229954C2" w14:textId="4F7E7179" w:rsidR="00E34475" w:rsidRPr="00BE75C4" w:rsidRDefault="00E34475" w:rsidP="005E4019">
      <w:pPr>
        <w:pStyle w:val="ListParagraph"/>
        <w:numPr>
          <w:ilvl w:val="0"/>
          <w:numId w:val="23"/>
        </w:numPr>
        <w:ind w:left="-284" w:right="288" w:firstLine="0"/>
        <w:jc w:val="both"/>
        <w:rPr>
          <w:rFonts w:ascii="Helvetica" w:hAnsi="Helvetica"/>
          <w:color w:val="FFFFFF" w:themeColor="background1"/>
        </w:rPr>
      </w:pPr>
      <w:r w:rsidRPr="00BE75C4">
        <w:rPr>
          <w:rFonts w:ascii="Helvetica" w:hAnsi="Helvetica"/>
          <w:color w:val="FFFFFF" w:themeColor="background1"/>
        </w:rPr>
        <w:t xml:space="preserve">Understand the purpose </w:t>
      </w:r>
      <w:r w:rsidR="00DD0EDD" w:rsidRPr="00BE75C4">
        <w:rPr>
          <w:rFonts w:ascii="Helvetica" w:hAnsi="Helvetica"/>
          <w:color w:val="FFFFFF" w:themeColor="background1"/>
        </w:rPr>
        <w:t xml:space="preserve">of regular reporting on policy objectives and </w:t>
      </w:r>
      <w:proofErr w:type="gramStart"/>
      <w:r w:rsidR="00DD0EDD" w:rsidRPr="00BE75C4">
        <w:rPr>
          <w:rFonts w:ascii="Helvetica" w:hAnsi="Helvetica"/>
          <w:color w:val="FFFFFF" w:themeColor="background1"/>
        </w:rPr>
        <w:t>outcomes</w:t>
      </w:r>
      <w:r w:rsidRPr="00BE75C4">
        <w:rPr>
          <w:rFonts w:ascii="Helvetica" w:hAnsi="Helvetica"/>
          <w:color w:val="FFFFFF" w:themeColor="background1"/>
        </w:rPr>
        <w:t>;</w:t>
      </w:r>
      <w:proofErr w:type="gramEnd"/>
    </w:p>
    <w:p w14:paraId="6F555D35" w14:textId="066862D7" w:rsidR="00E34475" w:rsidRPr="00BE75C4" w:rsidRDefault="002B361A" w:rsidP="005E4019">
      <w:pPr>
        <w:pStyle w:val="ListParagraph"/>
        <w:numPr>
          <w:ilvl w:val="0"/>
          <w:numId w:val="23"/>
        </w:numPr>
        <w:ind w:left="-284" w:right="288" w:firstLine="0"/>
        <w:jc w:val="both"/>
        <w:rPr>
          <w:rFonts w:ascii="Helvetica" w:hAnsi="Helvetica"/>
          <w:color w:val="FFFFFF" w:themeColor="background1"/>
        </w:rPr>
      </w:pPr>
      <w:r w:rsidRPr="00BE75C4">
        <w:rPr>
          <w:rFonts w:ascii="Helvetica" w:hAnsi="Helvetica"/>
          <w:color w:val="FFFFFF" w:themeColor="background1"/>
        </w:rPr>
        <w:t>Contribute to evidence-based and inclusive policy</w:t>
      </w:r>
      <w:r w:rsidR="00F04972" w:rsidRPr="00BE75C4">
        <w:rPr>
          <w:rFonts w:ascii="Helvetica" w:hAnsi="Helvetica"/>
          <w:color w:val="FFFFFF" w:themeColor="background1"/>
        </w:rPr>
        <w:t>-</w:t>
      </w:r>
      <w:r w:rsidRPr="00BE75C4">
        <w:rPr>
          <w:rFonts w:ascii="Helvetica" w:hAnsi="Helvetica"/>
          <w:color w:val="FFFFFF" w:themeColor="background1"/>
        </w:rPr>
        <w:t>making practices</w:t>
      </w:r>
      <w:r w:rsidR="00912480" w:rsidRPr="00BE75C4">
        <w:rPr>
          <w:rFonts w:ascii="Helvetica" w:hAnsi="Helvetica"/>
          <w:color w:val="FFFFFF" w:themeColor="background1"/>
        </w:rPr>
        <w:t xml:space="preserve">, along with monitoring and reporting </w:t>
      </w:r>
      <w:proofErr w:type="gramStart"/>
      <w:r w:rsidR="00912480" w:rsidRPr="00BE75C4">
        <w:rPr>
          <w:rFonts w:ascii="Helvetica" w:hAnsi="Helvetica"/>
          <w:color w:val="FFFFFF" w:themeColor="background1"/>
        </w:rPr>
        <w:t>processes</w:t>
      </w:r>
      <w:r w:rsidR="00E34475" w:rsidRPr="00BE75C4">
        <w:rPr>
          <w:rFonts w:ascii="Helvetica" w:hAnsi="Helvetica"/>
          <w:color w:val="FFFFFF" w:themeColor="background1"/>
        </w:rPr>
        <w:t>;</w:t>
      </w:r>
      <w:proofErr w:type="gramEnd"/>
    </w:p>
    <w:p w14:paraId="38E5A614" w14:textId="3F75D3A4" w:rsidR="00E34475" w:rsidRPr="00BE75C4" w:rsidRDefault="00E34475" w:rsidP="005E4019">
      <w:pPr>
        <w:pStyle w:val="ListParagraph"/>
        <w:numPr>
          <w:ilvl w:val="0"/>
          <w:numId w:val="23"/>
        </w:numPr>
        <w:ind w:left="-284" w:right="288" w:firstLine="0"/>
        <w:jc w:val="both"/>
        <w:rPr>
          <w:rFonts w:ascii="Helvetica" w:hAnsi="Helvetica"/>
          <w:color w:val="FFFFFF" w:themeColor="background1"/>
        </w:rPr>
      </w:pPr>
      <w:r w:rsidRPr="00BE75C4">
        <w:rPr>
          <w:rFonts w:ascii="Helvetica" w:hAnsi="Helvetica"/>
          <w:color w:val="FFFFFF" w:themeColor="background1"/>
        </w:rPr>
        <w:t>Understand</w:t>
      </w:r>
      <w:r w:rsidR="0043447B" w:rsidRPr="00BE75C4">
        <w:rPr>
          <w:rFonts w:ascii="Helvetica" w:hAnsi="Helvetica"/>
          <w:color w:val="FFFFFF" w:themeColor="background1"/>
        </w:rPr>
        <w:t xml:space="preserve"> </w:t>
      </w:r>
      <w:r w:rsidR="00FA78FB" w:rsidRPr="00BE75C4">
        <w:rPr>
          <w:rFonts w:ascii="Helvetica" w:hAnsi="Helvetica"/>
          <w:color w:val="FFFFFF" w:themeColor="background1"/>
        </w:rPr>
        <w:t xml:space="preserve">the logic and purpose of inter-ministerial </w:t>
      </w:r>
      <w:proofErr w:type="gramStart"/>
      <w:r w:rsidR="00FA78FB" w:rsidRPr="00BE75C4">
        <w:rPr>
          <w:rFonts w:ascii="Helvetica" w:hAnsi="Helvetica"/>
          <w:color w:val="FFFFFF" w:themeColor="background1"/>
        </w:rPr>
        <w:t>consultations</w:t>
      </w:r>
      <w:r w:rsidRPr="00BE75C4">
        <w:rPr>
          <w:rFonts w:ascii="Helvetica" w:hAnsi="Helvetica"/>
          <w:color w:val="FFFFFF" w:themeColor="background1"/>
        </w:rPr>
        <w:t>;</w:t>
      </w:r>
      <w:proofErr w:type="gramEnd"/>
    </w:p>
    <w:p w14:paraId="5D210F6D" w14:textId="0065BCF6" w:rsidR="00E34475" w:rsidRPr="00BE75C4" w:rsidRDefault="00E34475" w:rsidP="005E4019">
      <w:pPr>
        <w:pStyle w:val="ListParagraph"/>
        <w:numPr>
          <w:ilvl w:val="0"/>
          <w:numId w:val="23"/>
        </w:numPr>
        <w:ind w:left="-284" w:right="288" w:firstLine="0"/>
        <w:jc w:val="both"/>
        <w:rPr>
          <w:rFonts w:ascii="Helvetica" w:hAnsi="Helvetica"/>
          <w:color w:val="FFFFFF" w:themeColor="background1"/>
        </w:rPr>
      </w:pPr>
      <w:r w:rsidRPr="00BE75C4">
        <w:rPr>
          <w:rFonts w:ascii="Helvetica" w:hAnsi="Helvetica"/>
          <w:color w:val="FFFFFF" w:themeColor="background1"/>
        </w:rPr>
        <w:t xml:space="preserve">Distinguish between </w:t>
      </w:r>
      <w:r w:rsidR="0043447B" w:rsidRPr="00BE75C4">
        <w:rPr>
          <w:rFonts w:ascii="Helvetica" w:hAnsi="Helvetica"/>
          <w:color w:val="FFFFFF" w:themeColor="background1"/>
        </w:rPr>
        <w:t>different phases</w:t>
      </w:r>
      <w:r w:rsidR="00735255" w:rsidRPr="00BE75C4">
        <w:rPr>
          <w:rFonts w:ascii="Helvetica" w:hAnsi="Helvetica"/>
          <w:color w:val="FFFFFF" w:themeColor="background1"/>
        </w:rPr>
        <w:t xml:space="preserve"> and methods</w:t>
      </w:r>
      <w:r w:rsidR="0043447B" w:rsidRPr="00BE75C4">
        <w:rPr>
          <w:rFonts w:ascii="Helvetica" w:hAnsi="Helvetica"/>
          <w:color w:val="FFFFFF" w:themeColor="background1"/>
        </w:rPr>
        <w:t xml:space="preserve"> of consultations </w:t>
      </w:r>
      <w:r w:rsidR="00735255" w:rsidRPr="00BE75C4">
        <w:rPr>
          <w:rFonts w:ascii="Helvetica" w:hAnsi="Helvetica"/>
          <w:color w:val="FFFFFF" w:themeColor="background1"/>
        </w:rPr>
        <w:t>as well as</w:t>
      </w:r>
      <w:r w:rsidR="0043447B" w:rsidRPr="00BE75C4">
        <w:rPr>
          <w:rFonts w:ascii="Helvetica" w:hAnsi="Helvetica"/>
          <w:color w:val="FFFFFF" w:themeColor="background1"/>
        </w:rPr>
        <w:t xml:space="preserve"> </w:t>
      </w:r>
      <w:r w:rsidR="00805A16" w:rsidRPr="00BE75C4">
        <w:rPr>
          <w:rFonts w:ascii="Helvetica" w:hAnsi="Helvetica"/>
          <w:color w:val="FFFFFF" w:themeColor="background1"/>
        </w:rPr>
        <w:t xml:space="preserve">recognise </w:t>
      </w:r>
      <w:r w:rsidR="003F52EC" w:rsidRPr="00BE75C4">
        <w:rPr>
          <w:rFonts w:ascii="Helvetica" w:hAnsi="Helvetica"/>
          <w:color w:val="FFFFFF" w:themeColor="background1"/>
        </w:rPr>
        <w:t>different requirements for their implementation and CSO contributions</w:t>
      </w:r>
      <w:r w:rsidRPr="00BE75C4">
        <w:rPr>
          <w:rFonts w:ascii="Helvetica" w:hAnsi="Helvetica"/>
          <w:color w:val="FFFFFF" w:themeColor="background1"/>
        </w:rPr>
        <w:t>.</w:t>
      </w:r>
    </w:p>
    <w:p w14:paraId="34BA4D88" w14:textId="77777777" w:rsidR="00E34475" w:rsidRPr="00BE75C4" w:rsidRDefault="00E34475" w:rsidP="005E4019">
      <w:pPr>
        <w:ind w:left="-284"/>
        <w:jc w:val="both"/>
        <w:rPr>
          <w:rFonts w:ascii="Helvetica" w:hAnsi="Helvetica"/>
        </w:rPr>
      </w:pPr>
    </w:p>
    <w:p w14:paraId="3E9DAFC2" w14:textId="77777777" w:rsidR="00FA78FB" w:rsidRPr="00BE75C4" w:rsidRDefault="00FA78FB" w:rsidP="005E4019">
      <w:pPr>
        <w:shd w:val="clear" w:color="auto" w:fill="F7CAAC" w:themeFill="accent2" w:themeFillTint="66"/>
        <w:ind w:left="-284"/>
        <w:jc w:val="both"/>
        <w:rPr>
          <w:rFonts w:ascii="Helvetica" w:hAnsi="Helvetica"/>
          <w:b/>
          <w:bCs/>
          <w:sz w:val="24"/>
          <w:szCs w:val="24"/>
        </w:rPr>
      </w:pPr>
      <w:r w:rsidRPr="00BE75C4">
        <w:rPr>
          <w:rFonts w:ascii="Helvetica" w:hAnsi="Helvetica"/>
          <w:b/>
          <w:bCs/>
          <w:sz w:val="24"/>
          <w:szCs w:val="24"/>
        </w:rPr>
        <w:t>Training format</w:t>
      </w:r>
    </w:p>
    <w:p w14:paraId="426C889B" w14:textId="77777777" w:rsidR="00FA78FB" w:rsidRPr="00BE75C4" w:rsidRDefault="00FA78FB" w:rsidP="005E4019">
      <w:pPr>
        <w:ind w:left="-284"/>
        <w:jc w:val="both"/>
        <w:rPr>
          <w:rFonts w:ascii="Helvetica" w:hAnsi="Helvetica"/>
        </w:rPr>
      </w:pPr>
      <w:r w:rsidRPr="00BE75C4">
        <w:rPr>
          <w:rFonts w:ascii="Helvetica" w:hAnsi="Helvetica"/>
        </w:rPr>
        <w:t xml:space="preserve">Training sessions (both online and in-person) </w:t>
      </w:r>
    </w:p>
    <w:p w14:paraId="58C1880F" w14:textId="77777777" w:rsidR="00FA78FB" w:rsidRPr="00BE75C4" w:rsidRDefault="00FA78FB" w:rsidP="005E4019">
      <w:pPr>
        <w:shd w:val="clear" w:color="auto" w:fill="F7CAAC" w:themeFill="accent2" w:themeFillTint="66"/>
        <w:ind w:left="-284"/>
        <w:jc w:val="both"/>
        <w:rPr>
          <w:rFonts w:ascii="Helvetica" w:hAnsi="Helvetica"/>
          <w:b/>
          <w:bCs/>
          <w:sz w:val="24"/>
          <w:szCs w:val="24"/>
        </w:rPr>
      </w:pPr>
      <w:r w:rsidRPr="00BE75C4">
        <w:rPr>
          <w:rFonts w:ascii="Helvetica" w:hAnsi="Helvetica"/>
          <w:b/>
          <w:bCs/>
          <w:sz w:val="24"/>
          <w:szCs w:val="24"/>
        </w:rPr>
        <w:t>Training method</w:t>
      </w:r>
    </w:p>
    <w:p w14:paraId="6C505359" w14:textId="049D88DA" w:rsidR="00BE75C4" w:rsidRPr="00BE75C4" w:rsidRDefault="00FA78FB" w:rsidP="00B8612C">
      <w:pPr>
        <w:ind w:left="-284"/>
        <w:jc w:val="both"/>
        <w:rPr>
          <w:rFonts w:ascii="Helvetica" w:hAnsi="Helvetica"/>
        </w:rPr>
      </w:pPr>
      <w:r w:rsidRPr="00BE75C4">
        <w:rPr>
          <w:rFonts w:ascii="Helvetica" w:hAnsi="Helvetica"/>
        </w:rPr>
        <w:t>Interactive presentation of material by the trainer, practical tasks for participants working in groups, group discussions, case studies.</w:t>
      </w:r>
    </w:p>
    <w:p w14:paraId="3A7CD953" w14:textId="77777777" w:rsidR="00FA78FB" w:rsidRPr="00BE75C4" w:rsidRDefault="00FA78FB" w:rsidP="005E4019">
      <w:pPr>
        <w:shd w:val="clear" w:color="auto" w:fill="F7CAAC" w:themeFill="accent2" w:themeFillTint="66"/>
        <w:ind w:left="-284"/>
        <w:jc w:val="both"/>
        <w:rPr>
          <w:rFonts w:ascii="Helvetica" w:hAnsi="Helvetica"/>
          <w:b/>
          <w:bCs/>
          <w:sz w:val="24"/>
          <w:szCs w:val="24"/>
        </w:rPr>
      </w:pPr>
      <w:r w:rsidRPr="00BE75C4">
        <w:rPr>
          <w:rFonts w:ascii="Helvetica" w:hAnsi="Helvetica"/>
          <w:b/>
          <w:bCs/>
          <w:sz w:val="24"/>
          <w:szCs w:val="24"/>
        </w:rPr>
        <w:t>Duration of the training</w:t>
      </w:r>
    </w:p>
    <w:p w14:paraId="62AA2895" w14:textId="77777777" w:rsidR="00FA78FB" w:rsidRPr="00BE75C4" w:rsidRDefault="00FA78FB" w:rsidP="005E4019">
      <w:pPr>
        <w:ind w:left="-284"/>
        <w:jc w:val="both"/>
        <w:rPr>
          <w:rFonts w:ascii="Helvetica" w:hAnsi="Helvetica"/>
        </w:rPr>
      </w:pPr>
      <w:r w:rsidRPr="00BE75C4">
        <w:rPr>
          <w:rFonts w:ascii="Helvetica" w:hAnsi="Helvetica"/>
        </w:rPr>
        <w:t>One and a half days (10 hours) of training with 2 hours for practical tasks outside of the training sessions</w:t>
      </w:r>
    </w:p>
    <w:p w14:paraId="34E3B764" w14:textId="77777777" w:rsidR="00FA78FB" w:rsidRPr="00BE75C4" w:rsidRDefault="00FA78FB" w:rsidP="005E4019">
      <w:pPr>
        <w:shd w:val="clear" w:color="auto" w:fill="F7CAAC" w:themeFill="accent2" w:themeFillTint="66"/>
        <w:ind w:left="-284"/>
        <w:jc w:val="both"/>
        <w:rPr>
          <w:rFonts w:ascii="Helvetica" w:hAnsi="Helvetica"/>
          <w:b/>
          <w:bCs/>
          <w:sz w:val="24"/>
          <w:szCs w:val="24"/>
        </w:rPr>
      </w:pPr>
      <w:r w:rsidRPr="00BE75C4">
        <w:rPr>
          <w:rFonts w:ascii="Helvetica" w:hAnsi="Helvetica"/>
          <w:b/>
          <w:bCs/>
          <w:sz w:val="24"/>
          <w:szCs w:val="24"/>
        </w:rPr>
        <w:t>Number of participants</w:t>
      </w:r>
    </w:p>
    <w:p w14:paraId="1EFF5A50" w14:textId="77777777" w:rsidR="00FA78FB" w:rsidRPr="00BE75C4" w:rsidRDefault="00FA78FB" w:rsidP="005E4019">
      <w:pPr>
        <w:pStyle w:val="ListParagraph"/>
        <w:numPr>
          <w:ilvl w:val="0"/>
          <w:numId w:val="20"/>
        </w:numPr>
        <w:ind w:left="-284" w:firstLine="0"/>
        <w:jc w:val="both"/>
        <w:rPr>
          <w:rFonts w:ascii="Helvetica" w:hAnsi="Helvetica"/>
        </w:rPr>
      </w:pPr>
      <w:r w:rsidRPr="00BE75C4">
        <w:rPr>
          <w:rFonts w:ascii="Helvetica" w:hAnsi="Helvetica"/>
        </w:rPr>
        <w:t>Lowest number of participants: 10</w:t>
      </w:r>
    </w:p>
    <w:p w14:paraId="45386084" w14:textId="77777777" w:rsidR="00FA78FB" w:rsidRPr="00BE75C4" w:rsidRDefault="00FA78FB" w:rsidP="005E4019">
      <w:pPr>
        <w:pStyle w:val="ListParagraph"/>
        <w:numPr>
          <w:ilvl w:val="0"/>
          <w:numId w:val="20"/>
        </w:numPr>
        <w:ind w:left="-284" w:firstLine="0"/>
        <w:jc w:val="both"/>
        <w:rPr>
          <w:rFonts w:ascii="Helvetica" w:hAnsi="Helvetica"/>
        </w:rPr>
      </w:pPr>
      <w:r w:rsidRPr="00BE75C4">
        <w:rPr>
          <w:rFonts w:ascii="Helvetica" w:hAnsi="Helvetica"/>
        </w:rPr>
        <w:t>Optimal number of participants: 15</w:t>
      </w:r>
    </w:p>
    <w:p w14:paraId="619AB5E5" w14:textId="1EB35CB3" w:rsidR="00AE4D90" w:rsidRPr="00BE75C4" w:rsidRDefault="00A774FF" w:rsidP="005E4019">
      <w:pPr>
        <w:ind w:left="-284"/>
        <w:rPr>
          <w:rFonts w:ascii="Helvetica" w:eastAsiaTheme="majorEastAsia" w:hAnsi="Helvetica" w:cstheme="majorBidi"/>
          <w:color w:val="2F5496" w:themeColor="accent1" w:themeShade="BF"/>
          <w:sz w:val="26"/>
          <w:szCs w:val="26"/>
        </w:rPr>
      </w:pPr>
      <w:r w:rsidRPr="00BE75C4">
        <w:rPr>
          <w:rFonts w:ascii="Helvetica" w:hAnsi="Helvetica"/>
        </w:rPr>
        <w:br w:type="page"/>
      </w:r>
      <w:bookmarkStart w:id="6" w:name="_Toc158106353"/>
    </w:p>
    <w:p w14:paraId="61599D4E" w14:textId="0A0B4267" w:rsidR="00836E7B" w:rsidRPr="00613698" w:rsidRDefault="00AE4D90" w:rsidP="005E4019">
      <w:pPr>
        <w:pStyle w:val="Title"/>
        <w:ind w:left="-284"/>
        <w:rPr>
          <w:rFonts w:ascii="Helvetica" w:hAnsi="Helvetica"/>
          <w:color w:val="002060"/>
        </w:rPr>
      </w:pPr>
      <w:r w:rsidRPr="00613698">
        <w:rPr>
          <w:rFonts w:ascii="Helvetica" w:hAnsi="Helvetica"/>
          <w:color w:val="002060"/>
        </w:rPr>
        <w:lastRenderedPageBreak/>
        <w:t>III</w:t>
      </w:r>
      <w:r w:rsidR="00E34104" w:rsidRPr="00613698">
        <w:rPr>
          <w:rFonts w:ascii="Helvetica" w:hAnsi="Helvetica"/>
          <w:color w:val="002060"/>
        </w:rPr>
        <w:t xml:space="preserve">. </w:t>
      </w:r>
      <w:r w:rsidR="00836E7B" w:rsidRPr="00613698">
        <w:rPr>
          <w:rFonts w:ascii="Helvetica" w:hAnsi="Helvetica"/>
          <w:color w:val="002060"/>
        </w:rPr>
        <w:t>Public service and human resource management</w:t>
      </w:r>
      <w:bookmarkEnd w:id="6"/>
    </w:p>
    <w:p w14:paraId="1E3F6E13" w14:textId="77777777" w:rsidR="00AE4D90" w:rsidRPr="00BE75C4" w:rsidRDefault="00AE4D90" w:rsidP="005E4019">
      <w:pPr>
        <w:ind w:left="-284"/>
        <w:rPr>
          <w:rFonts w:ascii="Helvetica" w:hAnsi="Helvetica"/>
          <w:lang w:val="en-US"/>
        </w:rPr>
      </w:pPr>
    </w:p>
    <w:p w14:paraId="693AE07E" w14:textId="77777777" w:rsidR="004D3F75" w:rsidRPr="00BE75C4" w:rsidRDefault="004D3F75" w:rsidP="005E4019">
      <w:pPr>
        <w:shd w:val="clear" w:color="auto" w:fill="F7CAAC" w:themeFill="accent2" w:themeFillTint="66"/>
        <w:spacing w:before="120" w:after="120"/>
        <w:ind w:left="-284"/>
        <w:jc w:val="both"/>
        <w:rPr>
          <w:rFonts w:ascii="Helvetica" w:hAnsi="Helvetica"/>
          <w:b/>
          <w:bCs/>
          <w:sz w:val="24"/>
          <w:szCs w:val="24"/>
        </w:rPr>
      </w:pPr>
      <w:r w:rsidRPr="00BE75C4">
        <w:rPr>
          <w:rFonts w:ascii="Helvetica" w:hAnsi="Helvetica"/>
          <w:b/>
          <w:bCs/>
          <w:sz w:val="24"/>
          <w:szCs w:val="24"/>
        </w:rPr>
        <w:t>Objective of the training module</w:t>
      </w:r>
    </w:p>
    <w:p w14:paraId="12C31E63" w14:textId="12ADE73C" w:rsidR="004D3F75" w:rsidRPr="00BE75C4" w:rsidRDefault="004D3F75" w:rsidP="005E4019">
      <w:pPr>
        <w:spacing w:before="120" w:after="120"/>
        <w:ind w:left="-284"/>
        <w:jc w:val="both"/>
        <w:rPr>
          <w:rFonts w:ascii="Helvetica" w:hAnsi="Helvetica"/>
          <w:b/>
          <w:bCs/>
        </w:rPr>
      </w:pPr>
      <w:r w:rsidRPr="00BE75C4">
        <w:rPr>
          <w:rFonts w:ascii="Helvetica" w:hAnsi="Helvetica"/>
        </w:rPr>
        <w:t>To equip CSOs with advanced knowledge</w:t>
      </w:r>
      <w:r w:rsidRPr="00BE75C4">
        <w:rPr>
          <w:rFonts w:ascii="Helvetica" w:hAnsi="Helvetica"/>
          <w:b/>
          <w:bCs/>
        </w:rPr>
        <w:t xml:space="preserve"> </w:t>
      </w:r>
      <w:r w:rsidRPr="00BE75C4">
        <w:rPr>
          <w:rFonts w:ascii="Helvetica" w:hAnsi="Helvetica"/>
        </w:rPr>
        <w:t>related to professionalism, integrity and neutrality of civil servants</w:t>
      </w:r>
      <w:r w:rsidR="003566A3" w:rsidRPr="00BE75C4">
        <w:rPr>
          <w:rFonts w:ascii="Helvetica" w:hAnsi="Helvetica"/>
        </w:rPr>
        <w:t>,</w:t>
      </w:r>
      <w:r w:rsidR="00B33772" w:rsidRPr="00BE75C4">
        <w:rPr>
          <w:rFonts w:ascii="Helvetica" w:hAnsi="Helvetica"/>
        </w:rPr>
        <w:t xml:space="preserve"> </w:t>
      </w:r>
      <w:r w:rsidRPr="00BE75C4">
        <w:rPr>
          <w:rFonts w:ascii="Helvetica" w:hAnsi="Helvetica"/>
        </w:rPr>
        <w:t>merit-based recruitment</w:t>
      </w:r>
      <w:r w:rsidR="00B33772" w:rsidRPr="00BE75C4">
        <w:rPr>
          <w:rFonts w:ascii="Helvetica" w:hAnsi="Helvetica"/>
        </w:rPr>
        <w:t xml:space="preserve">, </w:t>
      </w:r>
      <w:r w:rsidRPr="00BE75C4">
        <w:rPr>
          <w:rFonts w:ascii="Helvetica" w:hAnsi="Helvetica"/>
        </w:rPr>
        <w:t xml:space="preserve">promotion and equal opportunities, </w:t>
      </w:r>
      <w:r w:rsidR="00B33772" w:rsidRPr="00BE75C4">
        <w:rPr>
          <w:rFonts w:ascii="Helvetica" w:hAnsi="Helvetica"/>
        </w:rPr>
        <w:t>ensuring</w:t>
      </w:r>
      <w:r w:rsidRPr="00BE75C4">
        <w:rPr>
          <w:rFonts w:ascii="Helvetica" w:hAnsi="Helvetica"/>
        </w:rPr>
        <w:t xml:space="preserve"> that civil servants possess the right competencies to deliver their tasks effectively</w:t>
      </w:r>
      <w:r w:rsidR="00D43D53" w:rsidRPr="00BE75C4">
        <w:rPr>
          <w:rFonts w:ascii="Helvetica" w:hAnsi="Helvetica"/>
        </w:rPr>
        <w:t>, in accordance with the purpose of the reform processes</w:t>
      </w:r>
      <w:r w:rsidRPr="00BE75C4">
        <w:rPr>
          <w:rFonts w:ascii="Helvetica" w:hAnsi="Helvetica"/>
        </w:rPr>
        <w:t>.</w:t>
      </w:r>
    </w:p>
    <w:p w14:paraId="627182EC" w14:textId="77777777" w:rsidR="004D3F75" w:rsidRPr="00BE75C4" w:rsidRDefault="004D3F75" w:rsidP="005E4019">
      <w:pPr>
        <w:shd w:val="clear" w:color="auto" w:fill="F7CAAC" w:themeFill="accent2" w:themeFillTint="66"/>
        <w:spacing w:before="120" w:after="120"/>
        <w:ind w:left="-284"/>
        <w:jc w:val="both"/>
        <w:rPr>
          <w:rFonts w:ascii="Helvetica" w:hAnsi="Helvetica"/>
          <w:b/>
          <w:bCs/>
          <w:sz w:val="24"/>
          <w:szCs w:val="24"/>
        </w:rPr>
      </w:pPr>
      <w:r w:rsidRPr="00BE75C4">
        <w:rPr>
          <w:rFonts w:ascii="Helvetica" w:hAnsi="Helvetica"/>
          <w:b/>
          <w:bCs/>
          <w:sz w:val="24"/>
          <w:szCs w:val="24"/>
        </w:rPr>
        <w:t>Description of the module</w:t>
      </w:r>
    </w:p>
    <w:p w14:paraId="29A91499" w14:textId="045A48FB" w:rsidR="004D3F75" w:rsidRPr="00AD049E" w:rsidRDefault="004D3F75" w:rsidP="005E4019">
      <w:pPr>
        <w:spacing w:before="120" w:after="120"/>
        <w:ind w:left="-284"/>
        <w:jc w:val="both"/>
        <w:rPr>
          <w:rFonts w:ascii="Helvetica" w:hAnsi="Helvetica"/>
        </w:rPr>
      </w:pPr>
      <w:r w:rsidRPr="00BE75C4">
        <w:rPr>
          <w:rFonts w:ascii="Helvetica" w:hAnsi="Helvetica"/>
        </w:rPr>
        <w:t xml:space="preserve">The module consists of two main thematic units, highest ranked by respondent CSOs, and two additional ones. Main thematic units are the centrepiece of the training module, and are covered in detail, whereas additional ones are complementing the main </w:t>
      </w:r>
      <w:r w:rsidR="00EF372B" w:rsidRPr="00BE75C4">
        <w:rPr>
          <w:rFonts w:ascii="Helvetica" w:hAnsi="Helvetica"/>
        </w:rPr>
        <w:t>thematic focus</w:t>
      </w:r>
      <w:r w:rsidRPr="00BE75C4">
        <w:rPr>
          <w:rFonts w:ascii="Helvetica" w:hAnsi="Helvetica"/>
        </w:rPr>
        <w:t>.</w:t>
      </w:r>
    </w:p>
    <w:p w14:paraId="68372383" w14:textId="301C1A74" w:rsidR="000B41EF" w:rsidRPr="00D93843" w:rsidRDefault="001315E0" w:rsidP="00D93843">
      <w:pPr>
        <w:spacing w:before="120" w:after="120"/>
        <w:ind w:left="-284"/>
        <w:jc w:val="both"/>
        <w:rPr>
          <w:rFonts w:ascii="Helvetica" w:hAnsi="Helvetica"/>
          <w:b/>
          <w:bCs/>
        </w:rPr>
      </w:pPr>
      <w:r w:rsidRPr="00BE75C4">
        <w:rPr>
          <w:rFonts w:ascii="Helvetica" w:hAnsi="Helvetica"/>
          <w:noProof/>
          <w:lang w:eastAsia="en-GB"/>
        </w:rPr>
        <w:drawing>
          <wp:inline distT="0" distB="0" distL="0" distR="0" wp14:anchorId="67B9C73D" wp14:editId="69794859">
            <wp:extent cx="6555740" cy="2691441"/>
            <wp:effectExtent l="0" t="0" r="16510" b="13970"/>
            <wp:docPr id="57381246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42776B85" w14:textId="3A4445D1" w:rsidR="00C53A68" w:rsidRPr="00BE75C4" w:rsidRDefault="00C53A68" w:rsidP="005E4019">
      <w:pPr>
        <w:spacing w:before="120" w:after="120"/>
        <w:ind w:left="-284"/>
        <w:jc w:val="both"/>
        <w:rPr>
          <w:rFonts w:ascii="Helvetica" w:hAnsi="Helvetica"/>
        </w:rPr>
      </w:pPr>
      <w:r w:rsidRPr="00BE75C4">
        <w:rPr>
          <w:rFonts w:ascii="Helvetica" w:hAnsi="Helvetica"/>
        </w:rPr>
        <w:t>During the training, participants will learn:</w:t>
      </w:r>
    </w:p>
    <w:p w14:paraId="7A64B563" w14:textId="39F57031" w:rsidR="00C53A68" w:rsidRPr="00BE75C4" w:rsidRDefault="003B3380" w:rsidP="005E4019">
      <w:pPr>
        <w:pStyle w:val="ListParagraph"/>
        <w:numPr>
          <w:ilvl w:val="0"/>
          <w:numId w:val="17"/>
        </w:numPr>
        <w:spacing w:before="120" w:after="120"/>
        <w:ind w:left="-284" w:firstLine="0"/>
        <w:contextualSpacing w:val="0"/>
        <w:jc w:val="both"/>
        <w:rPr>
          <w:rFonts w:ascii="Helvetica" w:hAnsi="Helvetica"/>
        </w:rPr>
      </w:pPr>
      <w:r w:rsidRPr="00BE75C4">
        <w:rPr>
          <w:rFonts w:ascii="Helvetica" w:hAnsi="Helvetica"/>
        </w:rPr>
        <w:t xml:space="preserve">What are the base points in defining the category and scope of top managers; </w:t>
      </w:r>
      <w:r w:rsidR="008412EB" w:rsidRPr="00BE75C4">
        <w:rPr>
          <w:rFonts w:ascii="Helvetica" w:hAnsi="Helvetica"/>
        </w:rPr>
        <w:t xml:space="preserve">what procedures should be put in place in order to enable </w:t>
      </w:r>
      <w:r w:rsidR="00CE5142" w:rsidRPr="00BE75C4">
        <w:rPr>
          <w:rFonts w:ascii="Helvetica" w:hAnsi="Helvetica"/>
        </w:rPr>
        <w:t>merit-based recruitment</w:t>
      </w:r>
      <w:r w:rsidR="002D1531" w:rsidRPr="00BE75C4">
        <w:rPr>
          <w:rFonts w:ascii="Helvetica" w:hAnsi="Helvetica"/>
        </w:rPr>
        <w:t xml:space="preserve"> of senior civil servants</w:t>
      </w:r>
      <w:r w:rsidR="00CE5142" w:rsidRPr="00BE75C4">
        <w:rPr>
          <w:rFonts w:ascii="Helvetica" w:hAnsi="Helvetica"/>
        </w:rPr>
        <w:t xml:space="preserve">; </w:t>
      </w:r>
      <w:r w:rsidR="00943750" w:rsidRPr="00BE75C4">
        <w:rPr>
          <w:rFonts w:ascii="Helvetica" w:hAnsi="Helvetica"/>
        </w:rPr>
        <w:t xml:space="preserve">how to make a distinction between top managers in the civil service (senior civil servants) and state officials (political appointees); </w:t>
      </w:r>
      <w:r w:rsidR="00CE5142" w:rsidRPr="00BE75C4">
        <w:rPr>
          <w:rFonts w:ascii="Helvetica" w:hAnsi="Helvetica"/>
        </w:rPr>
        <w:t xml:space="preserve">how </w:t>
      </w:r>
      <w:r w:rsidR="005E7083" w:rsidRPr="00BE75C4">
        <w:rPr>
          <w:rFonts w:ascii="Helvetica" w:hAnsi="Helvetica"/>
        </w:rPr>
        <w:t xml:space="preserve">to </w:t>
      </w:r>
      <w:r w:rsidR="006B1DE8" w:rsidRPr="00BE75C4">
        <w:rPr>
          <w:rFonts w:ascii="Helvetica" w:hAnsi="Helvetica"/>
        </w:rPr>
        <w:t>ensure that performance evaluation of top managers is objective and based on their competencies and achieved results;</w:t>
      </w:r>
      <w:r w:rsidR="00CE5142" w:rsidRPr="00BE75C4">
        <w:rPr>
          <w:rFonts w:ascii="Helvetica" w:hAnsi="Helvetica"/>
        </w:rPr>
        <w:t xml:space="preserve"> </w:t>
      </w:r>
      <w:r w:rsidR="008C208B" w:rsidRPr="00BE75C4">
        <w:rPr>
          <w:rFonts w:ascii="Helvetica" w:hAnsi="Helvetica"/>
        </w:rPr>
        <w:t xml:space="preserve">importance of professional and managerial autonomy of top managers </w:t>
      </w:r>
      <w:r w:rsidR="00C53A68" w:rsidRPr="00BE75C4">
        <w:rPr>
          <w:rFonts w:ascii="Helvetica" w:hAnsi="Helvetica"/>
        </w:rPr>
        <w:t>(thematic unit 1).</w:t>
      </w:r>
    </w:p>
    <w:p w14:paraId="048FA2A3" w14:textId="394B5490" w:rsidR="00C53A68" w:rsidRPr="00BE75C4" w:rsidRDefault="00C53A68" w:rsidP="005E4019">
      <w:pPr>
        <w:pStyle w:val="ListParagraph"/>
        <w:numPr>
          <w:ilvl w:val="0"/>
          <w:numId w:val="17"/>
        </w:numPr>
        <w:spacing w:before="120" w:after="120"/>
        <w:ind w:left="-284" w:firstLine="0"/>
        <w:contextualSpacing w:val="0"/>
        <w:jc w:val="both"/>
        <w:rPr>
          <w:rFonts w:ascii="Helvetica" w:hAnsi="Helvetica"/>
        </w:rPr>
      </w:pPr>
      <w:r w:rsidRPr="00BE75C4">
        <w:rPr>
          <w:rFonts w:ascii="Helvetica" w:hAnsi="Helvetica"/>
        </w:rPr>
        <w:t xml:space="preserve">What </w:t>
      </w:r>
      <w:r w:rsidR="008C208B" w:rsidRPr="00BE75C4">
        <w:rPr>
          <w:rFonts w:ascii="Helvetica" w:hAnsi="Helvetica"/>
        </w:rPr>
        <w:t>are the most important aspects of continuous learning</w:t>
      </w:r>
      <w:r w:rsidR="00E81F43" w:rsidRPr="00BE75C4">
        <w:rPr>
          <w:rFonts w:ascii="Helvetica" w:hAnsi="Helvetica"/>
        </w:rPr>
        <w:t xml:space="preserve"> and how to promote life-long learning in the civil service</w:t>
      </w:r>
      <w:r w:rsidR="008C208B" w:rsidRPr="00BE75C4">
        <w:rPr>
          <w:rFonts w:ascii="Helvetica" w:hAnsi="Helvetica"/>
        </w:rPr>
        <w:t>;</w:t>
      </w:r>
      <w:r w:rsidR="00415971" w:rsidRPr="00BE75C4">
        <w:rPr>
          <w:rFonts w:ascii="Helvetica" w:hAnsi="Helvetica"/>
        </w:rPr>
        <w:t xml:space="preserve"> </w:t>
      </w:r>
      <w:r w:rsidR="00694173" w:rsidRPr="00BE75C4">
        <w:rPr>
          <w:rFonts w:ascii="Helvetica" w:hAnsi="Helvetica"/>
        </w:rPr>
        <w:t>how to identify training needs of civil servants;</w:t>
      </w:r>
      <w:r w:rsidR="008C208B" w:rsidRPr="00BE75C4">
        <w:rPr>
          <w:rFonts w:ascii="Helvetica" w:hAnsi="Helvetica"/>
        </w:rPr>
        <w:t xml:space="preserve"> </w:t>
      </w:r>
      <w:r w:rsidR="00E81F43" w:rsidRPr="00BE75C4">
        <w:rPr>
          <w:rFonts w:ascii="Helvetica" w:hAnsi="Helvetica"/>
        </w:rPr>
        <w:t xml:space="preserve">how to ensure that talents and good performers within the civil service are identified and </w:t>
      </w:r>
      <w:proofErr w:type="gramStart"/>
      <w:r w:rsidR="00E81F43" w:rsidRPr="00BE75C4">
        <w:rPr>
          <w:rFonts w:ascii="Helvetica" w:hAnsi="Helvetica"/>
        </w:rPr>
        <w:t>rewarded</w:t>
      </w:r>
      <w:r w:rsidR="00C96B85" w:rsidRPr="00BE75C4">
        <w:rPr>
          <w:rFonts w:ascii="Helvetica" w:hAnsi="Helvetica"/>
        </w:rPr>
        <w:t xml:space="preserve">; </w:t>
      </w:r>
      <w:r w:rsidR="0031442B" w:rsidRPr="00BE75C4">
        <w:rPr>
          <w:rFonts w:ascii="Helvetica" w:hAnsi="Helvetica"/>
        </w:rPr>
        <w:t xml:space="preserve"> </w:t>
      </w:r>
      <w:r w:rsidR="00943CE2" w:rsidRPr="00BE75C4">
        <w:rPr>
          <w:rFonts w:ascii="Helvetica" w:hAnsi="Helvetica"/>
        </w:rPr>
        <w:t>how</w:t>
      </w:r>
      <w:proofErr w:type="gramEnd"/>
      <w:r w:rsidR="00943CE2" w:rsidRPr="00BE75C4">
        <w:rPr>
          <w:rFonts w:ascii="Helvetica" w:hAnsi="Helvetica"/>
        </w:rPr>
        <w:t xml:space="preserve"> to address underperformance of civil servants </w:t>
      </w:r>
      <w:r w:rsidRPr="00BE75C4">
        <w:rPr>
          <w:rFonts w:ascii="Helvetica" w:hAnsi="Helvetica"/>
        </w:rPr>
        <w:t>(thematic unit 2).</w:t>
      </w:r>
    </w:p>
    <w:p w14:paraId="155EEA82" w14:textId="6BC59F3A" w:rsidR="00C53A68" w:rsidRPr="00BE75C4" w:rsidRDefault="008C3491" w:rsidP="005E4019">
      <w:pPr>
        <w:pStyle w:val="ListParagraph"/>
        <w:numPr>
          <w:ilvl w:val="0"/>
          <w:numId w:val="17"/>
        </w:numPr>
        <w:spacing w:before="120" w:after="120"/>
        <w:ind w:left="-284" w:firstLine="0"/>
        <w:contextualSpacing w:val="0"/>
        <w:jc w:val="both"/>
        <w:rPr>
          <w:rFonts w:ascii="Helvetica" w:hAnsi="Helvetica"/>
        </w:rPr>
      </w:pPr>
      <w:r w:rsidRPr="00BE75C4">
        <w:rPr>
          <w:rFonts w:ascii="Helvetica" w:hAnsi="Helvetica"/>
        </w:rPr>
        <w:t>What are the most important aspects of merit-based recruitment</w:t>
      </w:r>
      <w:r w:rsidR="00B04ED4" w:rsidRPr="00BE75C4">
        <w:rPr>
          <w:rFonts w:ascii="Helvetica" w:hAnsi="Helvetica"/>
        </w:rPr>
        <w:t xml:space="preserve">; how to assess openness, inclusiveness and transparency of recruitment procedures and policies; </w:t>
      </w:r>
      <w:r w:rsidR="00517D04" w:rsidRPr="00BE75C4">
        <w:rPr>
          <w:rFonts w:ascii="Helvetica" w:hAnsi="Helvetica"/>
        </w:rPr>
        <w:t>which standards and rules should the</w:t>
      </w:r>
      <w:r w:rsidR="009D3DBA" w:rsidRPr="00BE75C4">
        <w:rPr>
          <w:rFonts w:ascii="Helvetica" w:hAnsi="Helvetica"/>
        </w:rPr>
        <w:t xml:space="preserve"> selection committees</w:t>
      </w:r>
      <w:r w:rsidR="00517D04" w:rsidRPr="00BE75C4">
        <w:rPr>
          <w:rFonts w:ascii="Helvetica" w:hAnsi="Helvetica"/>
        </w:rPr>
        <w:t xml:space="preserve"> adhere to</w:t>
      </w:r>
      <w:r w:rsidR="004D7B0B" w:rsidRPr="00BE75C4">
        <w:rPr>
          <w:rFonts w:ascii="Helvetica" w:hAnsi="Helvetica"/>
        </w:rPr>
        <w:t xml:space="preserve">; </w:t>
      </w:r>
      <w:r w:rsidR="00460B8E" w:rsidRPr="00BE75C4">
        <w:rPr>
          <w:rFonts w:ascii="Helvetica" w:hAnsi="Helvetica"/>
        </w:rPr>
        <w:t>how</w:t>
      </w:r>
      <w:r w:rsidR="004D7B0B" w:rsidRPr="00BE75C4">
        <w:rPr>
          <w:rFonts w:ascii="Helvetica" w:hAnsi="Helvetica"/>
        </w:rPr>
        <w:t xml:space="preserve"> transparency of recruitment decisions</w:t>
      </w:r>
      <w:r w:rsidR="009D3DBA" w:rsidRPr="00BE75C4">
        <w:rPr>
          <w:rFonts w:ascii="Helvetica" w:hAnsi="Helvetica"/>
        </w:rPr>
        <w:t xml:space="preserve"> </w:t>
      </w:r>
      <w:r w:rsidR="00460B8E" w:rsidRPr="00BE75C4">
        <w:rPr>
          <w:rFonts w:ascii="Helvetica" w:hAnsi="Helvetica"/>
        </w:rPr>
        <w:t xml:space="preserve">is ensured </w:t>
      </w:r>
      <w:r w:rsidR="00C53A68" w:rsidRPr="00BE75C4">
        <w:rPr>
          <w:rFonts w:ascii="Helvetica" w:hAnsi="Helvetica"/>
        </w:rPr>
        <w:t>(thematic unit 3).</w:t>
      </w:r>
    </w:p>
    <w:p w14:paraId="2C87EE5F" w14:textId="5C373A47" w:rsidR="005B6E48" w:rsidRPr="00BE75C4" w:rsidRDefault="00460B8E" w:rsidP="005E4019">
      <w:pPr>
        <w:pStyle w:val="ListParagraph"/>
        <w:numPr>
          <w:ilvl w:val="0"/>
          <w:numId w:val="17"/>
        </w:numPr>
        <w:spacing w:before="120" w:after="120"/>
        <w:ind w:left="-284" w:firstLine="0"/>
        <w:contextualSpacing w:val="0"/>
        <w:jc w:val="both"/>
        <w:rPr>
          <w:rFonts w:ascii="Helvetica" w:hAnsi="Helvetica"/>
        </w:rPr>
      </w:pPr>
      <w:r w:rsidRPr="00BE75C4">
        <w:rPr>
          <w:rFonts w:ascii="Helvetica" w:hAnsi="Helvetica"/>
        </w:rPr>
        <w:lastRenderedPageBreak/>
        <w:t>The role of</w:t>
      </w:r>
      <w:r w:rsidR="00C53A68" w:rsidRPr="00BE75C4">
        <w:rPr>
          <w:rFonts w:ascii="Helvetica" w:hAnsi="Helvetica"/>
        </w:rPr>
        <w:t xml:space="preserve"> </w:t>
      </w:r>
      <w:r w:rsidR="004E2AD9" w:rsidRPr="00BE75C4">
        <w:rPr>
          <w:rFonts w:ascii="Helvetica" w:hAnsi="Helvetica"/>
        </w:rPr>
        <w:t>coherent and precise legislation framework on civil service</w:t>
      </w:r>
      <w:r w:rsidR="00764E79" w:rsidRPr="00BE75C4">
        <w:rPr>
          <w:rFonts w:ascii="Helvetica" w:hAnsi="Helvetica"/>
        </w:rPr>
        <w:t xml:space="preserve">; </w:t>
      </w:r>
      <w:r w:rsidR="009F3333" w:rsidRPr="00BE75C4">
        <w:rPr>
          <w:rFonts w:ascii="Helvetica" w:hAnsi="Helvetica"/>
        </w:rPr>
        <w:t xml:space="preserve">how should objective criteria for demotion or dismissal be defined; </w:t>
      </w:r>
      <w:r w:rsidR="00103417" w:rsidRPr="00BE75C4">
        <w:rPr>
          <w:rFonts w:ascii="Helvetica" w:hAnsi="Helvetica"/>
        </w:rPr>
        <w:t xml:space="preserve">what are ethical and </w:t>
      </w:r>
      <w:r w:rsidR="00B92A15" w:rsidRPr="00BE75C4">
        <w:rPr>
          <w:rFonts w:ascii="Helvetica" w:hAnsi="Helvetica"/>
        </w:rPr>
        <w:t xml:space="preserve">disciplinary frameworks for civil servants; </w:t>
      </w:r>
      <w:r w:rsidR="005E1516" w:rsidRPr="00BE75C4">
        <w:rPr>
          <w:rFonts w:ascii="Helvetica" w:hAnsi="Helvetica"/>
        </w:rPr>
        <w:t xml:space="preserve">what are the most important aspects of accountability of civil servants </w:t>
      </w:r>
      <w:r w:rsidR="00B4159F" w:rsidRPr="00BE75C4">
        <w:rPr>
          <w:rFonts w:ascii="Helvetica" w:hAnsi="Helvetica"/>
        </w:rPr>
        <w:t xml:space="preserve">and how they are enforced in practice </w:t>
      </w:r>
      <w:r w:rsidR="00C53A68" w:rsidRPr="00BE75C4">
        <w:rPr>
          <w:rFonts w:ascii="Helvetica" w:hAnsi="Helvetica"/>
        </w:rPr>
        <w:t>(thematic unit 4).</w:t>
      </w:r>
    </w:p>
    <w:p w14:paraId="5B9F9622" w14:textId="00DBA625" w:rsidR="005B6E48" w:rsidRPr="00BE75C4" w:rsidRDefault="00C53A68" w:rsidP="005E4019">
      <w:pPr>
        <w:ind w:left="-284"/>
        <w:jc w:val="both"/>
        <w:rPr>
          <w:rFonts w:ascii="Helvetica" w:hAnsi="Helvetica"/>
        </w:rPr>
      </w:pPr>
      <w:r w:rsidRPr="00BE75C4">
        <w:rPr>
          <w:rFonts w:ascii="Helvetica" w:hAnsi="Helvetica"/>
        </w:rPr>
        <w:t>Based on preferences of respondent CSOs, the focus of the module is on the EU accession process requirements, followed by the most important aspects of current policy and legal framework in the WB, and relevant examples from comparative EU practice.</w:t>
      </w:r>
    </w:p>
    <w:p w14:paraId="7AFF369D" w14:textId="7C77FD5B" w:rsidR="00D93843" w:rsidRDefault="00C53A68" w:rsidP="00D93843">
      <w:pPr>
        <w:ind w:left="-284"/>
        <w:jc w:val="both"/>
        <w:rPr>
          <w:rStyle w:val="Hyperlink"/>
          <w:rFonts w:ascii="Helvetica" w:hAnsi="Helvetica"/>
          <w:i/>
          <w:iCs/>
        </w:rPr>
      </w:pPr>
      <w:r w:rsidRPr="00BE75C4">
        <w:rPr>
          <w:rFonts w:ascii="Helvetica" w:hAnsi="Helvetica"/>
          <w:i/>
          <w:iCs/>
        </w:rPr>
        <w:t xml:space="preserve">Useful materials: </w:t>
      </w:r>
      <w:proofErr w:type="spellStart"/>
      <w:r w:rsidR="007D07DE" w:rsidRPr="00BE75C4">
        <w:rPr>
          <w:rFonts w:ascii="Helvetica" w:hAnsi="Helvetica"/>
          <w:i/>
          <w:iCs/>
        </w:rPr>
        <w:t>ReSPA</w:t>
      </w:r>
      <w:proofErr w:type="spellEnd"/>
      <w:r w:rsidR="007D07DE" w:rsidRPr="00BE75C4">
        <w:rPr>
          <w:rFonts w:ascii="Helvetica" w:hAnsi="Helvetica"/>
          <w:i/>
          <w:iCs/>
        </w:rPr>
        <w:t xml:space="preserve"> - </w:t>
      </w:r>
      <w:hyperlink r:id="rId40" w:history="1">
        <w:r w:rsidR="007D07DE" w:rsidRPr="00BE75C4">
          <w:rPr>
            <w:rStyle w:val="Hyperlink"/>
            <w:rFonts w:ascii="Helvetica" w:hAnsi="Helvetica"/>
            <w:i/>
            <w:iCs/>
          </w:rPr>
          <w:t>Improving the implementation of merit recruitment procedures in the Western Balkans: Analysis and recommendations</w:t>
        </w:r>
      </w:hyperlink>
      <w:r w:rsidR="007D07DE" w:rsidRPr="00BE75C4">
        <w:rPr>
          <w:rFonts w:ascii="Helvetica" w:hAnsi="Helvetica"/>
          <w:i/>
          <w:iCs/>
        </w:rPr>
        <w:t xml:space="preserve">; </w:t>
      </w:r>
      <w:proofErr w:type="spellStart"/>
      <w:r w:rsidR="0025508C" w:rsidRPr="00BE75C4">
        <w:rPr>
          <w:rFonts w:ascii="Helvetica" w:hAnsi="Helvetica"/>
          <w:i/>
          <w:iCs/>
        </w:rPr>
        <w:t>ReSPA</w:t>
      </w:r>
      <w:proofErr w:type="spellEnd"/>
      <w:r w:rsidR="0025508C" w:rsidRPr="00BE75C4">
        <w:rPr>
          <w:rFonts w:ascii="Helvetica" w:hAnsi="Helvetica"/>
          <w:i/>
          <w:iCs/>
        </w:rPr>
        <w:t xml:space="preserve"> </w:t>
      </w:r>
      <w:hyperlink r:id="rId41" w:history="1">
        <w:r w:rsidR="0025508C" w:rsidRPr="00BE75C4">
          <w:rPr>
            <w:rStyle w:val="Hyperlink"/>
            <w:rFonts w:ascii="Helvetica" w:hAnsi="Helvetica"/>
            <w:i/>
            <w:iCs/>
          </w:rPr>
          <w:t>- Towards Effective Performance Appraisal in the Western Balkans:</w:t>
        </w:r>
        <w:r w:rsidR="0025508C" w:rsidRPr="00BE75C4">
          <w:rPr>
            <w:rStyle w:val="Hyperlink"/>
            <w:rFonts w:ascii="Helvetica" w:hAnsi="Helvetica"/>
          </w:rPr>
          <w:t xml:space="preserve"> </w:t>
        </w:r>
        <w:r w:rsidR="0025508C" w:rsidRPr="00BE75C4">
          <w:rPr>
            <w:rStyle w:val="Hyperlink"/>
            <w:rFonts w:ascii="Helvetica" w:hAnsi="Helvetica"/>
            <w:i/>
            <w:iCs/>
          </w:rPr>
          <w:t>How to develop performance?</w:t>
        </w:r>
      </w:hyperlink>
      <w:r w:rsidR="0025508C" w:rsidRPr="00BE75C4">
        <w:rPr>
          <w:rFonts w:ascii="Helvetica" w:hAnsi="Helvetica"/>
          <w:i/>
          <w:iCs/>
        </w:rPr>
        <w:t xml:space="preserve">; </w:t>
      </w:r>
      <w:r w:rsidR="00B92350" w:rsidRPr="00BE75C4">
        <w:rPr>
          <w:rFonts w:ascii="Helvetica" w:hAnsi="Helvetica"/>
          <w:i/>
          <w:iCs/>
        </w:rPr>
        <w:t xml:space="preserve">SIGMA - </w:t>
      </w:r>
      <w:hyperlink r:id="rId42" w:history="1">
        <w:r w:rsidR="00CC43EA" w:rsidRPr="00BE75C4">
          <w:rPr>
            <w:rStyle w:val="Hyperlink"/>
            <w:rFonts w:ascii="Helvetica" w:hAnsi="Helvetica"/>
            <w:i/>
            <w:iCs/>
          </w:rPr>
          <w:t>Managerial accountability in the Western Balkans</w:t>
        </w:r>
      </w:hyperlink>
      <w:r w:rsidR="00D61B51">
        <w:rPr>
          <w:rStyle w:val="Hyperlink"/>
          <w:rFonts w:ascii="Helvetica" w:hAnsi="Helvetica"/>
          <w:color w:val="000000" w:themeColor="text1"/>
          <w:u w:val="none"/>
        </w:rPr>
        <w:t xml:space="preserve">; </w:t>
      </w:r>
      <w:proofErr w:type="spellStart"/>
      <w:r w:rsidR="00D61B51" w:rsidRPr="00905DFB">
        <w:rPr>
          <w:rStyle w:val="Hyperlink"/>
          <w:rFonts w:ascii="Helvetica" w:hAnsi="Helvetica"/>
          <w:i/>
          <w:iCs/>
          <w:color w:val="000000" w:themeColor="text1"/>
          <w:u w:val="none"/>
        </w:rPr>
        <w:t>ReSPA</w:t>
      </w:r>
      <w:proofErr w:type="spellEnd"/>
      <w:r w:rsidR="00D61B51" w:rsidRPr="00905DFB">
        <w:rPr>
          <w:rStyle w:val="Hyperlink"/>
          <w:rFonts w:ascii="Helvetica" w:hAnsi="Helvetica"/>
          <w:i/>
          <w:iCs/>
          <w:color w:val="000000" w:themeColor="text1"/>
          <w:u w:val="none"/>
        </w:rPr>
        <w:t xml:space="preserve"> </w:t>
      </w:r>
      <w:r w:rsidR="00C97CF2" w:rsidRPr="00905DFB">
        <w:rPr>
          <w:rStyle w:val="Hyperlink"/>
          <w:rFonts w:ascii="Helvetica" w:hAnsi="Helvetica"/>
          <w:i/>
          <w:iCs/>
          <w:color w:val="000000" w:themeColor="text1"/>
          <w:u w:val="none"/>
        </w:rPr>
        <w:t>–</w:t>
      </w:r>
      <w:r w:rsidR="00D61B51" w:rsidRPr="00905DFB">
        <w:rPr>
          <w:rStyle w:val="Hyperlink"/>
          <w:rFonts w:ascii="Helvetica" w:hAnsi="Helvetica"/>
          <w:i/>
          <w:iCs/>
          <w:color w:val="000000" w:themeColor="text1"/>
          <w:u w:val="none"/>
        </w:rPr>
        <w:t xml:space="preserve"> </w:t>
      </w:r>
      <w:hyperlink r:id="rId43" w:history="1">
        <w:r w:rsidR="00C97CF2" w:rsidRPr="00905DFB">
          <w:rPr>
            <w:rStyle w:val="Hyperlink"/>
            <w:rFonts w:ascii="Helvetica" w:hAnsi="Helvetica"/>
            <w:i/>
            <w:iCs/>
          </w:rPr>
          <w:t xml:space="preserve">Professional requirements and competency frameworks in the civil service </w:t>
        </w:r>
        <w:r w:rsidR="00A0034B" w:rsidRPr="00905DFB">
          <w:rPr>
            <w:rStyle w:val="Hyperlink"/>
            <w:rFonts w:ascii="Helvetica" w:hAnsi="Helvetica"/>
            <w:i/>
            <w:iCs/>
          </w:rPr>
          <w:t>administrations of the Western Balkans</w:t>
        </w:r>
      </w:hyperlink>
    </w:p>
    <w:p w14:paraId="455F8BD1" w14:textId="77777777" w:rsidR="00D93843" w:rsidRDefault="00D93843" w:rsidP="00D93843">
      <w:pPr>
        <w:ind w:left="-284"/>
        <w:jc w:val="both"/>
        <w:rPr>
          <w:rFonts w:ascii="Helvetica" w:hAnsi="Helvetica"/>
          <w:color w:val="000000" w:themeColor="text1"/>
        </w:rPr>
      </w:pPr>
      <w:r w:rsidRPr="00BE75C4">
        <w:rPr>
          <w:rFonts w:ascii="Helvetica" w:hAnsi="Helvetica"/>
          <w:b/>
          <w:bCs/>
          <w:noProof/>
          <w:color w:val="FFFFFF" w:themeColor="background1"/>
          <w:sz w:val="24"/>
          <w:szCs w:val="24"/>
          <w:lang w:eastAsia="en-GB"/>
        </w:rPr>
        <mc:AlternateContent>
          <mc:Choice Requires="wps">
            <w:drawing>
              <wp:anchor distT="0" distB="0" distL="114300" distR="114300" simplePos="0" relativeHeight="251222528" behindDoc="1" locked="0" layoutInCell="1" allowOverlap="1" wp14:anchorId="74EF81DC" wp14:editId="27A3EF52">
                <wp:simplePos x="0" y="0"/>
                <wp:positionH relativeFrom="column">
                  <wp:posOffset>-357996</wp:posOffset>
                </wp:positionH>
                <wp:positionV relativeFrom="paragraph">
                  <wp:posOffset>141785</wp:posOffset>
                </wp:positionV>
                <wp:extent cx="6969760" cy="2579298"/>
                <wp:effectExtent l="0" t="0" r="2540" b="0"/>
                <wp:wrapNone/>
                <wp:docPr id="823290281" name="Rectangle 2"/>
                <wp:cNvGraphicFramePr/>
                <a:graphic xmlns:a="http://schemas.openxmlformats.org/drawingml/2006/main">
                  <a:graphicData uri="http://schemas.microsoft.com/office/word/2010/wordprocessingShape">
                    <wps:wsp>
                      <wps:cNvSpPr/>
                      <wps:spPr>
                        <a:xfrm>
                          <a:off x="0" y="0"/>
                          <a:ext cx="6969760" cy="2579298"/>
                        </a:xfrm>
                        <a:prstGeom prst="roundRect">
                          <a:avLst>
                            <a:gd name="adj" fmla="val 7638"/>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4F348D" id="Rectangle 2" o:spid="_x0000_s1026" style="position:absolute;margin-left:-28.2pt;margin-top:11.15pt;width:548.8pt;height:203.1pt;z-index:-25209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" fillcolor="#ed7d31 [3205]" stroked="f" strokeweight="1pt">
                <v:stroke joinstyle="miter"/>
              </v:roundrect>
            </w:pict>
          </mc:Fallback>
        </mc:AlternateContent>
      </w:r>
    </w:p>
    <w:p w14:paraId="542EB297" w14:textId="5F547028" w:rsidR="00D4706D" w:rsidRPr="00D93843" w:rsidRDefault="00D4706D" w:rsidP="00D93843">
      <w:pPr>
        <w:ind w:left="-284"/>
        <w:jc w:val="both"/>
        <w:rPr>
          <w:rFonts w:ascii="Helvetica" w:hAnsi="Helvetica"/>
          <w:color w:val="000000" w:themeColor="text1"/>
        </w:rPr>
      </w:pPr>
      <w:r w:rsidRPr="00BE75C4">
        <w:rPr>
          <w:rFonts w:ascii="Helvetica" w:hAnsi="Helvetica"/>
          <w:b/>
          <w:bCs/>
          <w:color w:val="FFFFFF" w:themeColor="background1"/>
          <w:sz w:val="24"/>
          <w:szCs w:val="24"/>
        </w:rPr>
        <w:t>Learning outcomes</w:t>
      </w:r>
    </w:p>
    <w:p w14:paraId="1E861B2E" w14:textId="5DA84619" w:rsidR="00D4706D" w:rsidRPr="00BE75C4" w:rsidRDefault="00D4706D" w:rsidP="005E4019">
      <w:pPr>
        <w:spacing w:before="120" w:after="120"/>
        <w:ind w:left="-284"/>
        <w:jc w:val="both"/>
        <w:rPr>
          <w:rFonts w:ascii="Helvetica" w:hAnsi="Helvetica"/>
          <w:color w:val="FFFFFF" w:themeColor="background1"/>
        </w:rPr>
      </w:pPr>
      <w:r w:rsidRPr="00BE75C4">
        <w:rPr>
          <w:rFonts w:ascii="Helvetica" w:hAnsi="Helvetica"/>
          <w:color w:val="FFFFFF" w:themeColor="background1"/>
        </w:rPr>
        <w:t>Upon completion of this training module, it is expected that participants can:</w:t>
      </w:r>
    </w:p>
    <w:p w14:paraId="19CD82C3" w14:textId="0A429F5A" w:rsidR="00D4706D" w:rsidRPr="00BE75C4" w:rsidRDefault="00D4706D" w:rsidP="005E4019">
      <w:pPr>
        <w:pStyle w:val="ListParagraph"/>
        <w:numPr>
          <w:ilvl w:val="0"/>
          <w:numId w:val="23"/>
        </w:numPr>
        <w:ind w:left="-284" w:firstLine="0"/>
        <w:jc w:val="both"/>
        <w:rPr>
          <w:rFonts w:ascii="Helvetica" w:hAnsi="Helvetica"/>
          <w:color w:val="FFFFFF" w:themeColor="background1"/>
        </w:rPr>
      </w:pPr>
      <w:r w:rsidRPr="00BE75C4">
        <w:rPr>
          <w:rFonts w:ascii="Helvetica" w:hAnsi="Helvetica"/>
          <w:color w:val="FFFFFF" w:themeColor="background1"/>
        </w:rPr>
        <w:t xml:space="preserve">Understand </w:t>
      </w:r>
      <w:r w:rsidR="003D6919" w:rsidRPr="00BE75C4">
        <w:rPr>
          <w:rFonts w:ascii="Helvetica" w:hAnsi="Helvetica"/>
          <w:color w:val="FFFFFF" w:themeColor="background1"/>
        </w:rPr>
        <w:t xml:space="preserve">what professional autonomy of top managers </w:t>
      </w:r>
      <w:proofErr w:type="gramStart"/>
      <w:r w:rsidR="00C569B1" w:rsidRPr="00BE75C4">
        <w:rPr>
          <w:rFonts w:ascii="Helvetica" w:hAnsi="Helvetica"/>
          <w:color w:val="FFFFFF" w:themeColor="background1"/>
        </w:rPr>
        <w:t>encompass</w:t>
      </w:r>
      <w:r w:rsidR="00DE0280" w:rsidRPr="00BE75C4">
        <w:rPr>
          <w:rFonts w:ascii="Helvetica" w:hAnsi="Helvetica"/>
          <w:color w:val="FFFFFF" w:themeColor="background1"/>
        </w:rPr>
        <w:t>es</w:t>
      </w:r>
      <w:r w:rsidRPr="00BE75C4">
        <w:rPr>
          <w:rFonts w:ascii="Helvetica" w:hAnsi="Helvetica"/>
          <w:color w:val="FFFFFF" w:themeColor="background1"/>
        </w:rPr>
        <w:t>;</w:t>
      </w:r>
      <w:proofErr w:type="gramEnd"/>
    </w:p>
    <w:p w14:paraId="7C1E3E84" w14:textId="27AD71A9" w:rsidR="00D4706D" w:rsidRPr="00BE75C4" w:rsidRDefault="00D4706D" w:rsidP="005E4019">
      <w:pPr>
        <w:pStyle w:val="ListParagraph"/>
        <w:numPr>
          <w:ilvl w:val="0"/>
          <w:numId w:val="23"/>
        </w:numPr>
        <w:ind w:left="-284" w:firstLine="0"/>
        <w:jc w:val="both"/>
        <w:rPr>
          <w:rFonts w:ascii="Helvetica" w:hAnsi="Helvetica"/>
          <w:color w:val="FFFFFF" w:themeColor="background1"/>
        </w:rPr>
      </w:pPr>
      <w:r w:rsidRPr="00BE75C4">
        <w:rPr>
          <w:rFonts w:ascii="Helvetica" w:hAnsi="Helvetica"/>
          <w:color w:val="FFFFFF" w:themeColor="background1"/>
        </w:rPr>
        <w:t xml:space="preserve">Distinguish between </w:t>
      </w:r>
      <w:r w:rsidR="00E87E89" w:rsidRPr="00BE75C4">
        <w:rPr>
          <w:rFonts w:ascii="Helvetica" w:hAnsi="Helvetica"/>
          <w:color w:val="FFFFFF" w:themeColor="background1"/>
        </w:rPr>
        <w:t xml:space="preserve">senior civil servants and other </w:t>
      </w:r>
      <w:r w:rsidR="00774189" w:rsidRPr="00BE75C4">
        <w:rPr>
          <w:rFonts w:ascii="Helvetica" w:hAnsi="Helvetica"/>
          <w:color w:val="FFFFFF" w:themeColor="background1"/>
        </w:rPr>
        <w:t xml:space="preserve">positions in the civil </w:t>
      </w:r>
      <w:proofErr w:type="gramStart"/>
      <w:r w:rsidR="00774189" w:rsidRPr="00BE75C4">
        <w:rPr>
          <w:rFonts w:ascii="Helvetica" w:hAnsi="Helvetica"/>
          <w:color w:val="FFFFFF" w:themeColor="background1"/>
        </w:rPr>
        <w:t>service</w:t>
      </w:r>
      <w:r w:rsidRPr="00BE75C4">
        <w:rPr>
          <w:rFonts w:ascii="Helvetica" w:hAnsi="Helvetica"/>
          <w:color w:val="FFFFFF" w:themeColor="background1"/>
        </w:rPr>
        <w:t>;</w:t>
      </w:r>
      <w:proofErr w:type="gramEnd"/>
    </w:p>
    <w:p w14:paraId="2F513954" w14:textId="693463E1" w:rsidR="00D4706D" w:rsidRPr="00BE75C4" w:rsidRDefault="00D4706D" w:rsidP="005E4019">
      <w:pPr>
        <w:pStyle w:val="ListParagraph"/>
        <w:numPr>
          <w:ilvl w:val="0"/>
          <w:numId w:val="23"/>
        </w:numPr>
        <w:ind w:left="-284" w:firstLine="0"/>
        <w:jc w:val="both"/>
        <w:rPr>
          <w:rFonts w:ascii="Helvetica" w:hAnsi="Helvetica"/>
          <w:color w:val="FFFFFF" w:themeColor="background1"/>
        </w:rPr>
      </w:pPr>
      <w:r w:rsidRPr="00BE75C4">
        <w:rPr>
          <w:rFonts w:ascii="Helvetica" w:hAnsi="Helvetica"/>
          <w:color w:val="FFFFFF" w:themeColor="background1"/>
        </w:rPr>
        <w:t xml:space="preserve">Understand </w:t>
      </w:r>
      <w:r w:rsidR="002C1852" w:rsidRPr="00BE75C4">
        <w:rPr>
          <w:rFonts w:ascii="Helvetica" w:hAnsi="Helvetica"/>
          <w:color w:val="FFFFFF" w:themeColor="background1"/>
        </w:rPr>
        <w:t xml:space="preserve">the </w:t>
      </w:r>
      <w:r w:rsidR="00893D02" w:rsidRPr="00BE75C4">
        <w:rPr>
          <w:rFonts w:ascii="Helvetica" w:hAnsi="Helvetica"/>
          <w:color w:val="FFFFFF" w:themeColor="background1"/>
        </w:rPr>
        <w:t xml:space="preserve">importance and purpose of professional development of civil </w:t>
      </w:r>
      <w:proofErr w:type="gramStart"/>
      <w:r w:rsidR="00893D02" w:rsidRPr="00BE75C4">
        <w:rPr>
          <w:rFonts w:ascii="Helvetica" w:hAnsi="Helvetica"/>
          <w:color w:val="FFFFFF" w:themeColor="background1"/>
        </w:rPr>
        <w:t>servants</w:t>
      </w:r>
      <w:r w:rsidRPr="00BE75C4">
        <w:rPr>
          <w:rFonts w:ascii="Helvetica" w:hAnsi="Helvetica"/>
          <w:color w:val="FFFFFF" w:themeColor="background1"/>
        </w:rPr>
        <w:t>;</w:t>
      </w:r>
      <w:proofErr w:type="gramEnd"/>
      <w:r w:rsidRPr="00BE75C4">
        <w:rPr>
          <w:rFonts w:ascii="Helvetica" w:hAnsi="Helvetica"/>
          <w:color w:val="FFFFFF" w:themeColor="background1"/>
        </w:rPr>
        <w:t xml:space="preserve"> </w:t>
      </w:r>
    </w:p>
    <w:p w14:paraId="5A110A3B" w14:textId="62D1A6B0" w:rsidR="00D4706D" w:rsidRPr="00BE75C4" w:rsidRDefault="00D4706D" w:rsidP="005E4019">
      <w:pPr>
        <w:pStyle w:val="ListParagraph"/>
        <w:numPr>
          <w:ilvl w:val="0"/>
          <w:numId w:val="23"/>
        </w:numPr>
        <w:ind w:left="-284" w:firstLine="0"/>
        <w:jc w:val="both"/>
        <w:rPr>
          <w:rFonts w:ascii="Helvetica" w:hAnsi="Helvetica"/>
          <w:color w:val="FFFFFF" w:themeColor="background1"/>
        </w:rPr>
      </w:pPr>
      <w:r w:rsidRPr="00BE75C4">
        <w:rPr>
          <w:rFonts w:ascii="Helvetica" w:hAnsi="Helvetica"/>
          <w:color w:val="FFFFFF" w:themeColor="background1"/>
        </w:rPr>
        <w:t xml:space="preserve">Understand </w:t>
      </w:r>
      <w:r w:rsidR="007A427B" w:rsidRPr="00BE75C4">
        <w:rPr>
          <w:rFonts w:ascii="Helvetica" w:hAnsi="Helvetica"/>
          <w:color w:val="FFFFFF" w:themeColor="background1"/>
        </w:rPr>
        <w:t xml:space="preserve">how to assess </w:t>
      </w:r>
      <w:r w:rsidR="00977EFB" w:rsidRPr="00BE75C4">
        <w:rPr>
          <w:rFonts w:ascii="Helvetica" w:hAnsi="Helvetica"/>
          <w:color w:val="FFFFFF" w:themeColor="background1"/>
        </w:rPr>
        <w:t xml:space="preserve">the </w:t>
      </w:r>
      <w:r w:rsidR="007A427B" w:rsidRPr="00BE75C4">
        <w:rPr>
          <w:rFonts w:ascii="Helvetica" w:hAnsi="Helvetica"/>
          <w:color w:val="FFFFFF" w:themeColor="background1"/>
        </w:rPr>
        <w:t xml:space="preserve">objectiveness of criteria for demotion or dismissal of civil </w:t>
      </w:r>
      <w:proofErr w:type="gramStart"/>
      <w:r w:rsidR="007A427B" w:rsidRPr="00BE75C4">
        <w:rPr>
          <w:rFonts w:ascii="Helvetica" w:hAnsi="Helvetica"/>
          <w:color w:val="FFFFFF" w:themeColor="background1"/>
        </w:rPr>
        <w:t>servants;</w:t>
      </w:r>
      <w:proofErr w:type="gramEnd"/>
    </w:p>
    <w:p w14:paraId="5AC2548C" w14:textId="09221E75" w:rsidR="00D4706D" w:rsidRPr="00BE75C4" w:rsidRDefault="00D4706D" w:rsidP="005E4019">
      <w:pPr>
        <w:pStyle w:val="ListParagraph"/>
        <w:numPr>
          <w:ilvl w:val="0"/>
          <w:numId w:val="23"/>
        </w:numPr>
        <w:ind w:left="-284" w:firstLine="0"/>
        <w:jc w:val="both"/>
        <w:rPr>
          <w:rFonts w:ascii="Helvetica" w:hAnsi="Helvetica"/>
          <w:color w:val="FFFFFF" w:themeColor="background1"/>
        </w:rPr>
      </w:pPr>
      <w:r w:rsidRPr="00BE75C4">
        <w:rPr>
          <w:rFonts w:ascii="Helvetica" w:hAnsi="Helvetica"/>
          <w:color w:val="FFFFFF" w:themeColor="background1"/>
        </w:rPr>
        <w:t xml:space="preserve">Understand </w:t>
      </w:r>
      <w:r w:rsidR="006421C2" w:rsidRPr="00BE75C4">
        <w:rPr>
          <w:rFonts w:ascii="Helvetica" w:hAnsi="Helvetica"/>
          <w:color w:val="FFFFFF" w:themeColor="background1"/>
        </w:rPr>
        <w:t>the scope and</w:t>
      </w:r>
      <w:r w:rsidR="00C31E39" w:rsidRPr="00BE75C4">
        <w:rPr>
          <w:rFonts w:ascii="Helvetica" w:hAnsi="Helvetica"/>
          <w:color w:val="FFFFFF" w:themeColor="background1"/>
        </w:rPr>
        <w:t xml:space="preserve"> the most important aspects </w:t>
      </w:r>
      <w:r w:rsidR="006421C2" w:rsidRPr="00BE75C4">
        <w:rPr>
          <w:rFonts w:ascii="Helvetica" w:hAnsi="Helvetica"/>
          <w:color w:val="FFFFFF" w:themeColor="background1"/>
        </w:rPr>
        <w:t xml:space="preserve">of human resource </w:t>
      </w:r>
      <w:proofErr w:type="gramStart"/>
      <w:r w:rsidR="006421C2" w:rsidRPr="00BE75C4">
        <w:rPr>
          <w:rFonts w:ascii="Helvetica" w:hAnsi="Helvetica"/>
          <w:color w:val="FFFFFF" w:themeColor="background1"/>
        </w:rPr>
        <w:t>plans</w:t>
      </w:r>
      <w:r w:rsidRPr="00BE75C4">
        <w:rPr>
          <w:rFonts w:ascii="Helvetica" w:hAnsi="Helvetica"/>
          <w:color w:val="FFFFFF" w:themeColor="background1"/>
        </w:rPr>
        <w:t>;</w:t>
      </w:r>
      <w:proofErr w:type="gramEnd"/>
    </w:p>
    <w:p w14:paraId="6C3253E7" w14:textId="2B46EFFA" w:rsidR="00D4706D" w:rsidRPr="00BE75C4" w:rsidRDefault="00EA2549" w:rsidP="005E4019">
      <w:pPr>
        <w:pStyle w:val="ListParagraph"/>
        <w:numPr>
          <w:ilvl w:val="0"/>
          <w:numId w:val="23"/>
        </w:numPr>
        <w:ind w:left="-284" w:firstLine="0"/>
        <w:jc w:val="both"/>
        <w:rPr>
          <w:rFonts w:ascii="Helvetica" w:hAnsi="Helvetica"/>
          <w:color w:val="FFFFFF" w:themeColor="background1"/>
        </w:rPr>
      </w:pPr>
      <w:r w:rsidRPr="00BE75C4">
        <w:rPr>
          <w:rFonts w:ascii="Helvetica" w:hAnsi="Helvetica"/>
          <w:color w:val="FFFFFF" w:themeColor="background1"/>
        </w:rPr>
        <w:t xml:space="preserve">Understand how </w:t>
      </w:r>
      <w:r w:rsidR="00456636" w:rsidRPr="00BE75C4">
        <w:rPr>
          <w:rFonts w:ascii="Helvetica" w:hAnsi="Helvetica"/>
          <w:color w:val="FFFFFF" w:themeColor="background1"/>
        </w:rPr>
        <w:t>recruitment procedures should</w:t>
      </w:r>
      <w:r w:rsidR="005C1F73" w:rsidRPr="00BE75C4">
        <w:rPr>
          <w:rFonts w:ascii="Helvetica" w:hAnsi="Helvetica"/>
          <w:color w:val="FFFFFF" w:themeColor="background1"/>
        </w:rPr>
        <w:t xml:space="preserve"> be organised </w:t>
      </w:r>
      <w:r w:rsidR="00456636" w:rsidRPr="00BE75C4">
        <w:rPr>
          <w:rFonts w:ascii="Helvetica" w:hAnsi="Helvetica"/>
          <w:color w:val="FFFFFF" w:themeColor="background1"/>
        </w:rPr>
        <w:t xml:space="preserve">and carried out </w:t>
      </w:r>
      <w:r w:rsidR="005C1F73" w:rsidRPr="00BE75C4">
        <w:rPr>
          <w:rFonts w:ascii="Helvetica" w:hAnsi="Helvetica"/>
          <w:color w:val="FFFFFF" w:themeColor="background1"/>
        </w:rPr>
        <w:t xml:space="preserve">in order to enable selection of the most suitable </w:t>
      </w:r>
      <w:proofErr w:type="gramStart"/>
      <w:r w:rsidR="005C1F73" w:rsidRPr="00BE75C4">
        <w:rPr>
          <w:rFonts w:ascii="Helvetica" w:hAnsi="Helvetica"/>
          <w:color w:val="FFFFFF" w:themeColor="background1"/>
        </w:rPr>
        <w:t>candidates</w:t>
      </w:r>
      <w:r w:rsidR="00D4706D" w:rsidRPr="00BE75C4">
        <w:rPr>
          <w:rFonts w:ascii="Helvetica" w:hAnsi="Helvetica"/>
          <w:color w:val="FFFFFF" w:themeColor="background1"/>
        </w:rPr>
        <w:t>;</w:t>
      </w:r>
      <w:proofErr w:type="gramEnd"/>
    </w:p>
    <w:p w14:paraId="61C9A4F9" w14:textId="0007CC44" w:rsidR="00D4706D" w:rsidRPr="00BE75C4" w:rsidRDefault="005370DD" w:rsidP="005E4019">
      <w:pPr>
        <w:pStyle w:val="ListParagraph"/>
        <w:numPr>
          <w:ilvl w:val="0"/>
          <w:numId w:val="23"/>
        </w:numPr>
        <w:ind w:left="-284" w:firstLine="0"/>
        <w:jc w:val="both"/>
        <w:rPr>
          <w:rFonts w:ascii="Helvetica" w:hAnsi="Helvetica"/>
          <w:color w:val="FFFFFF" w:themeColor="background1"/>
        </w:rPr>
      </w:pPr>
      <w:r w:rsidRPr="00BE75C4">
        <w:rPr>
          <w:rFonts w:ascii="Helvetica" w:hAnsi="Helvetica"/>
          <w:color w:val="FFFFFF" w:themeColor="background1"/>
        </w:rPr>
        <w:t>Distinguish between various</w:t>
      </w:r>
      <w:r w:rsidR="008E7B9A" w:rsidRPr="00BE75C4">
        <w:rPr>
          <w:rFonts w:ascii="Helvetica" w:hAnsi="Helvetica"/>
          <w:color w:val="FFFFFF" w:themeColor="background1"/>
        </w:rPr>
        <w:t xml:space="preserve"> forms of </w:t>
      </w:r>
      <w:r w:rsidR="00126493" w:rsidRPr="00BE75C4">
        <w:rPr>
          <w:rFonts w:ascii="Helvetica" w:hAnsi="Helvetica"/>
          <w:color w:val="FFFFFF" w:themeColor="background1"/>
        </w:rPr>
        <w:t xml:space="preserve">undue </w:t>
      </w:r>
      <w:r w:rsidRPr="00BE75C4">
        <w:rPr>
          <w:rFonts w:ascii="Helvetica" w:hAnsi="Helvetica"/>
          <w:color w:val="FFFFFF" w:themeColor="background1"/>
        </w:rPr>
        <w:t xml:space="preserve">influence in the civil </w:t>
      </w:r>
      <w:proofErr w:type="gramStart"/>
      <w:r w:rsidRPr="00BE75C4">
        <w:rPr>
          <w:rFonts w:ascii="Helvetica" w:hAnsi="Helvetica"/>
          <w:color w:val="FFFFFF" w:themeColor="background1"/>
        </w:rPr>
        <w:t>service</w:t>
      </w:r>
      <w:r w:rsidR="00D4706D" w:rsidRPr="00BE75C4">
        <w:rPr>
          <w:rFonts w:ascii="Helvetica" w:hAnsi="Helvetica"/>
          <w:color w:val="FFFFFF" w:themeColor="background1"/>
        </w:rPr>
        <w:t>;</w:t>
      </w:r>
      <w:proofErr w:type="gramEnd"/>
    </w:p>
    <w:p w14:paraId="5EAF5B39" w14:textId="54BDE512" w:rsidR="005E4019" w:rsidRDefault="0073370A" w:rsidP="005E4019">
      <w:pPr>
        <w:pStyle w:val="ListParagraph"/>
        <w:numPr>
          <w:ilvl w:val="0"/>
          <w:numId w:val="23"/>
        </w:numPr>
        <w:ind w:left="-284" w:firstLine="0"/>
        <w:jc w:val="both"/>
        <w:rPr>
          <w:rFonts w:ascii="Helvetica" w:hAnsi="Helvetica"/>
          <w:color w:val="FFFFFF" w:themeColor="background1"/>
        </w:rPr>
      </w:pPr>
      <w:r w:rsidRPr="00BE75C4">
        <w:rPr>
          <w:rFonts w:ascii="Helvetica" w:hAnsi="Helvetica"/>
          <w:color w:val="FFFFFF" w:themeColor="background1"/>
        </w:rPr>
        <w:t xml:space="preserve">Understand what standards should be met </w:t>
      </w:r>
      <w:r w:rsidR="005A72C3" w:rsidRPr="00BE75C4">
        <w:rPr>
          <w:rFonts w:ascii="Helvetica" w:hAnsi="Helvetica"/>
          <w:color w:val="FFFFFF" w:themeColor="background1"/>
        </w:rPr>
        <w:t>when developing and implementing ethical and disciplinary framework</w:t>
      </w:r>
      <w:r w:rsidR="00FB1C7D" w:rsidRPr="00BE75C4">
        <w:rPr>
          <w:rFonts w:ascii="Helvetica" w:hAnsi="Helvetica"/>
          <w:color w:val="FFFFFF" w:themeColor="background1"/>
        </w:rPr>
        <w:t>s</w:t>
      </w:r>
      <w:r w:rsidR="005A72C3" w:rsidRPr="00BE75C4">
        <w:rPr>
          <w:rFonts w:ascii="Helvetica" w:hAnsi="Helvetica"/>
          <w:color w:val="FFFFFF" w:themeColor="background1"/>
        </w:rPr>
        <w:t xml:space="preserve"> in the civil service</w:t>
      </w:r>
      <w:r w:rsidR="00D4706D" w:rsidRPr="00BE75C4">
        <w:rPr>
          <w:rFonts w:ascii="Helvetica" w:hAnsi="Helvetica"/>
          <w:color w:val="FFFFFF" w:themeColor="background1"/>
        </w:rPr>
        <w:t>.</w:t>
      </w:r>
    </w:p>
    <w:p w14:paraId="3EBF38A1" w14:textId="77777777" w:rsidR="00D93843" w:rsidRPr="00D93843" w:rsidRDefault="00D93843" w:rsidP="00D93843">
      <w:pPr>
        <w:pStyle w:val="ListParagraph"/>
        <w:ind w:left="-284"/>
        <w:jc w:val="both"/>
        <w:rPr>
          <w:rFonts w:ascii="Helvetica" w:hAnsi="Helvetica"/>
          <w:color w:val="FFFFFF" w:themeColor="background1"/>
        </w:rPr>
      </w:pPr>
    </w:p>
    <w:p w14:paraId="6EA29A47" w14:textId="51F65FF9" w:rsidR="005A72C3" w:rsidRPr="00BE75C4" w:rsidRDefault="005A72C3" w:rsidP="005E4019">
      <w:pPr>
        <w:shd w:val="clear" w:color="auto" w:fill="F7CAAC" w:themeFill="accent2" w:themeFillTint="66"/>
        <w:ind w:left="-284"/>
        <w:jc w:val="both"/>
        <w:rPr>
          <w:rFonts w:ascii="Helvetica" w:hAnsi="Helvetica"/>
          <w:b/>
          <w:bCs/>
          <w:sz w:val="24"/>
          <w:szCs w:val="24"/>
        </w:rPr>
      </w:pPr>
      <w:r w:rsidRPr="00BE75C4">
        <w:rPr>
          <w:rFonts w:ascii="Helvetica" w:hAnsi="Helvetica"/>
          <w:b/>
          <w:bCs/>
          <w:sz w:val="24"/>
          <w:szCs w:val="24"/>
        </w:rPr>
        <w:t>Training format</w:t>
      </w:r>
    </w:p>
    <w:p w14:paraId="6F0577DF" w14:textId="77777777" w:rsidR="005A72C3" w:rsidRPr="00BE75C4" w:rsidRDefault="005A72C3" w:rsidP="005E4019">
      <w:pPr>
        <w:ind w:left="-284"/>
        <w:jc w:val="both"/>
        <w:rPr>
          <w:rFonts w:ascii="Helvetica" w:hAnsi="Helvetica"/>
        </w:rPr>
      </w:pPr>
      <w:r w:rsidRPr="00BE75C4">
        <w:rPr>
          <w:rFonts w:ascii="Helvetica" w:hAnsi="Helvetica"/>
        </w:rPr>
        <w:t xml:space="preserve">Training sessions (both online and in-person) </w:t>
      </w:r>
    </w:p>
    <w:p w14:paraId="3FD49D5F" w14:textId="77777777" w:rsidR="005A72C3" w:rsidRPr="00BE75C4" w:rsidRDefault="005A72C3" w:rsidP="005E4019">
      <w:pPr>
        <w:shd w:val="clear" w:color="auto" w:fill="F7CAAC" w:themeFill="accent2" w:themeFillTint="66"/>
        <w:ind w:left="-284"/>
        <w:jc w:val="both"/>
        <w:rPr>
          <w:rFonts w:ascii="Helvetica" w:hAnsi="Helvetica"/>
          <w:b/>
          <w:bCs/>
          <w:sz w:val="24"/>
          <w:szCs w:val="24"/>
        </w:rPr>
      </w:pPr>
      <w:r w:rsidRPr="00BE75C4">
        <w:rPr>
          <w:rFonts w:ascii="Helvetica" w:hAnsi="Helvetica"/>
          <w:b/>
          <w:bCs/>
          <w:sz w:val="24"/>
          <w:szCs w:val="24"/>
        </w:rPr>
        <w:t>Training method</w:t>
      </w:r>
    </w:p>
    <w:p w14:paraId="5AA62CFD" w14:textId="29941CAD" w:rsidR="005A72C3" w:rsidRPr="00BE75C4" w:rsidRDefault="005A72C3" w:rsidP="005E4019">
      <w:pPr>
        <w:ind w:left="-284"/>
        <w:jc w:val="both"/>
        <w:rPr>
          <w:rFonts w:ascii="Helvetica" w:hAnsi="Helvetica"/>
        </w:rPr>
      </w:pPr>
      <w:r w:rsidRPr="00BE75C4">
        <w:rPr>
          <w:rFonts w:ascii="Helvetica" w:hAnsi="Helvetica"/>
        </w:rPr>
        <w:t>Interactive presentation of material by the trainer, practical tasks for participants working in groups, group discussions.</w:t>
      </w:r>
    </w:p>
    <w:p w14:paraId="3418B9D5" w14:textId="77777777" w:rsidR="005A72C3" w:rsidRPr="00BE75C4" w:rsidRDefault="005A72C3" w:rsidP="005E4019">
      <w:pPr>
        <w:shd w:val="clear" w:color="auto" w:fill="F7CAAC" w:themeFill="accent2" w:themeFillTint="66"/>
        <w:ind w:left="-284"/>
        <w:jc w:val="both"/>
        <w:rPr>
          <w:rFonts w:ascii="Helvetica" w:hAnsi="Helvetica"/>
          <w:b/>
          <w:bCs/>
          <w:sz w:val="24"/>
          <w:szCs w:val="24"/>
        </w:rPr>
      </w:pPr>
      <w:r w:rsidRPr="00BE75C4">
        <w:rPr>
          <w:rFonts w:ascii="Helvetica" w:hAnsi="Helvetica"/>
          <w:b/>
          <w:bCs/>
          <w:sz w:val="24"/>
          <w:szCs w:val="24"/>
        </w:rPr>
        <w:t>Duration of the training</w:t>
      </w:r>
    </w:p>
    <w:p w14:paraId="30AE89C4" w14:textId="412FB087" w:rsidR="00D93843" w:rsidRPr="00BE75C4" w:rsidRDefault="005A72C3" w:rsidP="00D93843">
      <w:pPr>
        <w:ind w:left="-284"/>
        <w:jc w:val="both"/>
        <w:rPr>
          <w:rFonts w:ascii="Helvetica" w:hAnsi="Helvetica"/>
        </w:rPr>
      </w:pPr>
      <w:r w:rsidRPr="00BE75C4">
        <w:rPr>
          <w:rFonts w:ascii="Helvetica" w:hAnsi="Helvetica"/>
        </w:rPr>
        <w:t>One and a half days (10 hours) of training with 2 hours for practical tasks outside of the training sessions</w:t>
      </w:r>
    </w:p>
    <w:p w14:paraId="4B592D43" w14:textId="77777777" w:rsidR="005A72C3" w:rsidRPr="00BE75C4" w:rsidRDefault="005A72C3" w:rsidP="005E4019">
      <w:pPr>
        <w:shd w:val="clear" w:color="auto" w:fill="F7CAAC" w:themeFill="accent2" w:themeFillTint="66"/>
        <w:ind w:left="-284"/>
        <w:jc w:val="both"/>
        <w:rPr>
          <w:rFonts w:ascii="Helvetica" w:hAnsi="Helvetica"/>
          <w:b/>
          <w:bCs/>
          <w:sz w:val="24"/>
          <w:szCs w:val="24"/>
        </w:rPr>
      </w:pPr>
      <w:r w:rsidRPr="00BE75C4">
        <w:rPr>
          <w:rFonts w:ascii="Helvetica" w:hAnsi="Helvetica"/>
          <w:b/>
          <w:bCs/>
          <w:sz w:val="24"/>
          <w:szCs w:val="24"/>
        </w:rPr>
        <w:t>Number of participants</w:t>
      </w:r>
    </w:p>
    <w:p w14:paraId="372A3A55" w14:textId="77777777" w:rsidR="005A72C3" w:rsidRPr="00BE75C4" w:rsidRDefault="005A72C3" w:rsidP="005E4019">
      <w:pPr>
        <w:pStyle w:val="ListParagraph"/>
        <w:numPr>
          <w:ilvl w:val="0"/>
          <w:numId w:val="20"/>
        </w:numPr>
        <w:ind w:left="-284" w:firstLine="0"/>
        <w:jc w:val="both"/>
        <w:rPr>
          <w:rFonts w:ascii="Helvetica" w:hAnsi="Helvetica"/>
        </w:rPr>
      </w:pPr>
      <w:r w:rsidRPr="00BE75C4">
        <w:rPr>
          <w:rFonts w:ascii="Helvetica" w:hAnsi="Helvetica"/>
        </w:rPr>
        <w:t>Lowest number of participants: 10</w:t>
      </w:r>
    </w:p>
    <w:p w14:paraId="6A0CA44B" w14:textId="77777777" w:rsidR="005A72C3" w:rsidRPr="00BE75C4" w:rsidRDefault="005A72C3" w:rsidP="005E4019">
      <w:pPr>
        <w:pStyle w:val="ListParagraph"/>
        <w:numPr>
          <w:ilvl w:val="0"/>
          <w:numId w:val="20"/>
        </w:numPr>
        <w:ind w:left="-284" w:firstLine="0"/>
        <w:jc w:val="both"/>
        <w:rPr>
          <w:rFonts w:ascii="Helvetica" w:hAnsi="Helvetica"/>
        </w:rPr>
      </w:pPr>
      <w:r w:rsidRPr="00BE75C4">
        <w:rPr>
          <w:rFonts w:ascii="Helvetica" w:hAnsi="Helvetica"/>
        </w:rPr>
        <w:t>Optimal number of participants: 15</w:t>
      </w:r>
    </w:p>
    <w:p w14:paraId="164FA522" w14:textId="6FE807D4" w:rsidR="00EA5586" w:rsidRPr="00D93843" w:rsidRDefault="00ED3025" w:rsidP="00D93843">
      <w:pPr>
        <w:ind w:left="-284"/>
        <w:rPr>
          <w:rFonts w:ascii="Helvetica" w:hAnsi="Helvetica"/>
          <w:sz w:val="56"/>
          <w:szCs w:val="56"/>
        </w:rPr>
      </w:pPr>
      <w:r w:rsidRPr="00D93843">
        <w:rPr>
          <w:rFonts w:ascii="Helvetica" w:hAnsi="Helvetica"/>
          <w:sz w:val="56"/>
          <w:szCs w:val="56"/>
        </w:rPr>
        <w:br w:type="page"/>
      </w:r>
      <w:bookmarkStart w:id="7" w:name="_Toc158106354"/>
      <w:r w:rsidR="0078723B" w:rsidRPr="00D93843">
        <w:rPr>
          <w:rFonts w:ascii="Helvetica" w:hAnsi="Helvetica"/>
          <w:color w:val="002060"/>
          <w:sz w:val="56"/>
          <w:szCs w:val="56"/>
        </w:rPr>
        <w:lastRenderedPageBreak/>
        <w:t>IV</w:t>
      </w:r>
      <w:r w:rsidR="00EA5586" w:rsidRPr="00D93843">
        <w:rPr>
          <w:rFonts w:ascii="Helvetica" w:hAnsi="Helvetica"/>
          <w:color w:val="002060"/>
          <w:sz w:val="56"/>
          <w:szCs w:val="56"/>
        </w:rPr>
        <w:t>. Organisation, accountability and oversight</w:t>
      </w:r>
      <w:bookmarkEnd w:id="7"/>
    </w:p>
    <w:p w14:paraId="1DA92E6B" w14:textId="77777777" w:rsidR="0078723B" w:rsidRPr="00BE75C4" w:rsidRDefault="0078723B" w:rsidP="005E4019">
      <w:pPr>
        <w:ind w:left="-284"/>
        <w:rPr>
          <w:rFonts w:ascii="Helvetica" w:hAnsi="Helvetica"/>
        </w:rPr>
      </w:pPr>
    </w:p>
    <w:p w14:paraId="28A2C63A" w14:textId="77777777" w:rsidR="008D09E1" w:rsidRPr="00BE75C4" w:rsidRDefault="008D09E1" w:rsidP="005E4019">
      <w:pPr>
        <w:shd w:val="clear" w:color="auto" w:fill="F7CAAC" w:themeFill="accent2" w:themeFillTint="66"/>
        <w:spacing w:before="120" w:after="120"/>
        <w:ind w:left="-284"/>
        <w:jc w:val="both"/>
        <w:rPr>
          <w:rFonts w:ascii="Helvetica" w:hAnsi="Helvetica"/>
          <w:b/>
          <w:bCs/>
          <w:sz w:val="24"/>
          <w:szCs w:val="24"/>
        </w:rPr>
      </w:pPr>
      <w:r w:rsidRPr="00BE75C4">
        <w:rPr>
          <w:rFonts w:ascii="Helvetica" w:hAnsi="Helvetica"/>
          <w:b/>
          <w:bCs/>
          <w:sz w:val="24"/>
          <w:szCs w:val="24"/>
        </w:rPr>
        <w:t>Objective of the training module</w:t>
      </w:r>
    </w:p>
    <w:p w14:paraId="407B7389" w14:textId="522C6BE7" w:rsidR="00653A09" w:rsidRPr="00BE75C4" w:rsidRDefault="008D09E1" w:rsidP="005E4019">
      <w:pPr>
        <w:spacing w:before="120" w:after="120"/>
        <w:ind w:left="-284"/>
        <w:jc w:val="both"/>
        <w:rPr>
          <w:rFonts w:ascii="Helvetica" w:hAnsi="Helvetica"/>
        </w:rPr>
      </w:pPr>
      <w:r w:rsidRPr="00BE75C4">
        <w:rPr>
          <w:rFonts w:ascii="Helvetica" w:hAnsi="Helvetica"/>
        </w:rPr>
        <w:t>To equip CSOs with advanced knowledge</w:t>
      </w:r>
      <w:r w:rsidRPr="00BE75C4">
        <w:rPr>
          <w:rFonts w:ascii="Helvetica" w:hAnsi="Helvetica"/>
          <w:b/>
          <w:bCs/>
        </w:rPr>
        <w:t xml:space="preserve"> </w:t>
      </w:r>
      <w:r w:rsidRPr="00BE75C4">
        <w:rPr>
          <w:rFonts w:ascii="Helvetica" w:hAnsi="Helvetica"/>
        </w:rPr>
        <w:t xml:space="preserve">related to </w:t>
      </w:r>
      <w:r w:rsidR="00653A09" w:rsidRPr="00BE75C4">
        <w:rPr>
          <w:rFonts w:ascii="Helvetica" w:hAnsi="Helvetica"/>
        </w:rPr>
        <w:t xml:space="preserve">openness and transparency of public administration bodies, internal and external accountability mechanisms, organisation of the public administration and the work of oversight bodies, </w:t>
      </w:r>
      <w:r w:rsidR="009449C4" w:rsidRPr="00BE75C4">
        <w:rPr>
          <w:rFonts w:ascii="Helvetica" w:hAnsi="Helvetica"/>
        </w:rPr>
        <w:t>along with</w:t>
      </w:r>
      <w:r w:rsidR="00653A09" w:rsidRPr="00BE75C4">
        <w:rPr>
          <w:rFonts w:ascii="Helvetica" w:hAnsi="Helvetica"/>
        </w:rPr>
        <w:t xml:space="preserve"> public sector integrity systems which minimise the risks of corruption.</w:t>
      </w:r>
    </w:p>
    <w:p w14:paraId="6E75429D" w14:textId="77777777" w:rsidR="008D09E1" w:rsidRPr="00BE75C4" w:rsidRDefault="008D09E1" w:rsidP="005E4019">
      <w:pPr>
        <w:shd w:val="clear" w:color="auto" w:fill="F7CAAC" w:themeFill="accent2" w:themeFillTint="66"/>
        <w:spacing w:before="120" w:after="120"/>
        <w:ind w:left="-284"/>
        <w:jc w:val="both"/>
        <w:rPr>
          <w:rFonts w:ascii="Helvetica" w:hAnsi="Helvetica"/>
          <w:b/>
          <w:bCs/>
          <w:sz w:val="24"/>
          <w:szCs w:val="24"/>
        </w:rPr>
      </w:pPr>
      <w:r w:rsidRPr="00BE75C4">
        <w:rPr>
          <w:rFonts w:ascii="Helvetica" w:hAnsi="Helvetica"/>
          <w:b/>
          <w:bCs/>
          <w:sz w:val="24"/>
          <w:szCs w:val="24"/>
        </w:rPr>
        <w:t>Description of the module</w:t>
      </w:r>
    </w:p>
    <w:p w14:paraId="162D0F86" w14:textId="5F19B32A" w:rsidR="008D09E1" w:rsidRPr="00BE75C4" w:rsidRDefault="008D09E1" w:rsidP="005E4019">
      <w:pPr>
        <w:spacing w:before="120" w:after="120"/>
        <w:ind w:left="-284"/>
        <w:jc w:val="both"/>
        <w:rPr>
          <w:rFonts w:ascii="Helvetica" w:hAnsi="Helvetica"/>
        </w:rPr>
      </w:pPr>
      <w:r w:rsidRPr="00BE75C4">
        <w:rPr>
          <w:rFonts w:ascii="Helvetica" w:hAnsi="Helvetica"/>
        </w:rPr>
        <w:t xml:space="preserve">The module consists of two main thematic units, highest ranked by respondent CSOs, and two additional ones. Main thematic units are the centrepiece of the training module, and are covered in detail, whereas additional ones are complementing the main </w:t>
      </w:r>
      <w:r w:rsidR="005B063F" w:rsidRPr="00BE75C4">
        <w:rPr>
          <w:rFonts w:ascii="Helvetica" w:hAnsi="Helvetica"/>
        </w:rPr>
        <w:t>themes</w:t>
      </w:r>
      <w:r w:rsidRPr="00BE75C4">
        <w:rPr>
          <w:rFonts w:ascii="Helvetica" w:hAnsi="Helvetica"/>
        </w:rPr>
        <w:t>.</w:t>
      </w:r>
    </w:p>
    <w:p w14:paraId="0BFAD8FD" w14:textId="637BF427" w:rsidR="00EC4C49" w:rsidRPr="00BE75C4" w:rsidRDefault="00A171B6" w:rsidP="005E4019">
      <w:pPr>
        <w:spacing w:before="120" w:after="120"/>
        <w:ind w:left="-284"/>
        <w:jc w:val="both"/>
        <w:rPr>
          <w:rFonts w:ascii="Helvetica" w:hAnsi="Helvetica"/>
          <w:b/>
          <w:bCs/>
        </w:rPr>
      </w:pPr>
      <w:r w:rsidRPr="00BE75C4">
        <w:rPr>
          <w:rFonts w:ascii="Helvetica" w:hAnsi="Helvetica"/>
          <w:noProof/>
          <w:lang w:eastAsia="en-GB"/>
        </w:rPr>
        <w:drawing>
          <wp:inline distT="0" distB="0" distL="0" distR="0" wp14:anchorId="25526F69" wp14:editId="1AF5244E">
            <wp:extent cx="6556076" cy="2901950"/>
            <wp:effectExtent l="0" t="0" r="16510" b="0"/>
            <wp:docPr id="114619131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0BE85353" w14:textId="77777777" w:rsidR="00A171B6" w:rsidRPr="00BE75C4" w:rsidRDefault="00A171B6" w:rsidP="005E4019">
      <w:pPr>
        <w:spacing w:before="120" w:after="120"/>
        <w:ind w:left="-284"/>
        <w:jc w:val="both"/>
        <w:rPr>
          <w:rFonts w:ascii="Helvetica" w:hAnsi="Helvetica"/>
        </w:rPr>
      </w:pPr>
      <w:r w:rsidRPr="00BE75C4">
        <w:rPr>
          <w:rFonts w:ascii="Helvetica" w:hAnsi="Helvetica"/>
        </w:rPr>
        <w:t>During the training, participants will learn:</w:t>
      </w:r>
    </w:p>
    <w:p w14:paraId="6AD161A1" w14:textId="4564BD63" w:rsidR="00A171B6" w:rsidRPr="00BE75C4" w:rsidRDefault="00CC4AE1" w:rsidP="005E4019">
      <w:pPr>
        <w:pStyle w:val="ListParagraph"/>
        <w:numPr>
          <w:ilvl w:val="0"/>
          <w:numId w:val="17"/>
        </w:numPr>
        <w:spacing w:before="120" w:after="120"/>
        <w:ind w:left="-284" w:firstLine="0"/>
        <w:contextualSpacing w:val="0"/>
        <w:jc w:val="both"/>
        <w:rPr>
          <w:rFonts w:ascii="Helvetica" w:hAnsi="Helvetica"/>
        </w:rPr>
      </w:pPr>
      <w:r w:rsidRPr="00BE75C4">
        <w:rPr>
          <w:rFonts w:ascii="Helvetica" w:hAnsi="Helvetica"/>
        </w:rPr>
        <w:t>Wh</w:t>
      </w:r>
      <w:r w:rsidR="00444A37" w:rsidRPr="00BE75C4">
        <w:rPr>
          <w:rFonts w:ascii="Helvetica" w:hAnsi="Helvetica"/>
        </w:rPr>
        <w:t xml:space="preserve">y is </w:t>
      </w:r>
      <w:r w:rsidR="006358B6" w:rsidRPr="00BE75C4">
        <w:rPr>
          <w:rFonts w:ascii="Helvetica" w:hAnsi="Helvetica"/>
        </w:rPr>
        <w:t>promotion of openness and transparency of public administration</w:t>
      </w:r>
      <w:r w:rsidR="00444A37" w:rsidRPr="00BE75C4">
        <w:rPr>
          <w:rFonts w:ascii="Helvetica" w:hAnsi="Helvetica"/>
        </w:rPr>
        <w:t xml:space="preserve"> important</w:t>
      </w:r>
      <w:r w:rsidRPr="00BE75C4">
        <w:rPr>
          <w:rFonts w:ascii="Helvetica" w:hAnsi="Helvetica"/>
        </w:rPr>
        <w:t>;</w:t>
      </w:r>
      <w:r w:rsidR="006358B6" w:rsidRPr="00BE75C4">
        <w:rPr>
          <w:rFonts w:ascii="Helvetica" w:hAnsi="Helvetica"/>
        </w:rPr>
        <w:t xml:space="preserve"> </w:t>
      </w:r>
      <w:r w:rsidR="00370D42" w:rsidRPr="00BE75C4">
        <w:rPr>
          <w:rFonts w:ascii="Helvetica" w:hAnsi="Helvetica"/>
        </w:rPr>
        <w:t xml:space="preserve">what are the main standards for ensuring proactive and reactive </w:t>
      </w:r>
      <w:r w:rsidR="002F6F47" w:rsidRPr="00BE75C4">
        <w:rPr>
          <w:rFonts w:ascii="Helvetica" w:hAnsi="Helvetica"/>
        </w:rPr>
        <w:t xml:space="preserve">transparency of the administration; </w:t>
      </w:r>
      <w:r w:rsidR="00B85A3B" w:rsidRPr="00BE75C4">
        <w:rPr>
          <w:rFonts w:ascii="Helvetica" w:hAnsi="Helvetica"/>
        </w:rPr>
        <w:t>which</w:t>
      </w:r>
      <w:r w:rsidR="006358B6" w:rsidRPr="00BE75C4">
        <w:rPr>
          <w:rFonts w:ascii="Helvetica" w:hAnsi="Helvetica"/>
        </w:rPr>
        <w:t xml:space="preserve"> grounds for refusal of access to public information</w:t>
      </w:r>
      <w:r w:rsidR="00B85A3B" w:rsidRPr="00BE75C4">
        <w:rPr>
          <w:rFonts w:ascii="Helvetica" w:hAnsi="Helvetica"/>
        </w:rPr>
        <w:t xml:space="preserve"> </w:t>
      </w:r>
      <w:r w:rsidR="00FD5747" w:rsidRPr="00BE75C4">
        <w:rPr>
          <w:rFonts w:ascii="Helvetica" w:hAnsi="Helvetica"/>
        </w:rPr>
        <w:t>can be considered justified;</w:t>
      </w:r>
      <w:r w:rsidR="006358B6" w:rsidRPr="00BE75C4">
        <w:rPr>
          <w:rFonts w:ascii="Helvetica" w:hAnsi="Helvetica"/>
        </w:rPr>
        <w:t xml:space="preserve"> </w:t>
      </w:r>
      <w:r w:rsidR="00B37A3A" w:rsidRPr="00BE75C4">
        <w:rPr>
          <w:rFonts w:ascii="Helvetica" w:hAnsi="Helvetica"/>
        </w:rPr>
        <w:t xml:space="preserve">how does the </w:t>
      </w:r>
      <w:r w:rsidR="006358B6" w:rsidRPr="00BE75C4">
        <w:rPr>
          <w:rFonts w:ascii="Helvetica" w:hAnsi="Helvetica"/>
        </w:rPr>
        <w:t xml:space="preserve">appeal </w:t>
      </w:r>
      <w:r w:rsidR="00B37A3A" w:rsidRPr="00BE75C4">
        <w:rPr>
          <w:rFonts w:ascii="Helvetica" w:hAnsi="Helvetica"/>
        </w:rPr>
        <w:t xml:space="preserve">system </w:t>
      </w:r>
      <w:r w:rsidR="006358B6" w:rsidRPr="00BE75C4">
        <w:rPr>
          <w:rFonts w:ascii="Helvetica" w:hAnsi="Helvetica"/>
        </w:rPr>
        <w:t>to an independent body or the courts</w:t>
      </w:r>
      <w:r w:rsidR="00B37A3A" w:rsidRPr="00BE75C4">
        <w:rPr>
          <w:rFonts w:ascii="Helvetica" w:hAnsi="Helvetica"/>
        </w:rPr>
        <w:t xml:space="preserve"> function;</w:t>
      </w:r>
      <w:r w:rsidR="0048037F" w:rsidRPr="00BE75C4">
        <w:rPr>
          <w:rFonts w:ascii="Helvetica" w:hAnsi="Helvetica"/>
        </w:rPr>
        <w:t xml:space="preserve"> how</w:t>
      </w:r>
      <w:r w:rsidR="006358B6" w:rsidRPr="00BE75C4">
        <w:rPr>
          <w:rFonts w:ascii="Helvetica" w:hAnsi="Helvetica"/>
        </w:rPr>
        <w:t xml:space="preserve"> </w:t>
      </w:r>
      <w:r w:rsidR="00B01D8C" w:rsidRPr="00BE75C4">
        <w:rPr>
          <w:rFonts w:ascii="Helvetica" w:hAnsi="Helvetica"/>
        </w:rPr>
        <w:t xml:space="preserve">should the </w:t>
      </w:r>
      <w:r w:rsidR="006358B6" w:rsidRPr="00BE75C4">
        <w:rPr>
          <w:rFonts w:ascii="Helvetica" w:hAnsi="Helvetica"/>
        </w:rPr>
        <w:t>monitori</w:t>
      </w:r>
      <w:r w:rsidR="00B01D8C" w:rsidRPr="00BE75C4">
        <w:rPr>
          <w:rFonts w:ascii="Helvetica" w:hAnsi="Helvetica"/>
        </w:rPr>
        <w:t>ng of</w:t>
      </w:r>
      <w:r w:rsidR="006358B6" w:rsidRPr="00BE75C4">
        <w:rPr>
          <w:rFonts w:ascii="Helvetica" w:hAnsi="Helvetica"/>
        </w:rPr>
        <w:t xml:space="preserve"> compliance </w:t>
      </w:r>
      <w:r w:rsidR="0048037F" w:rsidRPr="00BE75C4">
        <w:rPr>
          <w:rFonts w:ascii="Helvetica" w:hAnsi="Helvetica"/>
        </w:rPr>
        <w:t xml:space="preserve">in this area </w:t>
      </w:r>
      <w:r w:rsidR="006358B6" w:rsidRPr="00BE75C4">
        <w:rPr>
          <w:rFonts w:ascii="Helvetica" w:hAnsi="Helvetica"/>
        </w:rPr>
        <w:t>with the legislation on public information and open data</w:t>
      </w:r>
      <w:r w:rsidR="00B01D8C" w:rsidRPr="00BE75C4">
        <w:rPr>
          <w:rFonts w:ascii="Helvetica" w:hAnsi="Helvetica"/>
        </w:rPr>
        <w:t xml:space="preserve"> be conducted</w:t>
      </w:r>
      <w:r w:rsidR="006358B6" w:rsidRPr="00BE75C4">
        <w:rPr>
          <w:rFonts w:ascii="Helvetica" w:hAnsi="Helvetica"/>
        </w:rPr>
        <w:t xml:space="preserve"> </w:t>
      </w:r>
      <w:r w:rsidR="00A171B6" w:rsidRPr="00BE75C4">
        <w:rPr>
          <w:rFonts w:ascii="Helvetica" w:hAnsi="Helvetica"/>
        </w:rPr>
        <w:t>(thematic unit 1).</w:t>
      </w:r>
    </w:p>
    <w:p w14:paraId="7D9B4C74" w14:textId="7361D36F" w:rsidR="00A171B6" w:rsidRPr="00BE75C4" w:rsidRDefault="003C17ED" w:rsidP="005E4019">
      <w:pPr>
        <w:pStyle w:val="ListParagraph"/>
        <w:numPr>
          <w:ilvl w:val="0"/>
          <w:numId w:val="17"/>
        </w:numPr>
        <w:spacing w:before="120" w:after="120"/>
        <w:ind w:left="-284" w:firstLine="0"/>
        <w:contextualSpacing w:val="0"/>
        <w:jc w:val="both"/>
        <w:rPr>
          <w:rFonts w:ascii="Helvetica" w:hAnsi="Helvetica"/>
        </w:rPr>
      </w:pPr>
      <w:r w:rsidRPr="00BE75C4">
        <w:rPr>
          <w:rFonts w:ascii="Helvetica" w:hAnsi="Helvetica"/>
        </w:rPr>
        <w:t>Wh</w:t>
      </w:r>
      <w:r w:rsidR="00DE6454" w:rsidRPr="00BE75C4">
        <w:rPr>
          <w:rFonts w:ascii="Helvetica" w:hAnsi="Helvetica"/>
        </w:rPr>
        <w:t xml:space="preserve">at </w:t>
      </w:r>
      <w:r w:rsidR="00361E61" w:rsidRPr="00BE75C4">
        <w:rPr>
          <w:rFonts w:ascii="Helvetica" w:hAnsi="Helvetica"/>
        </w:rPr>
        <w:t>aspects of</w:t>
      </w:r>
      <w:r w:rsidR="0048037F" w:rsidRPr="00BE75C4">
        <w:rPr>
          <w:rFonts w:ascii="Helvetica" w:hAnsi="Helvetica"/>
        </w:rPr>
        <w:t xml:space="preserve"> the organisation of state administration foster accountability</w:t>
      </w:r>
      <w:r w:rsidR="004A6F93" w:rsidRPr="00BE75C4">
        <w:rPr>
          <w:rFonts w:ascii="Helvetica" w:hAnsi="Helvetica"/>
        </w:rPr>
        <w:t xml:space="preserve">; </w:t>
      </w:r>
      <w:r w:rsidR="005D5F4D" w:rsidRPr="00BE75C4">
        <w:rPr>
          <w:rFonts w:ascii="Helvetica" w:hAnsi="Helvetica"/>
        </w:rPr>
        <w:t xml:space="preserve">how </w:t>
      </w:r>
      <w:r w:rsidR="008F0A43" w:rsidRPr="00BE75C4">
        <w:rPr>
          <w:rFonts w:ascii="Helvetica" w:hAnsi="Helvetica"/>
        </w:rPr>
        <w:t xml:space="preserve">does the organisation of the public administration enable </w:t>
      </w:r>
      <w:r w:rsidR="00170E76" w:rsidRPr="00BE75C4">
        <w:rPr>
          <w:rFonts w:ascii="Helvetica" w:hAnsi="Helvetica"/>
        </w:rPr>
        <w:t>independence of oversight and regulatory bodies;</w:t>
      </w:r>
      <w:r w:rsidR="0078723B" w:rsidRPr="00BE75C4">
        <w:rPr>
          <w:rFonts w:ascii="Helvetica" w:hAnsi="Helvetica"/>
        </w:rPr>
        <w:t xml:space="preserve"> </w:t>
      </w:r>
      <w:r w:rsidR="002C5691" w:rsidRPr="00BE75C4">
        <w:rPr>
          <w:rFonts w:ascii="Helvetica" w:hAnsi="Helvetica"/>
        </w:rPr>
        <w:t xml:space="preserve">which standards and common solutions are employed when establishing systems of </w:t>
      </w:r>
      <w:r w:rsidR="0048037F" w:rsidRPr="00BE75C4">
        <w:rPr>
          <w:rFonts w:ascii="Helvetica" w:hAnsi="Helvetica"/>
        </w:rPr>
        <w:t xml:space="preserve">distribution of responsibilities between different levels of government </w:t>
      </w:r>
      <w:r w:rsidR="00A171B6" w:rsidRPr="00BE75C4">
        <w:rPr>
          <w:rFonts w:ascii="Helvetica" w:hAnsi="Helvetica"/>
        </w:rPr>
        <w:t>(thematic unit 2).</w:t>
      </w:r>
    </w:p>
    <w:p w14:paraId="49D0FECB" w14:textId="1E4C143B" w:rsidR="00A171B6" w:rsidRPr="00BE75C4" w:rsidRDefault="00C555D1" w:rsidP="005E4019">
      <w:pPr>
        <w:pStyle w:val="ListParagraph"/>
        <w:numPr>
          <w:ilvl w:val="0"/>
          <w:numId w:val="17"/>
        </w:numPr>
        <w:spacing w:before="120" w:after="120"/>
        <w:ind w:left="-284" w:firstLine="0"/>
        <w:contextualSpacing w:val="0"/>
        <w:jc w:val="both"/>
        <w:rPr>
          <w:rFonts w:ascii="Helvetica" w:hAnsi="Helvetica"/>
        </w:rPr>
      </w:pPr>
      <w:r w:rsidRPr="00BE75C4">
        <w:rPr>
          <w:rFonts w:ascii="Helvetica" w:hAnsi="Helvetica"/>
        </w:rPr>
        <w:lastRenderedPageBreak/>
        <w:t xml:space="preserve">How do </w:t>
      </w:r>
      <w:r w:rsidR="002C5691" w:rsidRPr="00BE75C4">
        <w:rPr>
          <w:rFonts w:ascii="Helvetica" w:hAnsi="Helvetica"/>
        </w:rPr>
        <w:t>parliament</w:t>
      </w:r>
      <w:r w:rsidRPr="00BE75C4">
        <w:rPr>
          <w:rFonts w:ascii="Helvetica" w:hAnsi="Helvetica"/>
        </w:rPr>
        <w:t>s</w:t>
      </w:r>
      <w:r w:rsidR="002C5691" w:rsidRPr="00BE75C4">
        <w:rPr>
          <w:rFonts w:ascii="Helvetica" w:hAnsi="Helvetica"/>
        </w:rPr>
        <w:t xml:space="preserve"> and independent control bodies</w:t>
      </w:r>
      <w:r w:rsidRPr="00BE75C4">
        <w:rPr>
          <w:rFonts w:ascii="Helvetica" w:hAnsi="Helvetica"/>
        </w:rPr>
        <w:t xml:space="preserve"> cooperate;</w:t>
      </w:r>
      <w:r w:rsidR="002C5691" w:rsidRPr="00BE75C4">
        <w:rPr>
          <w:rFonts w:ascii="Helvetica" w:hAnsi="Helvetica"/>
        </w:rPr>
        <w:t xml:space="preserve"> </w:t>
      </w:r>
      <w:r w:rsidR="00A86E23" w:rsidRPr="00BE75C4">
        <w:rPr>
          <w:rFonts w:ascii="Helvetica" w:hAnsi="Helvetica"/>
        </w:rPr>
        <w:t xml:space="preserve">what are the most important aspects of </w:t>
      </w:r>
      <w:r w:rsidR="00215533" w:rsidRPr="00BE75C4">
        <w:rPr>
          <w:rFonts w:ascii="Helvetica" w:hAnsi="Helvetica"/>
        </w:rPr>
        <w:t>Supreme Audit Institutions’</w:t>
      </w:r>
      <w:r w:rsidR="00A86E23" w:rsidRPr="00BE75C4">
        <w:rPr>
          <w:rFonts w:ascii="Helvetica" w:hAnsi="Helvetica"/>
        </w:rPr>
        <w:t xml:space="preserve"> </w:t>
      </w:r>
      <w:r w:rsidR="00B75EC5" w:rsidRPr="00BE75C4">
        <w:rPr>
          <w:rFonts w:ascii="Helvetica" w:hAnsi="Helvetica"/>
        </w:rPr>
        <w:t xml:space="preserve">(SAI) </w:t>
      </w:r>
      <w:r w:rsidR="00A86E23" w:rsidRPr="00BE75C4">
        <w:rPr>
          <w:rFonts w:ascii="Helvetica" w:hAnsi="Helvetica"/>
        </w:rPr>
        <w:t xml:space="preserve">work </w:t>
      </w:r>
      <w:r w:rsidR="002E2033" w:rsidRPr="00BE75C4">
        <w:rPr>
          <w:rFonts w:ascii="Helvetica" w:hAnsi="Helvetica"/>
        </w:rPr>
        <w:t xml:space="preserve">and </w:t>
      </w:r>
      <w:r w:rsidR="0078797C" w:rsidRPr="00BE75C4">
        <w:rPr>
          <w:rFonts w:ascii="Helvetica" w:hAnsi="Helvetica"/>
        </w:rPr>
        <w:t>the</w:t>
      </w:r>
      <w:r w:rsidR="002C5691" w:rsidRPr="00BE75C4">
        <w:rPr>
          <w:rFonts w:ascii="Helvetica" w:hAnsi="Helvetica"/>
        </w:rPr>
        <w:t xml:space="preserve"> implementation of </w:t>
      </w:r>
      <w:r w:rsidR="00215533" w:rsidRPr="00BE75C4">
        <w:rPr>
          <w:rFonts w:ascii="Helvetica" w:hAnsi="Helvetica"/>
        </w:rPr>
        <w:t>their</w:t>
      </w:r>
      <w:r w:rsidR="002C5691" w:rsidRPr="00BE75C4">
        <w:rPr>
          <w:rFonts w:ascii="Helvetica" w:hAnsi="Helvetica"/>
        </w:rPr>
        <w:t xml:space="preserve"> recommendations</w:t>
      </w:r>
      <w:r w:rsidR="0078797C" w:rsidRPr="00BE75C4">
        <w:rPr>
          <w:rFonts w:ascii="Helvetica" w:hAnsi="Helvetica"/>
        </w:rPr>
        <w:t xml:space="preserve">; </w:t>
      </w:r>
      <w:r w:rsidR="00B75EC5" w:rsidRPr="00BE75C4">
        <w:rPr>
          <w:rFonts w:ascii="Helvetica" w:hAnsi="Helvetica"/>
        </w:rPr>
        <w:t>what are the standards</w:t>
      </w:r>
      <w:r w:rsidR="00E13A3C" w:rsidRPr="00BE75C4">
        <w:rPr>
          <w:rFonts w:ascii="Helvetica" w:hAnsi="Helvetica"/>
        </w:rPr>
        <w:t xml:space="preserve"> of </w:t>
      </w:r>
      <w:r w:rsidR="00B75EC5" w:rsidRPr="00BE75C4">
        <w:rPr>
          <w:rFonts w:ascii="Helvetica" w:hAnsi="Helvetica"/>
        </w:rPr>
        <w:t xml:space="preserve">SAIs’ and other </w:t>
      </w:r>
      <w:r w:rsidR="00627DFA" w:rsidRPr="00BE75C4">
        <w:rPr>
          <w:rFonts w:ascii="Helvetica" w:hAnsi="Helvetica"/>
        </w:rPr>
        <w:t xml:space="preserve">oversight bodies’ </w:t>
      </w:r>
      <w:r w:rsidR="002C5691" w:rsidRPr="00BE75C4">
        <w:rPr>
          <w:rFonts w:ascii="Helvetica" w:hAnsi="Helvetica"/>
        </w:rPr>
        <w:t>independence</w:t>
      </w:r>
      <w:r w:rsidR="00627DFA" w:rsidRPr="00BE75C4">
        <w:rPr>
          <w:rFonts w:ascii="Helvetica" w:hAnsi="Helvetica"/>
        </w:rPr>
        <w:t>;</w:t>
      </w:r>
      <w:r w:rsidR="002C5691" w:rsidRPr="00BE75C4">
        <w:rPr>
          <w:rFonts w:ascii="Helvetica" w:hAnsi="Helvetica"/>
        </w:rPr>
        <w:t xml:space="preserve"> </w:t>
      </w:r>
      <w:r w:rsidR="00627DFA" w:rsidRPr="00BE75C4">
        <w:rPr>
          <w:rFonts w:ascii="Helvetica" w:hAnsi="Helvetica"/>
        </w:rPr>
        <w:t xml:space="preserve">what are the </w:t>
      </w:r>
      <w:r w:rsidR="00CA1914" w:rsidRPr="00BE75C4">
        <w:rPr>
          <w:rFonts w:ascii="Helvetica" w:hAnsi="Helvetica"/>
        </w:rPr>
        <w:t xml:space="preserve">competences and </w:t>
      </w:r>
      <w:r w:rsidR="002C5691" w:rsidRPr="00BE75C4">
        <w:rPr>
          <w:rFonts w:ascii="Helvetica" w:hAnsi="Helvetica"/>
        </w:rPr>
        <w:t>work</w:t>
      </w:r>
      <w:r w:rsidR="00CA1914" w:rsidRPr="00BE75C4">
        <w:rPr>
          <w:rFonts w:ascii="Helvetica" w:hAnsi="Helvetica"/>
        </w:rPr>
        <w:t xml:space="preserve"> methods</w:t>
      </w:r>
      <w:r w:rsidR="002C5691" w:rsidRPr="00BE75C4">
        <w:rPr>
          <w:rFonts w:ascii="Helvetica" w:hAnsi="Helvetica"/>
        </w:rPr>
        <w:t xml:space="preserve"> of the ombudsperson</w:t>
      </w:r>
      <w:r w:rsidR="00627DFA" w:rsidRPr="00BE75C4">
        <w:rPr>
          <w:rFonts w:ascii="Helvetica" w:hAnsi="Helvetica"/>
        </w:rPr>
        <w:t xml:space="preserve"> and how they are</w:t>
      </w:r>
      <w:r w:rsidR="00CA1914" w:rsidRPr="00BE75C4">
        <w:rPr>
          <w:rFonts w:ascii="Helvetica" w:hAnsi="Helvetica"/>
        </w:rPr>
        <w:t xml:space="preserve"> applied in practice</w:t>
      </w:r>
      <w:r w:rsidR="00627DFA" w:rsidRPr="00BE75C4">
        <w:rPr>
          <w:rFonts w:ascii="Helvetica" w:hAnsi="Helvetica"/>
        </w:rPr>
        <w:t xml:space="preserve"> </w:t>
      </w:r>
      <w:r w:rsidR="00A171B6" w:rsidRPr="00BE75C4">
        <w:rPr>
          <w:rFonts w:ascii="Helvetica" w:hAnsi="Helvetica"/>
        </w:rPr>
        <w:t>(thematic unit 3).</w:t>
      </w:r>
    </w:p>
    <w:p w14:paraId="03C2C4BC" w14:textId="5A84F014" w:rsidR="005B6E48" w:rsidRPr="00BE75C4" w:rsidRDefault="00AE778A" w:rsidP="005E4019">
      <w:pPr>
        <w:pStyle w:val="ListParagraph"/>
        <w:numPr>
          <w:ilvl w:val="0"/>
          <w:numId w:val="17"/>
        </w:numPr>
        <w:spacing w:before="120" w:after="120"/>
        <w:ind w:left="-284" w:firstLine="0"/>
        <w:contextualSpacing w:val="0"/>
        <w:jc w:val="both"/>
        <w:rPr>
          <w:rFonts w:ascii="Helvetica" w:hAnsi="Helvetica"/>
        </w:rPr>
      </w:pPr>
      <w:r w:rsidRPr="00BE75C4">
        <w:rPr>
          <w:rFonts w:ascii="Helvetica" w:hAnsi="Helvetica"/>
        </w:rPr>
        <w:t>What are potential</w:t>
      </w:r>
      <w:r w:rsidR="00E13A3C" w:rsidRPr="00BE75C4">
        <w:rPr>
          <w:rFonts w:ascii="Helvetica" w:hAnsi="Helvetica"/>
        </w:rPr>
        <w:t xml:space="preserve"> risks of corruption and threats to integrity</w:t>
      </w:r>
      <w:r w:rsidRPr="00BE75C4">
        <w:rPr>
          <w:rFonts w:ascii="Helvetica" w:hAnsi="Helvetica"/>
        </w:rPr>
        <w:t xml:space="preserve"> in the public sector</w:t>
      </w:r>
      <w:r w:rsidR="00B11697" w:rsidRPr="00BE75C4">
        <w:rPr>
          <w:rFonts w:ascii="Helvetica" w:hAnsi="Helvetica"/>
        </w:rPr>
        <w:t>; what</w:t>
      </w:r>
      <w:r w:rsidR="00E13A3C" w:rsidRPr="00BE75C4">
        <w:rPr>
          <w:rFonts w:ascii="Helvetica" w:hAnsi="Helvetica"/>
        </w:rPr>
        <w:t xml:space="preserve"> rules and values for ethical conduct </w:t>
      </w:r>
      <w:r w:rsidR="00B11697" w:rsidRPr="00BE75C4">
        <w:rPr>
          <w:rFonts w:ascii="Helvetica" w:hAnsi="Helvetica"/>
        </w:rPr>
        <w:t xml:space="preserve">are employed </w:t>
      </w:r>
      <w:r w:rsidR="00E13A3C" w:rsidRPr="00BE75C4">
        <w:rPr>
          <w:rFonts w:ascii="Helvetica" w:hAnsi="Helvetica"/>
        </w:rPr>
        <w:t>throughout the public sector</w:t>
      </w:r>
      <w:r w:rsidR="00B11697" w:rsidRPr="00BE75C4">
        <w:rPr>
          <w:rFonts w:ascii="Helvetica" w:hAnsi="Helvetica"/>
        </w:rPr>
        <w:t>;</w:t>
      </w:r>
      <w:r w:rsidR="00D16061" w:rsidRPr="00BE75C4">
        <w:rPr>
          <w:rFonts w:ascii="Helvetica" w:hAnsi="Helvetica"/>
        </w:rPr>
        <w:t xml:space="preserve"> </w:t>
      </w:r>
      <w:r w:rsidR="004062F6" w:rsidRPr="00BE75C4">
        <w:rPr>
          <w:rFonts w:ascii="Helvetica" w:hAnsi="Helvetica"/>
        </w:rPr>
        <w:t xml:space="preserve">how to recognise lobbying </w:t>
      </w:r>
      <w:r w:rsidR="00C85F20" w:rsidRPr="00BE75C4">
        <w:rPr>
          <w:rFonts w:ascii="Helvetica" w:hAnsi="Helvetica"/>
        </w:rPr>
        <w:t xml:space="preserve">and differentiate it from other influence activities; </w:t>
      </w:r>
      <w:r w:rsidR="00D16061" w:rsidRPr="00BE75C4">
        <w:rPr>
          <w:rFonts w:ascii="Helvetica" w:hAnsi="Helvetica"/>
        </w:rPr>
        <w:t>how do</w:t>
      </w:r>
      <w:r w:rsidR="00E13A3C" w:rsidRPr="00BE75C4">
        <w:rPr>
          <w:rFonts w:ascii="Helvetica" w:hAnsi="Helvetica"/>
        </w:rPr>
        <w:t xml:space="preserve"> complaint mechanisms </w:t>
      </w:r>
      <w:r w:rsidR="00D16061" w:rsidRPr="00BE75C4">
        <w:rPr>
          <w:rFonts w:ascii="Helvetica" w:hAnsi="Helvetica"/>
        </w:rPr>
        <w:t xml:space="preserve">function; </w:t>
      </w:r>
      <w:r w:rsidR="00803562" w:rsidRPr="00BE75C4">
        <w:rPr>
          <w:rFonts w:ascii="Helvetica" w:hAnsi="Helvetica"/>
        </w:rPr>
        <w:t>what are the standards for</w:t>
      </w:r>
      <w:r w:rsidR="00D16061" w:rsidRPr="00BE75C4">
        <w:rPr>
          <w:rFonts w:ascii="Helvetica" w:hAnsi="Helvetica"/>
        </w:rPr>
        <w:t xml:space="preserve"> </w:t>
      </w:r>
      <w:r w:rsidR="00E13A3C" w:rsidRPr="00BE75C4">
        <w:rPr>
          <w:rFonts w:ascii="Helvetica" w:hAnsi="Helvetica"/>
        </w:rPr>
        <w:t>whistleblower protection</w:t>
      </w:r>
      <w:r w:rsidR="00D16061" w:rsidRPr="00BE75C4">
        <w:rPr>
          <w:rFonts w:ascii="Helvetica" w:hAnsi="Helvetica"/>
        </w:rPr>
        <w:t xml:space="preserve"> </w:t>
      </w:r>
      <w:r w:rsidR="00803562" w:rsidRPr="00BE75C4">
        <w:rPr>
          <w:rFonts w:ascii="Helvetica" w:hAnsi="Helvetica"/>
        </w:rPr>
        <w:t>and how they are ensure</w:t>
      </w:r>
      <w:r w:rsidR="001B33A8" w:rsidRPr="00BE75C4">
        <w:rPr>
          <w:rFonts w:ascii="Helvetica" w:hAnsi="Helvetica"/>
        </w:rPr>
        <w:t>d</w:t>
      </w:r>
      <w:r w:rsidR="00803562" w:rsidRPr="00BE75C4">
        <w:rPr>
          <w:rFonts w:ascii="Helvetica" w:hAnsi="Helvetica"/>
        </w:rPr>
        <w:t xml:space="preserve"> in practice</w:t>
      </w:r>
      <w:r w:rsidR="00D16061" w:rsidRPr="00BE75C4">
        <w:rPr>
          <w:rFonts w:ascii="Helvetica" w:hAnsi="Helvetica"/>
        </w:rPr>
        <w:t>;</w:t>
      </w:r>
      <w:r w:rsidR="00E13A3C" w:rsidRPr="00BE75C4">
        <w:rPr>
          <w:rFonts w:ascii="Helvetica" w:hAnsi="Helvetica"/>
        </w:rPr>
        <w:t xml:space="preserve"> </w:t>
      </w:r>
      <w:r w:rsidR="005753FB" w:rsidRPr="00BE75C4">
        <w:rPr>
          <w:rFonts w:ascii="Helvetica" w:hAnsi="Helvetica"/>
        </w:rPr>
        <w:t xml:space="preserve">what are the main aspects of </w:t>
      </w:r>
      <w:r w:rsidR="00E13A3C" w:rsidRPr="00BE75C4">
        <w:rPr>
          <w:rFonts w:ascii="Helvetica" w:hAnsi="Helvetica"/>
        </w:rPr>
        <w:t>system</w:t>
      </w:r>
      <w:r w:rsidR="005753FB" w:rsidRPr="00BE75C4">
        <w:rPr>
          <w:rFonts w:ascii="Helvetica" w:hAnsi="Helvetica"/>
        </w:rPr>
        <w:t>s</w:t>
      </w:r>
      <w:r w:rsidR="00E13A3C" w:rsidRPr="00BE75C4">
        <w:rPr>
          <w:rFonts w:ascii="Helvetica" w:hAnsi="Helvetica"/>
        </w:rPr>
        <w:t xml:space="preserve"> of asset declarations and sanctions for discrepancies </w:t>
      </w:r>
      <w:r w:rsidR="00A171B6" w:rsidRPr="00BE75C4">
        <w:rPr>
          <w:rFonts w:ascii="Helvetica" w:hAnsi="Helvetica"/>
        </w:rPr>
        <w:t>(thematic unit 4).</w:t>
      </w:r>
    </w:p>
    <w:p w14:paraId="1225FC26" w14:textId="2399D3D3" w:rsidR="005B6E48" w:rsidRPr="00BE75C4" w:rsidRDefault="00A171B6" w:rsidP="005E4019">
      <w:pPr>
        <w:ind w:left="-284"/>
        <w:jc w:val="both"/>
        <w:rPr>
          <w:rFonts w:ascii="Helvetica" w:hAnsi="Helvetica"/>
        </w:rPr>
      </w:pPr>
      <w:r w:rsidRPr="00BE75C4">
        <w:rPr>
          <w:rFonts w:ascii="Helvetica" w:hAnsi="Helvetica"/>
        </w:rPr>
        <w:t>Based on preferences of respondent CSOs, the focus of the module is on the EU accession process requirements, followed by the most important aspects of current policy and legal framework in the WB, and relevant examples from comparative EU practice.</w:t>
      </w:r>
    </w:p>
    <w:p w14:paraId="3C967C6A" w14:textId="527F8346" w:rsidR="00EC4C49" w:rsidRPr="00BE75C4" w:rsidRDefault="00A171B6" w:rsidP="005E4019">
      <w:pPr>
        <w:spacing w:before="120" w:after="120"/>
        <w:ind w:left="-284"/>
        <w:jc w:val="both"/>
        <w:rPr>
          <w:rStyle w:val="Hyperlink"/>
          <w:rFonts w:ascii="Helvetica" w:hAnsi="Helvetica"/>
          <w:i/>
          <w:iCs/>
          <w:lang w:val="en-US"/>
        </w:rPr>
      </w:pPr>
      <w:r w:rsidRPr="00BE75C4">
        <w:rPr>
          <w:rFonts w:ascii="Helvetica" w:hAnsi="Helvetica"/>
          <w:i/>
          <w:iCs/>
        </w:rPr>
        <w:t>Useful materials:</w:t>
      </w:r>
      <w:r w:rsidR="00C7046E" w:rsidRPr="00BE75C4">
        <w:rPr>
          <w:rFonts w:ascii="Helvetica" w:hAnsi="Helvetica"/>
          <w:i/>
          <w:iCs/>
        </w:rPr>
        <w:t xml:space="preserve"> </w:t>
      </w:r>
      <w:hyperlink r:id="rId49" w:history="1">
        <w:proofErr w:type="spellStart"/>
        <w:r w:rsidR="00C7046E" w:rsidRPr="00BE75C4">
          <w:rPr>
            <w:rStyle w:val="Hyperlink"/>
            <w:rFonts w:ascii="Helvetica" w:hAnsi="Helvetica"/>
            <w:i/>
            <w:iCs/>
          </w:rPr>
          <w:t>ReSPA</w:t>
        </w:r>
        <w:proofErr w:type="spellEnd"/>
        <w:r w:rsidR="00C7046E" w:rsidRPr="00BE75C4">
          <w:rPr>
            <w:rStyle w:val="Hyperlink"/>
            <w:rFonts w:ascii="Helvetica" w:hAnsi="Helvetica"/>
            <w:i/>
            <w:iCs/>
          </w:rPr>
          <w:t xml:space="preserve"> – Detecting hidden conflicts of interest: </w:t>
        </w:r>
        <w:r w:rsidR="00CF1D5B" w:rsidRPr="00BE75C4">
          <w:rPr>
            <w:rStyle w:val="Hyperlink"/>
            <w:rFonts w:ascii="Helvetica" w:hAnsi="Helvetica"/>
            <w:i/>
            <w:iCs/>
            <w:lang w:val="en-US"/>
          </w:rPr>
          <w:t>Methodology for oversight bodies and other stakeholders</w:t>
        </w:r>
      </w:hyperlink>
    </w:p>
    <w:p w14:paraId="01BCA374" w14:textId="5C4AE03F" w:rsidR="005B6E48" w:rsidRPr="00BE75C4" w:rsidRDefault="008F7F88" w:rsidP="005E4019">
      <w:pPr>
        <w:spacing w:before="120" w:after="120"/>
        <w:ind w:left="-284"/>
        <w:jc w:val="both"/>
        <w:rPr>
          <w:rFonts w:ascii="Helvetica" w:hAnsi="Helvetica"/>
          <w:b/>
          <w:bCs/>
          <w:lang w:val="sr-Latn-RS"/>
        </w:rPr>
      </w:pPr>
      <w:r w:rsidRPr="00BE75C4">
        <w:rPr>
          <w:rFonts w:ascii="Helvetica" w:hAnsi="Helvetica"/>
          <w:b/>
          <w:bCs/>
          <w:noProof/>
          <w:color w:val="FFFFFF" w:themeColor="background1"/>
          <w:sz w:val="24"/>
          <w:szCs w:val="24"/>
          <w:lang w:eastAsia="en-GB"/>
        </w:rPr>
        <mc:AlternateContent>
          <mc:Choice Requires="wps">
            <w:drawing>
              <wp:anchor distT="0" distB="0" distL="114300" distR="114300" simplePos="0" relativeHeight="251672576" behindDoc="1" locked="0" layoutInCell="1" allowOverlap="1" wp14:anchorId="334FA2BB" wp14:editId="289F46B3">
                <wp:simplePos x="0" y="0"/>
                <wp:positionH relativeFrom="margin">
                  <wp:posOffset>-366623</wp:posOffset>
                </wp:positionH>
                <wp:positionV relativeFrom="paragraph">
                  <wp:posOffset>125706</wp:posOffset>
                </wp:positionV>
                <wp:extent cx="6961505" cy="2534920"/>
                <wp:effectExtent l="0" t="0" r="0" b="0"/>
                <wp:wrapNone/>
                <wp:docPr id="1386913009" name="Rectangle 2"/>
                <wp:cNvGraphicFramePr/>
                <a:graphic xmlns:a="http://schemas.openxmlformats.org/drawingml/2006/main">
                  <a:graphicData uri="http://schemas.microsoft.com/office/word/2010/wordprocessingShape">
                    <wps:wsp>
                      <wps:cNvSpPr/>
                      <wps:spPr>
                        <a:xfrm>
                          <a:off x="0" y="0"/>
                          <a:ext cx="6961505" cy="2534920"/>
                        </a:xfrm>
                        <a:prstGeom prst="roundRect">
                          <a:avLst>
                            <a:gd name="adj" fmla="val 10882"/>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67D013" id="Rectangle 2" o:spid="_x0000_s1026" style="position:absolute;margin-left:-28.85pt;margin-top:9.9pt;width:548.15pt;height:199.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1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" fillcolor="#ed7d31 [3205]" stroked="f" strokeweight="1pt">
                <v:stroke joinstyle="miter"/>
                <w10:wrap anchorx="margin"/>
              </v:roundrect>
            </w:pict>
          </mc:Fallback>
        </mc:AlternateContent>
      </w:r>
    </w:p>
    <w:p w14:paraId="33175265" w14:textId="795C12D1" w:rsidR="00AE778A" w:rsidRPr="00BE75C4" w:rsidRDefault="00AE778A" w:rsidP="005E4019">
      <w:pPr>
        <w:spacing w:before="120" w:after="120"/>
        <w:ind w:left="-284"/>
        <w:jc w:val="both"/>
        <w:rPr>
          <w:rFonts w:ascii="Helvetica" w:hAnsi="Helvetica"/>
          <w:b/>
          <w:bCs/>
          <w:color w:val="FFFFFF" w:themeColor="background1"/>
          <w:sz w:val="24"/>
          <w:szCs w:val="24"/>
        </w:rPr>
      </w:pPr>
      <w:r w:rsidRPr="00BE75C4">
        <w:rPr>
          <w:rFonts w:ascii="Helvetica" w:hAnsi="Helvetica"/>
          <w:b/>
          <w:bCs/>
          <w:color w:val="FFFFFF" w:themeColor="background1"/>
          <w:sz w:val="24"/>
          <w:szCs w:val="24"/>
        </w:rPr>
        <w:t>Learning outcomes</w:t>
      </w:r>
    </w:p>
    <w:p w14:paraId="20C0B081" w14:textId="77777777" w:rsidR="00AE778A" w:rsidRPr="00BE75C4" w:rsidRDefault="00AE778A" w:rsidP="005E4019">
      <w:pPr>
        <w:spacing w:before="120" w:after="120"/>
        <w:ind w:left="-284"/>
        <w:jc w:val="both"/>
        <w:rPr>
          <w:rFonts w:ascii="Helvetica" w:hAnsi="Helvetica"/>
          <w:color w:val="FFFFFF" w:themeColor="background1"/>
        </w:rPr>
      </w:pPr>
      <w:r w:rsidRPr="00BE75C4">
        <w:rPr>
          <w:rFonts w:ascii="Helvetica" w:hAnsi="Helvetica"/>
          <w:color w:val="FFFFFF" w:themeColor="background1"/>
        </w:rPr>
        <w:t>Upon completion of this training module, it is expected that participants can:</w:t>
      </w:r>
    </w:p>
    <w:p w14:paraId="22D9154C" w14:textId="5E694B0C" w:rsidR="00C968C3" w:rsidRPr="00BE75C4" w:rsidRDefault="00D40FA4" w:rsidP="005E4019">
      <w:pPr>
        <w:pStyle w:val="ListParagraph"/>
        <w:numPr>
          <w:ilvl w:val="0"/>
          <w:numId w:val="23"/>
        </w:numPr>
        <w:ind w:left="-284" w:firstLine="0"/>
        <w:jc w:val="both"/>
        <w:rPr>
          <w:rFonts w:ascii="Helvetica" w:hAnsi="Helvetica"/>
          <w:color w:val="FFFFFF" w:themeColor="background1"/>
        </w:rPr>
      </w:pPr>
      <w:r w:rsidRPr="00BE75C4">
        <w:rPr>
          <w:rFonts w:ascii="Helvetica" w:hAnsi="Helvetica"/>
          <w:color w:val="FFFFFF" w:themeColor="background1"/>
        </w:rPr>
        <w:t xml:space="preserve">Comprehend all </w:t>
      </w:r>
      <w:r w:rsidR="00335F7B" w:rsidRPr="00BE75C4">
        <w:rPr>
          <w:rFonts w:ascii="Helvetica" w:hAnsi="Helvetica"/>
          <w:color w:val="FFFFFF" w:themeColor="background1"/>
        </w:rPr>
        <w:t xml:space="preserve">relevant </w:t>
      </w:r>
      <w:r w:rsidRPr="00BE75C4">
        <w:rPr>
          <w:rFonts w:ascii="Helvetica" w:hAnsi="Helvetica"/>
          <w:color w:val="FFFFFF" w:themeColor="background1"/>
        </w:rPr>
        <w:t xml:space="preserve">aspects of </w:t>
      </w:r>
      <w:r w:rsidR="007517C2" w:rsidRPr="00BE75C4">
        <w:rPr>
          <w:rFonts w:ascii="Helvetica" w:hAnsi="Helvetica"/>
          <w:color w:val="FFFFFF" w:themeColor="background1"/>
        </w:rPr>
        <w:t xml:space="preserve">free access to information in the public </w:t>
      </w:r>
      <w:proofErr w:type="gramStart"/>
      <w:r w:rsidR="007517C2" w:rsidRPr="00BE75C4">
        <w:rPr>
          <w:rFonts w:ascii="Helvetica" w:hAnsi="Helvetica"/>
          <w:color w:val="FFFFFF" w:themeColor="background1"/>
        </w:rPr>
        <w:t>sector;</w:t>
      </w:r>
      <w:proofErr w:type="gramEnd"/>
    </w:p>
    <w:p w14:paraId="2519BB9B" w14:textId="52D0D7B6" w:rsidR="007517C2" w:rsidRPr="00BE75C4" w:rsidRDefault="00335F7B" w:rsidP="005E4019">
      <w:pPr>
        <w:pStyle w:val="ListParagraph"/>
        <w:numPr>
          <w:ilvl w:val="0"/>
          <w:numId w:val="23"/>
        </w:numPr>
        <w:ind w:left="-284" w:firstLine="0"/>
        <w:jc w:val="both"/>
        <w:rPr>
          <w:rFonts w:ascii="Helvetica" w:hAnsi="Helvetica"/>
          <w:color w:val="FFFFFF" w:themeColor="background1"/>
        </w:rPr>
      </w:pPr>
      <w:r w:rsidRPr="00BE75C4">
        <w:rPr>
          <w:rFonts w:ascii="Helvetica" w:hAnsi="Helvetica"/>
          <w:color w:val="FFFFFF" w:themeColor="background1"/>
        </w:rPr>
        <w:t xml:space="preserve">Understand the concept and purpose of open </w:t>
      </w:r>
      <w:proofErr w:type="gramStart"/>
      <w:r w:rsidRPr="00BE75C4">
        <w:rPr>
          <w:rFonts w:ascii="Helvetica" w:hAnsi="Helvetica"/>
          <w:color w:val="FFFFFF" w:themeColor="background1"/>
        </w:rPr>
        <w:t>data;</w:t>
      </w:r>
      <w:proofErr w:type="gramEnd"/>
    </w:p>
    <w:p w14:paraId="025D39CE" w14:textId="45E3850A" w:rsidR="00AE778A" w:rsidRPr="00BE75C4" w:rsidRDefault="00AE778A" w:rsidP="005E4019">
      <w:pPr>
        <w:pStyle w:val="ListParagraph"/>
        <w:numPr>
          <w:ilvl w:val="0"/>
          <w:numId w:val="23"/>
        </w:numPr>
        <w:ind w:left="-284" w:firstLine="0"/>
        <w:jc w:val="both"/>
        <w:rPr>
          <w:rFonts w:ascii="Helvetica" w:hAnsi="Helvetica"/>
          <w:color w:val="FFFFFF" w:themeColor="background1"/>
        </w:rPr>
      </w:pPr>
      <w:r w:rsidRPr="00BE75C4">
        <w:rPr>
          <w:rFonts w:ascii="Helvetica" w:hAnsi="Helvetica"/>
          <w:color w:val="FFFFFF" w:themeColor="background1"/>
        </w:rPr>
        <w:t xml:space="preserve">Understand </w:t>
      </w:r>
      <w:r w:rsidR="004E1475" w:rsidRPr="00BE75C4">
        <w:rPr>
          <w:rFonts w:ascii="Helvetica" w:hAnsi="Helvetica"/>
          <w:color w:val="FFFFFF" w:themeColor="background1"/>
        </w:rPr>
        <w:t>the principles and mechanisms for</w:t>
      </w:r>
      <w:r w:rsidR="00BF05FD" w:rsidRPr="00BE75C4">
        <w:rPr>
          <w:rFonts w:ascii="Helvetica" w:hAnsi="Helvetica"/>
          <w:color w:val="FFFFFF" w:themeColor="background1"/>
        </w:rPr>
        <w:t xml:space="preserve"> </w:t>
      </w:r>
      <w:r w:rsidR="006E7904" w:rsidRPr="00BE75C4">
        <w:rPr>
          <w:rFonts w:ascii="Helvetica" w:hAnsi="Helvetica"/>
          <w:color w:val="FFFFFF" w:themeColor="background1"/>
        </w:rPr>
        <w:t xml:space="preserve">establishing a rational organisational structure of public </w:t>
      </w:r>
      <w:proofErr w:type="gramStart"/>
      <w:r w:rsidR="006E7904" w:rsidRPr="00BE75C4">
        <w:rPr>
          <w:rFonts w:ascii="Helvetica" w:hAnsi="Helvetica"/>
          <w:color w:val="FFFFFF" w:themeColor="background1"/>
        </w:rPr>
        <w:t>administration</w:t>
      </w:r>
      <w:r w:rsidRPr="00BE75C4">
        <w:rPr>
          <w:rFonts w:ascii="Helvetica" w:hAnsi="Helvetica"/>
          <w:color w:val="FFFFFF" w:themeColor="background1"/>
        </w:rPr>
        <w:t>;</w:t>
      </w:r>
      <w:proofErr w:type="gramEnd"/>
    </w:p>
    <w:p w14:paraId="4D7F40A4" w14:textId="4AEE7801" w:rsidR="00AE778A" w:rsidRPr="00BE75C4" w:rsidRDefault="00C07585" w:rsidP="005E4019">
      <w:pPr>
        <w:pStyle w:val="ListParagraph"/>
        <w:numPr>
          <w:ilvl w:val="0"/>
          <w:numId w:val="23"/>
        </w:numPr>
        <w:ind w:left="-284" w:firstLine="0"/>
        <w:jc w:val="both"/>
        <w:rPr>
          <w:rFonts w:ascii="Helvetica" w:hAnsi="Helvetica"/>
          <w:color w:val="FFFFFF" w:themeColor="background1"/>
        </w:rPr>
      </w:pPr>
      <w:r w:rsidRPr="00BE75C4">
        <w:rPr>
          <w:rFonts w:ascii="Helvetica" w:hAnsi="Helvetica"/>
          <w:color w:val="FFFFFF" w:themeColor="background1"/>
        </w:rPr>
        <w:t>Distinguish between the requirements for organisational accountability and independence a</w:t>
      </w:r>
      <w:r w:rsidR="00E72B8B" w:rsidRPr="00BE75C4">
        <w:rPr>
          <w:rFonts w:ascii="Helvetica" w:hAnsi="Helvetica"/>
          <w:color w:val="FFFFFF" w:themeColor="background1"/>
        </w:rPr>
        <w:t>t</w:t>
      </w:r>
      <w:r w:rsidRPr="00BE75C4">
        <w:rPr>
          <w:rFonts w:ascii="Helvetica" w:hAnsi="Helvetica"/>
          <w:color w:val="FFFFFF" w:themeColor="background1"/>
        </w:rPr>
        <w:t xml:space="preserve"> different levels of </w:t>
      </w:r>
      <w:proofErr w:type="gramStart"/>
      <w:r w:rsidRPr="00BE75C4">
        <w:rPr>
          <w:rFonts w:ascii="Helvetica" w:hAnsi="Helvetica"/>
          <w:color w:val="FFFFFF" w:themeColor="background1"/>
        </w:rPr>
        <w:t>government</w:t>
      </w:r>
      <w:r w:rsidR="00AE778A" w:rsidRPr="00BE75C4">
        <w:rPr>
          <w:rFonts w:ascii="Helvetica" w:hAnsi="Helvetica"/>
          <w:color w:val="FFFFFF" w:themeColor="background1"/>
        </w:rPr>
        <w:t>;</w:t>
      </w:r>
      <w:proofErr w:type="gramEnd"/>
      <w:r w:rsidR="00AE778A" w:rsidRPr="00BE75C4">
        <w:rPr>
          <w:rFonts w:ascii="Helvetica" w:hAnsi="Helvetica"/>
          <w:color w:val="FFFFFF" w:themeColor="background1"/>
        </w:rPr>
        <w:t xml:space="preserve"> </w:t>
      </w:r>
    </w:p>
    <w:p w14:paraId="25DFC540" w14:textId="0391661F" w:rsidR="00AE778A" w:rsidRPr="00BE75C4" w:rsidRDefault="00AE778A" w:rsidP="005E4019">
      <w:pPr>
        <w:pStyle w:val="ListParagraph"/>
        <w:numPr>
          <w:ilvl w:val="0"/>
          <w:numId w:val="23"/>
        </w:numPr>
        <w:ind w:left="-284" w:firstLine="0"/>
        <w:jc w:val="both"/>
        <w:rPr>
          <w:rFonts w:ascii="Helvetica" w:hAnsi="Helvetica"/>
          <w:color w:val="FFFFFF" w:themeColor="background1"/>
        </w:rPr>
      </w:pPr>
      <w:r w:rsidRPr="00BE75C4">
        <w:rPr>
          <w:rFonts w:ascii="Helvetica" w:hAnsi="Helvetica"/>
          <w:color w:val="FFFFFF" w:themeColor="background1"/>
        </w:rPr>
        <w:t xml:space="preserve">Understand </w:t>
      </w:r>
      <w:r w:rsidR="00CD374E" w:rsidRPr="00BE75C4">
        <w:rPr>
          <w:rFonts w:ascii="Helvetica" w:hAnsi="Helvetica"/>
          <w:color w:val="FFFFFF" w:themeColor="background1"/>
        </w:rPr>
        <w:t>how</w:t>
      </w:r>
      <w:r w:rsidR="009D6D5E" w:rsidRPr="00BE75C4">
        <w:rPr>
          <w:rFonts w:ascii="Helvetica" w:hAnsi="Helvetica"/>
          <w:color w:val="FFFFFF" w:themeColor="background1"/>
        </w:rPr>
        <w:t xml:space="preserve"> effective par</w:t>
      </w:r>
      <w:r w:rsidR="005E68E1" w:rsidRPr="00BE75C4">
        <w:rPr>
          <w:rFonts w:ascii="Helvetica" w:hAnsi="Helvetica"/>
          <w:color w:val="FFFFFF" w:themeColor="background1"/>
        </w:rPr>
        <w:t xml:space="preserve">liamentary scrutiny </w:t>
      </w:r>
      <w:r w:rsidR="004C3380" w:rsidRPr="00BE75C4">
        <w:rPr>
          <w:rFonts w:ascii="Helvetica" w:hAnsi="Helvetica"/>
          <w:color w:val="FFFFFF" w:themeColor="background1"/>
        </w:rPr>
        <w:t xml:space="preserve">of government’s work </w:t>
      </w:r>
      <w:proofErr w:type="gramStart"/>
      <w:r w:rsidR="004C3380" w:rsidRPr="00BE75C4">
        <w:rPr>
          <w:rFonts w:ascii="Helvetica" w:hAnsi="Helvetica"/>
          <w:color w:val="FFFFFF" w:themeColor="background1"/>
        </w:rPr>
        <w:t>functions</w:t>
      </w:r>
      <w:r w:rsidRPr="00BE75C4">
        <w:rPr>
          <w:rFonts w:ascii="Helvetica" w:hAnsi="Helvetica"/>
          <w:color w:val="FFFFFF" w:themeColor="background1"/>
        </w:rPr>
        <w:t>;</w:t>
      </w:r>
      <w:proofErr w:type="gramEnd"/>
    </w:p>
    <w:p w14:paraId="149EE16C" w14:textId="397E8C70" w:rsidR="00AE778A" w:rsidRPr="00BE75C4" w:rsidRDefault="00AE778A" w:rsidP="005E4019">
      <w:pPr>
        <w:pStyle w:val="ListParagraph"/>
        <w:numPr>
          <w:ilvl w:val="0"/>
          <w:numId w:val="23"/>
        </w:numPr>
        <w:ind w:left="-284" w:firstLine="0"/>
        <w:jc w:val="both"/>
        <w:rPr>
          <w:rFonts w:ascii="Helvetica" w:hAnsi="Helvetica"/>
          <w:color w:val="FFFFFF" w:themeColor="background1"/>
        </w:rPr>
      </w:pPr>
      <w:r w:rsidRPr="00BE75C4">
        <w:rPr>
          <w:rFonts w:ascii="Helvetica" w:hAnsi="Helvetica"/>
          <w:color w:val="FFFFFF" w:themeColor="background1"/>
        </w:rPr>
        <w:t xml:space="preserve">Understand the scope </w:t>
      </w:r>
      <w:r w:rsidR="00D32D8D" w:rsidRPr="00BE75C4">
        <w:rPr>
          <w:rFonts w:ascii="Helvetica" w:hAnsi="Helvetica"/>
          <w:color w:val="FFFFFF" w:themeColor="background1"/>
        </w:rPr>
        <w:t xml:space="preserve">of </w:t>
      </w:r>
      <w:r w:rsidR="00AD66F1" w:rsidRPr="00BE75C4">
        <w:rPr>
          <w:rFonts w:ascii="Helvetica" w:hAnsi="Helvetica"/>
          <w:color w:val="FFFFFF" w:themeColor="background1"/>
        </w:rPr>
        <w:t xml:space="preserve">work of independent </w:t>
      </w:r>
      <w:r w:rsidR="00494BD0" w:rsidRPr="00BE75C4">
        <w:rPr>
          <w:rFonts w:ascii="Helvetica" w:hAnsi="Helvetica"/>
          <w:color w:val="FFFFFF" w:themeColor="background1"/>
        </w:rPr>
        <w:t>oversight</w:t>
      </w:r>
      <w:r w:rsidR="00AD66F1" w:rsidRPr="00BE75C4">
        <w:rPr>
          <w:rFonts w:ascii="Helvetica" w:hAnsi="Helvetica"/>
          <w:color w:val="FFFFFF" w:themeColor="background1"/>
        </w:rPr>
        <w:t xml:space="preserve"> </w:t>
      </w:r>
      <w:proofErr w:type="gramStart"/>
      <w:r w:rsidR="00AD66F1" w:rsidRPr="00BE75C4">
        <w:rPr>
          <w:rFonts w:ascii="Helvetica" w:hAnsi="Helvetica"/>
          <w:color w:val="FFFFFF" w:themeColor="background1"/>
        </w:rPr>
        <w:t>bodies</w:t>
      </w:r>
      <w:r w:rsidRPr="00BE75C4">
        <w:rPr>
          <w:rFonts w:ascii="Helvetica" w:hAnsi="Helvetica"/>
          <w:color w:val="FFFFFF" w:themeColor="background1"/>
        </w:rPr>
        <w:t>;</w:t>
      </w:r>
      <w:proofErr w:type="gramEnd"/>
    </w:p>
    <w:p w14:paraId="2E3AB66A" w14:textId="7E260EAF" w:rsidR="00AE778A" w:rsidRPr="00BE75C4" w:rsidRDefault="001B46B5" w:rsidP="005E4019">
      <w:pPr>
        <w:pStyle w:val="ListParagraph"/>
        <w:numPr>
          <w:ilvl w:val="0"/>
          <w:numId w:val="23"/>
        </w:numPr>
        <w:ind w:left="-284" w:firstLine="0"/>
        <w:jc w:val="both"/>
        <w:rPr>
          <w:rFonts w:ascii="Helvetica" w:hAnsi="Helvetica"/>
          <w:color w:val="FFFFFF" w:themeColor="background1"/>
        </w:rPr>
      </w:pPr>
      <w:r w:rsidRPr="00BE75C4">
        <w:rPr>
          <w:rFonts w:ascii="Helvetica" w:hAnsi="Helvetica"/>
          <w:color w:val="FFFFFF" w:themeColor="background1"/>
        </w:rPr>
        <w:t xml:space="preserve">Distinguish between lobbying and other influence </w:t>
      </w:r>
      <w:proofErr w:type="gramStart"/>
      <w:r w:rsidRPr="00BE75C4">
        <w:rPr>
          <w:rFonts w:ascii="Helvetica" w:hAnsi="Helvetica"/>
          <w:color w:val="FFFFFF" w:themeColor="background1"/>
        </w:rPr>
        <w:t>activities</w:t>
      </w:r>
      <w:r w:rsidR="00AE778A" w:rsidRPr="00BE75C4">
        <w:rPr>
          <w:rFonts w:ascii="Helvetica" w:hAnsi="Helvetica"/>
          <w:color w:val="FFFFFF" w:themeColor="background1"/>
        </w:rPr>
        <w:t>;</w:t>
      </w:r>
      <w:proofErr w:type="gramEnd"/>
    </w:p>
    <w:p w14:paraId="1C6D7798" w14:textId="0980BB7E" w:rsidR="00AE778A" w:rsidRDefault="00B23FA9" w:rsidP="005E4019">
      <w:pPr>
        <w:pStyle w:val="ListParagraph"/>
        <w:numPr>
          <w:ilvl w:val="0"/>
          <w:numId w:val="23"/>
        </w:numPr>
        <w:ind w:left="-284" w:firstLine="0"/>
        <w:jc w:val="both"/>
        <w:rPr>
          <w:rFonts w:ascii="Helvetica" w:hAnsi="Helvetica"/>
          <w:color w:val="FFFFFF" w:themeColor="background1"/>
        </w:rPr>
      </w:pPr>
      <w:r w:rsidRPr="00BE75C4">
        <w:rPr>
          <w:rFonts w:ascii="Helvetica" w:hAnsi="Helvetica"/>
          <w:color w:val="FFFFFF" w:themeColor="background1"/>
        </w:rPr>
        <w:t xml:space="preserve">Understand </w:t>
      </w:r>
      <w:r w:rsidR="00BE2D68" w:rsidRPr="00BE75C4">
        <w:rPr>
          <w:rFonts w:ascii="Helvetica" w:hAnsi="Helvetica"/>
          <w:color w:val="FFFFFF" w:themeColor="background1"/>
        </w:rPr>
        <w:t xml:space="preserve">how </w:t>
      </w:r>
      <w:r w:rsidR="001E4A24" w:rsidRPr="00BE75C4">
        <w:rPr>
          <w:rFonts w:ascii="Helvetica" w:hAnsi="Helvetica"/>
          <w:color w:val="FFFFFF" w:themeColor="background1"/>
        </w:rPr>
        <w:t xml:space="preserve">effective </w:t>
      </w:r>
      <w:proofErr w:type="spellStart"/>
      <w:r w:rsidR="001E4A24" w:rsidRPr="00BE75C4">
        <w:rPr>
          <w:rFonts w:ascii="Helvetica" w:hAnsi="Helvetica"/>
          <w:color w:val="FFFFFF" w:themeColor="background1"/>
        </w:rPr>
        <w:t>integri</w:t>
      </w:r>
      <w:proofErr w:type="spellEnd"/>
      <w:r w:rsidR="001E4A24" w:rsidRPr="00BE75C4">
        <w:rPr>
          <w:rFonts w:ascii="Helvetica" w:hAnsi="Helvetica"/>
          <w:color w:val="FFFFFF" w:themeColor="background1"/>
        </w:rPr>
        <w:t xml:space="preserve"> risk management </w:t>
      </w:r>
      <w:r w:rsidR="001B7C4E" w:rsidRPr="00BE75C4">
        <w:rPr>
          <w:rFonts w:ascii="Helvetica" w:hAnsi="Helvetica"/>
          <w:color w:val="FFFFFF" w:themeColor="background1"/>
        </w:rPr>
        <w:t xml:space="preserve">in the public sector </w:t>
      </w:r>
      <w:r w:rsidR="00BE2D68" w:rsidRPr="00BE75C4">
        <w:rPr>
          <w:rFonts w:ascii="Helvetica" w:hAnsi="Helvetica"/>
          <w:color w:val="FFFFFF" w:themeColor="background1"/>
        </w:rPr>
        <w:t>works</w:t>
      </w:r>
      <w:r w:rsidR="005E68E1" w:rsidRPr="00BE75C4">
        <w:rPr>
          <w:rFonts w:ascii="Helvetica" w:hAnsi="Helvetica"/>
          <w:color w:val="FFFFFF" w:themeColor="background1"/>
        </w:rPr>
        <w:t>.</w:t>
      </w:r>
    </w:p>
    <w:p w14:paraId="2C65297E" w14:textId="77777777" w:rsidR="00BE75C4" w:rsidRPr="00BE75C4" w:rsidRDefault="00BE75C4" w:rsidP="005E4019">
      <w:pPr>
        <w:jc w:val="both"/>
        <w:rPr>
          <w:rFonts w:ascii="Helvetica" w:hAnsi="Helvetica"/>
          <w:color w:val="FFFFFF" w:themeColor="background1"/>
        </w:rPr>
      </w:pPr>
    </w:p>
    <w:p w14:paraId="2E91D517" w14:textId="77777777" w:rsidR="00AE778A" w:rsidRPr="00BE75C4" w:rsidRDefault="00AE778A" w:rsidP="005E4019">
      <w:pPr>
        <w:shd w:val="clear" w:color="auto" w:fill="F7CAAC" w:themeFill="accent2" w:themeFillTint="66"/>
        <w:ind w:left="-284" w:firstLine="142"/>
        <w:jc w:val="both"/>
        <w:rPr>
          <w:rFonts w:ascii="Helvetica" w:hAnsi="Helvetica"/>
          <w:b/>
          <w:bCs/>
          <w:sz w:val="24"/>
          <w:szCs w:val="24"/>
        </w:rPr>
      </w:pPr>
      <w:r w:rsidRPr="00BE75C4">
        <w:rPr>
          <w:rFonts w:ascii="Helvetica" w:hAnsi="Helvetica"/>
          <w:b/>
          <w:bCs/>
          <w:sz w:val="24"/>
          <w:szCs w:val="24"/>
        </w:rPr>
        <w:t>Training format</w:t>
      </w:r>
    </w:p>
    <w:p w14:paraId="2BA8A926" w14:textId="77777777" w:rsidR="00AE778A" w:rsidRPr="00BE75C4" w:rsidRDefault="00AE778A" w:rsidP="005E4019">
      <w:pPr>
        <w:ind w:left="-284"/>
        <w:jc w:val="both"/>
        <w:rPr>
          <w:rFonts w:ascii="Helvetica" w:hAnsi="Helvetica"/>
        </w:rPr>
      </w:pPr>
      <w:r w:rsidRPr="00BE75C4">
        <w:rPr>
          <w:rFonts w:ascii="Helvetica" w:hAnsi="Helvetica"/>
        </w:rPr>
        <w:t xml:space="preserve">Training sessions (both online and in-person) </w:t>
      </w:r>
    </w:p>
    <w:p w14:paraId="006DEFD3" w14:textId="77777777" w:rsidR="00AE778A" w:rsidRPr="00BE75C4" w:rsidRDefault="00AE778A" w:rsidP="005E4019">
      <w:pPr>
        <w:shd w:val="clear" w:color="auto" w:fill="F7CAAC" w:themeFill="accent2" w:themeFillTint="66"/>
        <w:ind w:left="-284" w:firstLine="142"/>
        <w:jc w:val="both"/>
        <w:rPr>
          <w:rFonts w:ascii="Helvetica" w:hAnsi="Helvetica"/>
          <w:b/>
          <w:bCs/>
          <w:sz w:val="24"/>
          <w:szCs w:val="24"/>
        </w:rPr>
      </w:pPr>
      <w:bookmarkStart w:id="8" w:name="_Hlk156833971"/>
      <w:r w:rsidRPr="00BE75C4">
        <w:rPr>
          <w:rFonts w:ascii="Helvetica" w:hAnsi="Helvetica"/>
          <w:b/>
          <w:bCs/>
          <w:sz w:val="24"/>
          <w:szCs w:val="24"/>
        </w:rPr>
        <w:t>Training method</w:t>
      </w:r>
    </w:p>
    <w:bookmarkEnd w:id="8"/>
    <w:p w14:paraId="14961D0A" w14:textId="5BF84083" w:rsidR="00AE778A" w:rsidRPr="00BE75C4" w:rsidRDefault="00AE778A" w:rsidP="005E4019">
      <w:pPr>
        <w:ind w:left="-284"/>
        <w:jc w:val="both"/>
        <w:rPr>
          <w:rFonts w:ascii="Helvetica" w:hAnsi="Helvetica"/>
        </w:rPr>
      </w:pPr>
      <w:r w:rsidRPr="00BE75C4">
        <w:rPr>
          <w:rFonts w:ascii="Helvetica" w:hAnsi="Helvetica"/>
        </w:rPr>
        <w:t>Interactive presentation of material by the trainer, practical tasks for participants working in groups, group discussions, case studies.</w:t>
      </w:r>
    </w:p>
    <w:p w14:paraId="5DE4C2A1" w14:textId="77777777" w:rsidR="00AE778A" w:rsidRPr="00BE75C4" w:rsidRDefault="00AE778A" w:rsidP="005E4019">
      <w:pPr>
        <w:shd w:val="clear" w:color="auto" w:fill="F7CAAC" w:themeFill="accent2" w:themeFillTint="66"/>
        <w:ind w:left="-284" w:firstLine="142"/>
        <w:jc w:val="both"/>
        <w:rPr>
          <w:rFonts w:ascii="Helvetica" w:hAnsi="Helvetica"/>
          <w:b/>
          <w:bCs/>
          <w:sz w:val="24"/>
          <w:szCs w:val="24"/>
        </w:rPr>
      </w:pPr>
      <w:r w:rsidRPr="00BE75C4">
        <w:rPr>
          <w:rFonts w:ascii="Helvetica" w:hAnsi="Helvetica"/>
          <w:b/>
          <w:bCs/>
          <w:sz w:val="24"/>
          <w:szCs w:val="24"/>
        </w:rPr>
        <w:t>Duration of the training</w:t>
      </w:r>
    </w:p>
    <w:p w14:paraId="2C0B7018" w14:textId="77777777" w:rsidR="00AE778A" w:rsidRPr="00BE75C4" w:rsidRDefault="00AE778A" w:rsidP="005E4019">
      <w:pPr>
        <w:ind w:left="-284"/>
        <w:jc w:val="both"/>
        <w:rPr>
          <w:rFonts w:ascii="Helvetica" w:hAnsi="Helvetica"/>
        </w:rPr>
      </w:pPr>
      <w:r w:rsidRPr="00BE75C4">
        <w:rPr>
          <w:rFonts w:ascii="Helvetica" w:hAnsi="Helvetica"/>
        </w:rPr>
        <w:t>One and a half days (10 hours) of training with 2 hours for practical tasks outside of the training sessions</w:t>
      </w:r>
    </w:p>
    <w:p w14:paraId="4DD82388" w14:textId="77777777" w:rsidR="00AE778A" w:rsidRPr="00BE75C4" w:rsidRDefault="00AE778A" w:rsidP="005E4019">
      <w:pPr>
        <w:shd w:val="clear" w:color="auto" w:fill="F7CAAC" w:themeFill="accent2" w:themeFillTint="66"/>
        <w:ind w:left="-284"/>
        <w:jc w:val="both"/>
        <w:rPr>
          <w:rFonts w:ascii="Helvetica" w:hAnsi="Helvetica"/>
          <w:b/>
          <w:bCs/>
          <w:sz w:val="24"/>
          <w:szCs w:val="24"/>
        </w:rPr>
      </w:pPr>
      <w:r w:rsidRPr="00BE75C4">
        <w:rPr>
          <w:rFonts w:ascii="Helvetica" w:hAnsi="Helvetica"/>
          <w:b/>
          <w:bCs/>
          <w:sz w:val="24"/>
          <w:szCs w:val="24"/>
        </w:rPr>
        <w:t>Number of participants</w:t>
      </w:r>
    </w:p>
    <w:p w14:paraId="77D7F7F0" w14:textId="77777777" w:rsidR="00AE778A" w:rsidRPr="00BE75C4" w:rsidRDefault="00AE778A" w:rsidP="005E4019">
      <w:pPr>
        <w:pStyle w:val="ListParagraph"/>
        <w:numPr>
          <w:ilvl w:val="0"/>
          <w:numId w:val="20"/>
        </w:numPr>
        <w:ind w:left="-284" w:firstLine="0"/>
        <w:jc w:val="both"/>
        <w:rPr>
          <w:rFonts w:ascii="Helvetica" w:hAnsi="Helvetica"/>
        </w:rPr>
      </w:pPr>
      <w:r w:rsidRPr="00BE75C4">
        <w:rPr>
          <w:rFonts w:ascii="Helvetica" w:hAnsi="Helvetica"/>
        </w:rPr>
        <w:t>Lowest number of participants: 10</w:t>
      </w:r>
    </w:p>
    <w:p w14:paraId="0CB5DAF2" w14:textId="753B3AF9" w:rsidR="002C05D6" w:rsidRPr="00BE75C4" w:rsidRDefault="00AE778A" w:rsidP="005E4019">
      <w:pPr>
        <w:pStyle w:val="ListParagraph"/>
        <w:numPr>
          <w:ilvl w:val="0"/>
          <w:numId w:val="20"/>
        </w:numPr>
        <w:ind w:left="-284" w:firstLine="0"/>
        <w:jc w:val="both"/>
        <w:rPr>
          <w:rFonts w:ascii="Helvetica" w:hAnsi="Helvetica"/>
        </w:rPr>
      </w:pPr>
      <w:r w:rsidRPr="00BE75C4">
        <w:rPr>
          <w:rFonts w:ascii="Helvetica" w:hAnsi="Helvetica"/>
        </w:rPr>
        <w:t>Optimal number of participants: 15</w:t>
      </w:r>
    </w:p>
    <w:p w14:paraId="350F7C62" w14:textId="497E8C7E" w:rsidR="00E444A8" w:rsidRPr="00D93843" w:rsidRDefault="00ED3025" w:rsidP="00D93843">
      <w:pPr>
        <w:ind w:left="-284"/>
        <w:rPr>
          <w:rFonts w:ascii="Helvetica" w:hAnsi="Helvetica"/>
          <w:sz w:val="56"/>
          <w:szCs w:val="56"/>
        </w:rPr>
      </w:pPr>
      <w:r w:rsidRPr="00D93843">
        <w:rPr>
          <w:rFonts w:ascii="Helvetica" w:hAnsi="Helvetica"/>
          <w:sz w:val="56"/>
          <w:szCs w:val="56"/>
        </w:rPr>
        <w:br w:type="page"/>
      </w:r>
      <w:bookmarkStart w:id="9" w:name="_Toc158106355"/>
      <w:r w:rsidR="00133753" w:rsidRPr="00D93843">
        <w:rPr>
          <w:rFonts w:ascii="Helvetica" w:hAnsi="Helvetica"/>
          <w:color w:val="002060"/>
          <w:sz w:val="56"/>
          <w:szCs w:val="56"/>
        </w:rPr>
        <w:lastRenderedPageBreak/>
        <w:t>V</w:t>
      </w:r>
      <w:r w:rsidR="00E444A8" w:rsidRPr="00D93843">
        <w:rPr>
          <w:rFonts w:ascii="Helvetica" w:hAnsi="Helvetica"/>
          <w:color w:val="002060"/>
          <w:sz w:val="56"/>
          <w:szCs w:val="56"/>
        </w:rPr>
        <w:t>. Service delivery and digitalisation</w:t>
      </w:r>
      <w:bookmarkEnd w:id="9"/>
      <w:r w:rsidR="00E444A8" w:rsidRPr="00D93843">
        <w:rPr>
          <w:rFonts w:ascii="Helvetica" w:hAnsi="Helvetica"/>
          <w:color w:val="002060"/>
          <w:sz w:val="56"/>
          <w:szCs w:val="56"/>
        </w:rPr>
        <w:t xml:space="preserve"> </w:t>
      </w:r>
    </w:p>
    <w:p w14:paraId="05A37554" w14:textId="77777777" w:rsidR="00133753" w:rsidRPr="00BE75C4" w:rsidRDefault="00133753" w:rsidP="005E4019">
      <w:pPr>
        <w:ind w:left="-284"/>
        <w:rPr>
          <w:rFonts w:ascii="Helvetica" w:hAnsi="Helvetica"/>
        </w:rPr>
      </w:pPr>
    </w:p>
    <w:p w14:paraId="136BE1E6" w14:textId="77777777" w:rsidR="00E11F6A" w:rsidRPr="00BE75C4" w:rsidRDefault="00E11F6A" w:rsidP="005E4019">
      <w:pPr>
        <w:shd w:val="clear" w:color="auto" w:fill="F7CAAC" w:themeFill="accent2" w:themeFillTint="66"/>
        <w:spacing w:before="120" w:after="120"/>
        <w:ind w:left="-284"/>
        <w:jc w:val="both"/>
        <w:rPr>
          <w:rFonts w:ascii="Helvetica" w:hAnsi="Helvetica"/>
          <w:b/>
          <w:bCs/>
          <w:sz w:val="24"/>
          <w:szCs w:val="24"/>
        </w:rPr>
      </w:pPr>
      <w:r w:rsidRPr="00BE75C4">
        <w:rPr>
          <w:rFonts w:ascii="Helvetica" w:hAnsi="Helvetica"/>
          <w:b/>
          <w:bCs/>
          <w:sz w:val="24"/>
          <w:szCs w:val="24"/>
        </w:rPr>
        <w:t>Objective of the training module</w:t>
      </w:r>
    </w:p>
    <w:p w14:paraId="2CC5E782" w14:textId="23E1F33B" w:rsidR="00E11F6A" w:rsidRPr="00BE75C4" w:rsidRDefault="00E11F6A" w:rsidP="005E4019">
      <w:pPr>
        <w:spacing w:before="120" w:after="120"/>
        <w:ind w:left="-284"/>
        <w:jc w:val="both"/>
        <w:rPr>
          <w:rFonts w:ascii="Helvetica" w:hAnsi="Helvetica"/>
        </w:rPr>
      </w:pPr>
      <w:r w:rsidRPr="00BE75C4">
        <w:rPr>
          <w:rFonts w:ascii="Helvetica" w:hAnsi="Helvetica"/>
        </w:rPr>
        <w:t>To equip CSOs with advanced knowledge on digitalisation</w:t>
      </w:r>
      <w:r w:rsidR="00D32FC2" w:rsidRPr="00BE75C4">
        <w:rPr>
          <w:rFonts w:ascii="Helvetica" w:hAnsi="Helvetica"/>
        </w:rPr>
        <w:t xml:space="preserve">, </w:t>
      </w:r>
      <w:r w:rsidRPr="00BE75C4">
        <w:rPr>
          <w:rFonts w:ascii="Helvetica" w:hAnsi="Helvetica"/>
        </w:rPr>
        <w:t xml:space="preserve">accessibility </w:t>
      </w:r>
      <w:r w:rsidR="00D32FC2" w:rsidRPr="00BE75C4">
        <w:rPr>
          <w:rFonts w:ascii="Helvetica" w:hAnsi="Helvetica"/>
        </w:rPr>
        <w:t xml:space="preserve">and user-centric design </w:t>
      </w:r>
      <w:r w:rsidRPr="00BE75C4">
        <w:rPr>
          <w:rFonts w:ascii="Helvetica" w:hAnsi="Helvetica"/>
        </w:rPr>
        <w:t>of administrative services,</w:t>
      </w:r>
      <w:r w:rsidR="00427D71" w:rsidRPr="00BE75C4">
        <w:rPr>
          <w:rFonts w:ascii="Helvetica" w:hAnsi="Helvetica"/>
        </w:rPr>
        <w:t xml:space="preserve"> with the objective of</w:t>
      </w:r>
      <w:r w:rsidRPr="00BE75C4">
        <w:rPr>
          <w:rFonts w:ascii="Helvetica" w:hAnsi="Helvetica"/>
        </w:rPr>
        <w:t xml:space="preserve"> providing high-quality services aligned with user needs.</w:t>
      </w:r>
    </w:p>
    <w:p w14:paraId="3F4F2D7C" w14:textId="77777777" w:rsidR="00E11F6A" w:rsidRPr="00BE75C4" w:rsidRDefault="00E11F6A" w:rsidP="005E4019">
      <w:pPr>
        <w:shd w:val="clear" w:color="auto" w:fill="F7CAAC" w:themeFill="accent2" w:themeFillTint="66"/>
        <w:spacing w:before="120" w:after="120"/>
        <w:ind w:left="-284"/>
        <w:jc w:val="both"/>
        <w:rPr>
          <w:rFonts w:ascii="Helvetica" w:hAnsi="Helvetica"/>
          <w:b/>
          <w:bCs/>
          <w:sz w:val="24"/>
          <w:szCs w:val="24"/>
        </w:rPr>
      </w:pPr>
      <w:r w:rsidRPr="00BE75C4">
        <w:rPr>
          <w:rFonts w:ascii="Helvetica" w:hAnsi="Helvetica"/>
          <w:b/>
          <w:bCs/>
          <w:sz w:val="24"/>
          <w:szCs w:val="24"/>
        </w:rPr>
        <w:t>Description of the module</w:t>
      </w:r>
    </w:p>
    <w:p w14:paraId="74C2A5A7" w14:textId="7BEF7030" w:rsidR="00E11F6A" w:rsidRPr="00BE75C4" w:rsidRDefault="00E11F6A" w:rsidP="005E4019">
      <w:pPr>
        <w:spacing w:before="120" w:after="120"/>
        <w:ind w:left="-284"/>
        <w:jc w:val="both"/>
        <w:rPr>
          <w:rFonts w:ascii="Helvetica" w:hAnsi="Helvetica"/>
        </w:rPr>
      </w:pPr>
      <w:r w:rsidRPr="00BE75C4">
        <w:rPr>
          <w:rFonts w:ascii="Helvetica" w:hAnsi="Helvetica"/>
        </w:rPr>
        <w:t>The module consists of two main thematic units, highest ranked by respondent CSOs, and two additional ones. Main thematic units are the centrepiece of the training module, and are covered in detail, whereas additional ones are complementing the main part.</w:t>
      </w:r>
    </w:p>
    <w:p w14:paraId="51637EFE" w14:textId="64CA018A" w:rsidR="00F45796" w:rsidRPr="00BE75C4" w:rsidRDefault="00F402AE" w:rsidP="005E4019">
      <w:pPr>
        <w:spacing w:before="120" w:after="120"/>
        <w:ind w:left="-284"/>
        <w:jc w:val="both"/>
        <w:rPr>
          <w:rFonts w:ascii="Helvetica" w:hAnsi="Helvetica"/>
          <w:b/>
          <w:bCs/>
        </w:rPr>
      </w:pPr>
      <w:r w:rsidRPr="00BE75C4">
        <w:rPr>
          <w:rFonts w:ascii="Helvetica" w:hAnsi="Helvetica"/>
          <w:noProof/>
          <w:lang w:eastAsia="en-GB"/>
        </w:rPr>
        <w:drawing>
          <wp:inline distT="0" distB="0" distL="0" distR="0" wp14:anchorId="34A9EAE4" wp14:editId="2EC8C8A7">
            <wp:extent cx="5930900" cy="2571750"/>
            <wp:effectExtent l="0" t="0" r="12700" b="0"/>
            <wp:docPr id="1390684817"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4F5C18BA" w14:textId="77777777" w:rsidR="005B6E48" w:rsidRPr="00BE75C4" w:rsidRDefault="005B6E48" w:rsidP="005E4019">
      <w:pPr>
        <w:spacing w:before="120" w:after="120"/>
        <w:ind w:left="-284"/>
        <w:jc w:val="both"/>
        <w:rPr>
          <w:rFonts w:ascii="Helvetica" w:hAnsi="Helvetica"/>
        </w:rPr>
      </w:pPr>
    </w:p>
    <w:p w14:paraId="76761CCE" w14:textId="2BFACB75" w:rsidR="0075781D" w:rsidRPr="00BE75C4" w:rsidRDefault="0075781D" w:rsidP="005E4019">
      <w:pPr>
        <w:spacing w:before="120" w:after="120"/>
        <w:ind w:left="-284"/>
        <w:jc w:val="both"/>
        <w:rPr>
          <w:rFonts w:ascii="Helvetica" w:hAnsi="Helvetica"/>
        </w:rPr>
      </w:pPr>
      <w:r w:rsidRPr="00BE75C4">
        <w:rPr>
          <w:rFonts w:ascii="Helvetica" w:hAnsi="Helvetica"/>
        </w:rPr>
        <w:t>During the training, participants will learn:</w:t>
      </w:r>
    </w:p>
    <w:p w14:paraId="2C3BF862" w14:textId="77A01A94" w:rsidR="0075781D" w:rsidRPr="00BE75C4" w:rsidRDefault="00C15D9C" w:rsidP="005E4019">
      <w:pPr>
        <w:pStyle w:val="ListParagraph"/>
        <w:numPr>
          <w:ilvl w:val="0"/>
          <w:numId w:val="17"/>
        </w:numPr>
        <w:spacing w:before="120" w:after="120"/>
        <w:ind w:left="-284" w:firstLine="0"/>
        <w:contextualSpacing w:val="0"/>
        <w:jc w:val="both"/>
        <w:rPr>
          <w:rFonts w:ascii="Helvetica" w:hAnsi="Helvetica"/>
        </w:rPr>
      </w:pPr>
      <w:r w:rsidRPr="00BE75C4">
        <w:rPr>
          <w:rFonts w:ascii="Helvetica" w:hAnsi="Helvetica"/>
        </w:rPr>
        <w:t>What is</w:t>
      </w:r>
      <w:r w:rsidR="006C4529" w:rsidRPr="00BE75C4">
        <w:rPr>
          <w:rFonts w:ascii="Helvetica" w:hAnsi="Helvetica"/>
        </w:rPr>
        <w:t xml:space="preserve"> interoperability of public registers</w:t>
      </w:r>
      <w:r w:rsidRPr="00BE75C4">
        <w:rPr>
          <w:rFonts w:ascii="Helvetica" w:hAnsi="Helvetica"/>
        </w:rPr>
        <w:t>, what is its role in service design and delivery</w:t>
      </w:r>
      <w:r w:rsidR="006C4529" w:rsidRPr="00BE75C4">
        <w:rPr>
          <w:rFonts w:ascii="Helvetica" w:hAnsi="Helvetica"/>
        </w:rPr>
        <w:t xml:space="preserve"> </w:t>
      </w:r>
      <w:r w:rsidRPr="00BE75C4">
        <w:rPr>
          <w:rFonts w:ascii="Helvetica" w:hAnsi="Helvetica"/>
        </w:rPr>
        <w:t>and how it is achieved</w:t>
      </w:r>
      <w:r w:rsidR="006C4529" w:rsidRPr="00BE75C4">
        <w:rPr>
          <w:rFonts w:ascii="Helvetica" w:hAnsi="Helvetica"/>
          <w:lang w:val="en-US"/>
        </w:rPr>
        <w:t xml:space="preserve">; </w:t>
      </w:r>
      <w:r w:rsidR="002052EE" w:rsidRPr="00BE75C4">
        <w:rPr>
          <w:rFonts w:ascii="Helvetica" w:hAnsi="Helvetica"/>
          <w:lang w:val="en-US"/>
        </w:rPr>
        <w:t xml:space="preserve">what is digital identity of citizens; </w:t>
      </w:r>
      <w:r w:rsidR="007A78B6" w:rsidRPr="00BE75C4">
        <w:rPr>
          <w:rFonts w:ascii="Helvetica" w:hAnsi="Helvetica"/>
          <w:lang w:val="en-US"/>
        </w:rPr>
        <w:t xml:space="preserve">how should privacy risks be mitigated; what </w:t>
      </w:r>
      <w:r w:rsidR="00F65AFF" w:rsidRPr="00BE75C4">
        <w:rPr>
          <w:rFonts w:ascii="Helvetica" w:hAnsi="Helvetica"/>
          <w:lang w:val="en-US"/>
        </w:rPr>
        <w:t>common tools are used to improve digital service delivery</w:t>
      </w:r>
      <w:r w:rsidR="0075781D" w:rsidRPr="00BE75C4">
        <w:rPr>
          <w:rFonts w:ascii="Helvetica" w:hAnsi="Helvetica"/>
        </w:rPr>
        <w:t xml:space="preserve"> (</w:t>
      </w:r>
      <w:r w:rsidR="0075781D" w:rsidRPr="00BE75C4">
        <w:rPr>
          <w:rFonts w:ascii="Helvetica" w:hAnsi="Helvetica"/>
          <w:i/>
          <w:iCs/>
        </w:rPr>
        <w:t>thematic unit 1</w:t>
      </w:r>
      <w:r w:rsidR="0075781D" w:rsidRPr="00BE75C4">
        <w:rPr>
          <w:rFonts w:ascii="Helvetica" w:hAnsi="Helvetica"/>
        </w:rPr>
        <w:t>).</w:t>
      </w:r>
    </w:p>
    <w:p w14:paraId="13B490A9" w14:textId="558652E9" w:rsidR="0075781D" w:rsidRPr="00BE75C4" w:rsidRDefault="0075781D" w:rsidP="005E4019">
      <w:pPr>
        <w:pStyle w:val="ListParagraph"/>
        <w:numPr>
          <w:ilvl w:val="0"/>
          <w:numId w:val="17"/>
        </w:numPr>
        <w:spacing w:before="120" w:after="120"/>
        <w:ind w:left="-284" w:firstLine="0"/>
        <w:contextualSpacing w:val="0"/>
        <w:jc w:val="both"/>
        <w:rPr>
          <w:rFonts w:ascii="Helvetica" w:hAnsi="Helvetica"/>
        </w:rPr>
      </w:pPr>
      <w:r w:rsidRPr="00BE75C4">
        <w:rPr>
          <w:rFonts w:ascii="Helvetica" w:hAnsi="Helvetica"/>
        </w:rPr>
        <w:t xml:space="preserve">What </w:t>
      </w:r>
      <w:r w:rsidR="0067204B" w:rsidRPr="00BE75C4">
        <w:rPr>
          <w:rFonts w:ascii="Helvetica" w:hAnsi="Helvetica"/>
        </w:rPr>
        <w:t xml:space="preserve">does omnichannel service delivery imply; </w:t>
      </w:r>
      <w:r w:rsidR="003E044B" w:rsidRPr="00BE75C4">
        <w:rPr>
          <w:rFonts w:ascii="Helvetica" w:hAnsi="Helvetica"/>
        </w:rPr>
        <w:t xml:space="preserve">how to incorporate diverse needs of different user groups in </w:t>
      </w:r>
      <w:r w:rsidR="006168D6" w:rsidRPr="00BE75C4">
        <w:rPr>
          <w:rFonts w:ascii="Helvetica" w:hAnsi="Helvetica"/>
        </w:rPr>
        <w:t xml:space="preserve">the design and delivery of services; </w:t>
      </w:r>
      <w:r w:rsidR="00B00449" w:rsidRPr="00BE75C4">
        <w:rPr>
          <w:rFonts w:ascii="Helvetica" w:hAnsi="Helvetica"/>
        </w:rPr>
        <w:t xml:space="preserve">which accessibility tools are commonly </w:t>
      </w:r>
      <w:r w:rsidR="00F22813" w:rsidRPr="00BE75C4">
        <w:rPr>
          <w:rFonts w:ascii="Helvetica" w:hAnsi="Helvetica"/>
        </w:rPr>
        <w:t>used in the design and provision of services</w:t>
      </w:r>
      <w:r w:rsidRPr="00BE75C4">
        <w:rPr>
          <w:rFonts w:ascii="Helvetica" w:hAnsi="Helvetica"/>
        </w:rPr>
        <w:t xml:space="preserve"> (</w:t>
      </w:r>
      <w:r w:rsidRPr="00BE75C4">
        <w:rPr>
          <w:rFonts w:ascii="Helvetica" w:hAnsi="Helvetica"/>
          <w:i/>
          <w:iCs/>
        </w:rPr>
        <w:t>thematic unit 2</w:t>
      </w:r>
      <w:r w:rsidRPr="00BE75C4">
        <w:rPr>
          <w:rFonts w:ascii="Helvetica" w:hAnsi="Helvetica"/>
        </w:rPr>
        <w:t>).</w:t>
      </w:r>
    </w:p>
    <w:p w14:paraId="111E5AB2" w14:textId="79B58821" w:rsidR="0075781D" w:rsidRPr="00BE75C4" w:rsidRDefault="0075781D" w:rsidP="005E4019">
      <w:pPr>
        <w:pStyle w:val="ListParagraph"/>
        <w:numPr>
          <w:ilvl w:val="0"/>
          <w:numId w:val="17"/>
        </w:numPr>
        <w:spacing w:before="120" w:after="120"/>
        <w:ind w:left="-284" w:firstLine="0"/>
        <w:contextualSpacing w:val="0"/>
        <w:jc w:val="both"/>
        <w:rPr>
          <w:rFonts w:ascii="Helvetica" w:hAnsi="Helvetica"/>
        </w:rPr>
      </w:pPr>
      <w:r w:rsidRPr="00BE75C4">
        <w:rPr>
          <w:rFonts w:ascii="Helvetica" w:hAnsi="Helvetica"/>
        </w:rPr>
        <w:t xml:space="preserve">How </w:t>
      </w:r>
      <w:r w:rsidR="00A8238F" w:rsidRPr="00BE75C4">
        <w:rPr>
          <w:rFonts w:ascii="Helvetica" w:hAnsi="Helvetica"/>
        </w:rPr>
        <w:t>to identify evo</w:t>
      </w:r>
      <w:r w:rsidR="00197C33" w:rsidRPr="00BE75C4">
        <w:rPr>
          <w:rFonts w:ascii="Helvetica" w:hAnsi="Helvetica"/>
        </w:rPr>
        <w:t xml:space="preserve">lving user needs and incorporate them in the design of services; </w:t>
      </w:r>
      <w:r w:rsidR="00F200A1" w:rsidRPr="00BE75C4">
        <w:rPr>
          <w:rFonts w:ascii="Helvetica" w:hAnsi="Helvetica"/>
        </w:rPr>
        <w:t>what does reducing adminis</w:t>
      </w:r>
      <w:r w:rsidR="00F14466" w:rsidRPr="00BE75C4">
        <w:rPr>
          <w:rFonts w:ascii="Helvetica" w:hAnsi="Helvetica"/>
        </w:rPr>
        <w:t>trative burden imply and how to conduct review and assessment of existing administrative procedures;</w:t>
      </w:r>
      <w:r w:rsidRPr="00BE75C4">
        <w:rPr>
          <w:rFonts w:ascii="Helvetica" w:hAnsi="Helvetica"/>
        </w:rPr>
        <w:t xml:space="preserve"> </w:t>
      </w:r>
      <w:r w:rsidR="000D7616" w:rsidRPr="00BE75C4">
        <w:rPr>
          <w:rFonts w:ascii="Helvetica" w:hAnsi="Helvetica"/>
        </w:rPr>
        <w:t xml:space="preserve">how to involve users in </w:t>
      </w:r>
      <w:r w:rsidR="00A97B8A" w:rsidRPr="00BE75C4">
        <w:rPr>
          <w:rFonts w:ascii="Helvetica" w:hAnsi="Helvetica"/>
        </w:rPr>
        <w:t>redesigning</w:t>
      </w:r>
      <w:r w:rsidR="000D7616" w:rsidRPr="00BE75C4">
        <w:rPr>
          <w:rFonts w:ascii="Helvetica" w:hAnsi="Helvetica"/>
        </w:rPr>
        <w:t xml:space="preserve"> services </w:t>
      </w:r>
      <w:r w:rsidRPr="00BE75C4">
        <w:rPr>
          <w:rFonts w:ascii="Helvetica" w:hAnsi="Helvetica"/>
        </w:rPr>
        <w:t>(</w:t>
      </w:r>
      <w:r w:rsidRPr="00BE75C4">
        <w:rPr>
          <w:rFonts w:ascii="Helvetica" w:hAnsi="Helvetica"/>
          <w:i/>
          <w:iCs/>
        </w:rPr>
        <w:t>thematic unit 3).</w:t>
      </w:r>
    </w:p>
    <w:p w14:paraId="548A1416" w14:textId="147C3F73" w:rsidR="0075781D" w:rsidRPr="00BE75C4" w:rsidRDefault="0075781D" w:rsidP="005E4019">
      <w:pPr>
        <w:pStyle w:val="ListParagraph"/>
        <w:numPr>
          <w:ilvl w:val="0"/>
          <w:numId w:val="17"/>
        </w:numPr>
        <w:ind w:left="-284" w:firstLine="0"/>
        <w:contextualSpacing w:val="0"/>
        <w:jc w:val="both"/>
        <w:rPr>
          <w:rFonts w:ascii="Helvetica" w:hAnsi="Helvetica"/>
        </w:rPr>
      </w:pPr>
      <w:r w:rsidRPr="00BE75C4">
        <w:rPr>
          <w:rFonts w:ascii="Helvetica" w:hAnsi="Helvetica"/>
        </w:rPr>
        <w:t xml:space="preserve">What are </w:t>
      </w:r>
      <w:r w:rsidR="003A6844" w:rsidRPr="00BE75C4">
        <w:rPr>
          <w:rFonts w:ascii="Helvetica" w:hAnsi="Helvetica"/>
        </w:rPr>
        <w:t>pro-active services</w:t>
      </w:r>
      <w:r w:rsidR="008470BE" w:rsidRPr="00BE75C4">
        <w:rPr>
          <w:rFonts w:ascii="Helvetica" w:hAnsi="Helvetica"/>
        </w:rPr>
        <w:t xml:space="preserve">; what does once-only principle imply; how to streamline services for the maximum convenience of </w:t>
      </w:r>
      <w:r w:rsidR="006351C2" w:rsidRPr="00BE75C4">
        <w:rPr>
          <w:rFonts w:ascii="Helvetica" w:hAnsi="Helvetica"/>
        </w:rPr>
        <w:t>service users</w:t>
      </w:r>
      <w:r w:rsidR="003A6844" w:rsidRPr="00BE75C4">
        <w:rPr>
          <w:rFonts w:ascii="Helvetica" w:hAnsi="Helvetica"/>
        </w:rPr>
        <w:t xml:space="preserve"> </w:t>
      </w:r>
      <w:r w:rsidRPr="00BE75C4">
        <w:rPr>
          <w:rFonts w:ascii="Helvetica" w:hAnsi="Helvetica"/>
        </w:rPr>
        <w:t>(</w:t>
      </w:r>
      <w:r w:rsidRPr="00BE75C4">
        <w:rPr>
          <w:rFonts w:ascii="Helvetica" w:hAnsi="Helvetica"/>
          <w:i/>
          <w:iCs/>
        </w:rPr>
        <w:t>thematic unit 4).</w:t>
      </w:r>
    </w:p>
    <w:p w14:paraId="3B423EEE" w14:textId="1A9B12B9" w:rsidR="005B6E48" w:rsidRDefault="006351C2" w:rsidP="005E4019">
      <w:pPr>
        <w:ind w:left="-284"/>
        <w:jc w:val="both"/>
        <w:rPr>
          <w:rFonts w:ascii="Helvetica" w:hAnsi="Helvetica"/>
          <w:b/>
          <w:bCs/>
          <w:noProof/>
          <w:color w:val="FFFFFF" w:themeColor="background1"/>
          <w:sz w:val="24"/>
          <w:szCs w:val="24"/>
        </w:rPr>
      </w:pPr>
      <w:r w:rsidRPr="00BE75C4">
        <w:rPr>
          <w:rFonts w:ascii="Helvetica" w:hAnsi="Helvetica"/>
        </w:rPr>
        <w:lastRenderedPageBreak/>
        <w:t>Based on preferences of respondent CSOs, the focus of the module is on the EU accession process requirements, followed by the most important aspects of current policy and legal framework in the WB, and relevant examples from comparative EU practice.</w:t>
      </w:r>
      <w:r w:rsidR="00075221" w:rsidRPr="00BE75C4">
        <w:rPr>
          <w:rFonts w:ascii="Helvetica" w:hAnsi="Helvetica"/>
          <w:b/>
          <w:bCs/>
          <w:noProof/>
          <w:color w:val="FFFFFF" w:themeColor="background1"/>
          <w:sz w:val="24"/>
          <w:szCs w:val="24"/>
        </w:rPr>
        <w:t xml:space="preserve"> </w:t>
      </w:r>
    </w:p>
    <w:p w14:paraId="5E0FB8E3" w14:textId="77777777" w:rsidR="00801BB9" w:rsidRPr="00BE75C4" w:rsidRDefault="00801BB9" w:rsidP="005E4019">
      <w:pPr>
        <w:ind w:left="-284"/>
        <w:jc w:val="both"/>
        <w:rPr>
          <w:rFonts w:ascii="Helvetica" w:hAnsi="Helvetica"/>
          <w:b/>
          <w:bCs/>
          <w:noProof/>
          <w:color w:val="FFFFFF" w:themeColor="background1"/>
          <w:sz w:val="24"/>
          <w:szCs w:val="24"/>
        </w:rPr>
      </w:pPr>
    </w:p>
    <w:p w14:paraId="2B513040" w14:textId="535E3AB7" w:rsidR="006C7278" w:rsidRPr="00D14C4D" w:rsidRDefault="006351C2" w:rsidP="005E4019">
      <w:pPr>
        <w:spacing w:before="120" w:after="120"/>
        <w:ind w:left="-284"/>
        <w:jc w:val="both"/>
        <w:rPr>
          <w:rStyle w:val="Hyperlink"/>
          <w:rFonts w:ascii="Helvetica" w:hAnsi="Helvetica"/>
          <w:color w:val="000000" w:themeColor="text1"/>
          <w:u w:val="none"/>
          <w:lang w:val="en-US"/>
        </w:rPr>
      </w:pPr>
      <w:r w:rsidRPr="00BE75C4">
        <w:rPr>
          <w:rFonts w:ascii="Helvetica" w:hAnsi="Helvetica"/>
          <w:i/>
          <w:iCs/>
        </w:rPr>
        <w:t>Useful materials:</w:t>
      </w:r>
      <w:r w:rsidR="00EB5906" w:rsidRPr="00BE75C4">
        <w:rPr>
          <w:rFonts w:ascii="Helvetica" w:hAnsi="Helvetica"/>
          <w:i/>
          <w:iCs/>
        </w:rPr>
        <w:t xml:space="preserve"> </w:t>
      </w:r>
      <w:proofErr w:type="spellStart"/>
      <w:r w:rsidR="00EB5906" w:rsidRPr="00BE75C4">
        <w:rPr>
          <w:rFonts w:ascii="Helvetica" w:hAnsi="Helvetica"/>
          <w:i/>
          <w:iCs/>
        </w:rPr>
        <w:t>ReSPA</w:t>
      </w:r>
      <w:proofErr w:type="spellEnd"/>
      <w:r w:rsidR="00EB5906" w:rsidRPr="00BE75C4">
        <w:rPr>
          <w:rFonts w:ascii="Helvetica" w:hAnsi="Helvetica"/>
          <w:i/>
          <w:iCs/>
        </w:rPr>
        <w:t xml:space="preserve"> - </w:t>
      </w:r>
      <w:hyperlink r:id="rId55" w:history="1">
        <w:r w:rsidR="00EB5906" w:rsidRPr="00BE75C4">
          <w:rPr>
            <w:rStyle w:val="Hyperlink"/>
            <w:rFonts w:ascii="Helvetica" w:hAnsi="Helvetica"/>
            <w:i/>
            <w:iCs/>
          </w:rPr>
          <w:t>E-Government Analysis: From E- to Open Government</w:t>
        </w:r>
      </w:hyperlink>
      <w:r w:rsidR="005A69DD" w:rsidRPr="00BE75C4">
        <w:rPr>
          <w:rFonts w:ascii="Helvetica" w:hAnsi="Helvetica"/>
          <w:i/>
          <w:iCs/>
        </w:rPr>
        <w:t xml:space="preserve">; </w:t>
      </w:r>
      <w:hyperlink r:id="rId56" w:history="1">
        <w:r w:rsidR="005A69DD" w:rsidRPr="00BE75C4">
          <w:rPr>
            <w:rStyle w:val="Hyperlink"/>
            <w:rFonts w:ascii="Helvetica" w:hAnsi="Helvetica"/>
            <w:i/>
            <w:iCs/>
            <w:lang w:val="en-US"/>
          </w:rPr>
          <w:t>OECD</w:t>
        </w:r>
        <w:r w:rsidR="00FC26BA" w:rsidRPr="00BE75C4">
          <w:rPr>
            <w:rStyle w:val="Hyperlink"/>
            <w:rFonts w:ascii="Helvetica" w:hAnsi="Helvetica"/>
            <w:i/>
            <w:iCs/>
            <w:lang w:val="en-US"/>
          </w:rPr>
          <w:t xml:space="preserve"> -</w:t>
        </w:r>
        <w:r w:rsidR="005A69DD" w:rsidRPr="00BE75C4">
          <w:rPr>
            <w:rStyle w:val="Hyperlink"/>
            <w:rFonts w:ascii="Helvetica" w:hAnsi="Helvetica"/>
            <w:i/>
            <w:iCs/>
            <w:lang w:val="en-US"/>
          </w:rPr>
          <w:t xml:space="preserve"> Good Practice Principles for Public Service Design and Delivery in the Digital Age</w:t>
        </w:r>
      </w:hyperlink>
      <w:r w:rsidR="00D14C4D">
        <w:rPr>
          <w:rStyle w:val="Hyperlink"/>
          <w:rFonts w:ascii="Helvetica" w:hAnsi="Helvetica"/>
          <w:color w:val="000000" w:themeColor="text1"/>
          <w:u w:val="none"/>
          <w:lang w:val="en-US"/>
        </w:rPr>
        <w:t xml:space="preserve">; </w:t>
      </w:r>
      <w:proofErr w:type="spellStart"/>
      <w:r w:rsidR="00D14C4D" w:rsidRPr="00905DFB">
        <w:rPr>
          <w:rStyle w:val="Hyperlink"/>
          <w:rFonts w:ascii="Helvetica" w:hAnsi="Helvetica"/>
          <w:i/>
          <w:iCs/>
          <w:color w:val="000000" w:themeColor="text1"/>
          <w:u w:val="none"/>
          <w:lang w:val="en-US"/>
        </w:rPr>
        <w:t>ReSPA</w:t>
      </w:r>
      <w:proofErr w:type="spellEnd"/>
      <w:r w:rsidR="00D14C4D" w:rsidRPr="00905DFB">
        <w:rPr>
          <w:rStyle w:val="Hyperlink"/>
          <w:rFonts w:ascii="Helvetica" w:hAnsi="Helvetica"/>
          <w:i/>
          <w:iCs/>
          <w:color w:val="000000" w:themeColor="text1"/>
          <w:u w:val="none"/>
          <w:lang w:val="en-US"/>
        </w:rPr>
        <w:t xml:space="preserve"> </w:t>
      </w:r>
      <w:r w:rsidR="00BB08AB" w:rsidRPr="00905DFB">
        <w:rPr>
          <w:rStyle w:val="Hyperlink"/>
          <w:rFonts w:ascii="Helvetica" w:hAnsi="Helvetica"/>
          <w:i/>
          <w:iCs/>
          <w:color w:val="000000" w:themeColor="text1"/>
          <w:u w:val="none"/>
          <w:lang w:val="en-US"/>
        </w:rPr>
        <w:t>–</w:t>
      </w:r>
      <w:r w:rsidR="00D14C4D" w:rsidRPr="00905DFB">
        <w:rPr>
          <w:rStyle w:val="Hyperlink"/>
          <w:rFonts w:ascii="Helvetica" w:hAnsi="Helvetica"/>
          <w:i/>
          <w:iCs/>
          <w:color w:val="000000" w:themeColor="text1"/>
          <w:u w:val="none"/>
          <w:lang w:val="en-US"/>
        </w:rPr>
        <w:t xml:space="preserve"> </w:t>
      </w:r>
      <w:hyperlink r:id="rId57" w:history="1">
        <w:r w:rsidR="00BB08AB" w:rsidRPr="00905DFB">
          <w:rPr>
            <w:rStyle w:val="Hyperlink"/>
            <w:rFonts w:ascii="Helvetica" w:hAnsi="Helvetica"/>
            <w:i/>
            <w:iCs/>
            <w:lang w:val="en-US"/>
          </w:rPr>
          <w:t>Methodology for Open Data Publishing</w:t>
        </w:r>
      </w:hyperlink>
    </w:p>
    <w:p w14:paraId="2E1FF60D" w14:textId="3BD28D7B" w:rsidR="00801BB9" w:rsidRPr="00BE75C4" w:rsidRDefault="007D7429" w:rsidP="005E4019">
      <w:pPr>
        <w:spacing w:before="120" w:after="120"/>
        <w:ind w:left="-284"/>
        <w:jc w:val="both"/>
        <w:rPr>
          <w:rFonts w:ascii="Helvetica" w:hAnsi="Helvetica"/>
          <w:i/>
          <w:iCs/>
          <w:lang w:val="en-US"/>
        </w:rPr>
      </w:pPr>
      <w:r w:rsidRPr="00BE75C4">
        <w:rPr>
          <w:rFonts w:ascii="Helvetica" w:hAnsi="Helvetica"/>
          <w:b/>
          <w:bCs/>
          <w:noProof/>
          <w:color w:val="FFFFFF" w:themeColor="background1"/>
          <w:sz w:val="24"/>
          <w:szCs w:val="24"/>
          <w:lang w:eastAsia="en-GB"/>
        </w:rPr>
        <mc:AlternateContent>
          <mc:Choice Requires="wps">
            <w:drawing>
              <wp:anchor distT="0" distB="0" distL="114300" distR="114300" simplePos="0" relativeHeight="251712512" behindDoc="1" locked="0" layoutInCell="1" allowOverlap="1" wp14:anchorId="1A8AAA6F" wp14:editId="3B93E965">
                <wp:simplePos x="0" y="0"/>
                <wp:positionH relativeFrom="column">
                  <wp:posOffset>-254479</wp:posOffset>
                </wp:positionH>
                <wp:positionV relativeFrom="paragraph">
                  <wp:posOffset>165328</wp:posOffset>
                </wp:positionV>
                <wp:extent cx="6650966" cy="2508250"/>
                <wp:effectExtent l="0" t="0" r="0" b="6350"/>
                <wp:wrapNone/>
                <wp:docPr id="1609110446" name="Rectangle 2"/>
                <wp:cNvGraphicFramePr/>
                <a:graphic xmlns:a="http://schemas.openxmlformats.org/drawingml/2006/main">
                  <a:graphicData uri="http://schemas.microsoft.com/office/word/2010/wordprocessingShape">
                    <wps:wsp>
                      <wps:cNvSpPr/>
                      <wps:spPr>
                        <a:xfrm>
                          <a:off x="0" y="0"/>
                          <a:ext cx="6650966" cy="2508250"/>
                        </a:xfrm>
                        <a:prstGeom prst="roundRect">
                          <a:avLst>
                            <a:gd name="adj" fmla="val 5662"/>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28FDFB" id="Rectangle 2" o:spid="_x0000_s1026" style="position:absolute;margin-left:-20.05pt;margin-top:13pt;width:523.7pt;height:197.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7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" fillcolor="#ed7d31" stroked="f" strokeweight="1pt">
                <v:stroke joinstyle="miter"/>
              </v:roundrect>
            </w:pict>
          </mc:Fallback>
        </mc:AlternateContent>
      </w:r>
    </w:p>
    <w:p w14:paraId="602FFC9C" w14:textId="4B23E9F1" w:rsidR="005B6E48" w:rsidRPr="00BE75C4" w:rsidRDefault="005B6E48" w:rsidP="005E4019">
      <w:pPr>
        <w:spacing w:before="120" w:after="120"/>
        <w:ind w:left="-284"/>
        <w:jc w:val="both"/>
        <w:rPr>
          <w:rFonts w:ascii="Helvetica" w:hAnsi="Helvetica"/>
          <w:i/>
          <w:iCs/>
          <w:sz w:val="6"/>
          <w:szCs w:val="6"/>
          <w:lang w:val="en-US"/>
        </w:rPr>
      </w:pPr>
    </w:p>
    <w:p w14:paraId="054363F1" w14:textId="6B8CF355" w:rsidR="006E3DDE" w:rsidRPr="00BE75C4" w:rsidRDefault="006E3DDE" w:rsidP="005E4019">
      <w:pPr>
        <w:spacing w:before="120" w:after="120"/>
        <w:ind w:left="-284"/>
        <w:jc w:val="both"/>
        <w:rPr>
          <w:rFonts w:ascii="Helvetica" w:hAnsi="Helvetica"/>
          <w:b/>
          <w:bCs/>
          <w:color w:val="FFFFFF" w:themeColor="background1"/>
          <w:sz w:val="24"/>
          <w:szCs w:val="24"/>
        </w:rPr>
      </w:pPr>
      <w:r w:rsidRPr="00BE75C4">
        <w:rPr>
          <w:rFonts w:ascii="Helvetica" w:hAnsi="Helvetica"/>
          <w:b/>
          <w:bCs/>
          <w:color w:val="FFFFFF" w:themeColor="background1"/>
          <w:sz w:val="24"/>
          <w:szCs w:val="24"/>
        </w:rPr>
        <w:t>Learning outcomes</w:t>
      </w:r>
    </w:p>
    <w:p w14:paraId="055DB84C" w14:textId="77777777" w:rsidR="006E3DDE" w:rsidRPr="00BE75C4" w:rsidRDefault="006E3DDE" w:rsidP="005E4019">
      <w:pPr>
        <w:spacing w:before="120" w:after="120"/>
        <w:ind w:left="-284"/>
        <w:jc w:val="both"/>
        <w:rPr>
          <w:rFonts w:ascii="Helvetica" w:hAnsi="Helvetica"/>
          <w:color w:val="FFFFFF" w:themeColor="background1"/>
        </w:rPr>
      </w:pPr>
      <w:r w:rsidRPr="00BE75C4">
        <w:rPr>
          <w:rFonts w:ascii="Helvetica" w:hAnsi="Helvetica"/>
          <w:color w:val="FFFFFF" w:themeColor="background1"/>
        </w:rPr>
        <w:t>Upon completion of this training module, it is expected that participants can:</w:t>
      </w:r>
    </w:p>
    <w:p w14:paraId="7773E15F" w14:textId="20606926" w:rsidR="006E3DDE" w:rsidRDefault="002908E4" w:rsidP="005E4019">
      <w:pPr>
        <w:pStyle w:val="ListParagraph"/>
        <w:numPr>
          <w:ilvl w:val="0"/>
          <w:numId w:val="23"/>
        </w:numPr>
        <w:ind w:left="-284" w:firstLine="0"/>
        <w:jc w:val="both"/>
        <w:rPr>
          <w:rFonts w:ascii="Helvetica" w:hAnsi="Helvetica"/>
          <w:color w:val="FFFFFF" w:themeColor="background1"/>
        </w:rPr>
      </w:pPr>
      <w:r w:rsidRPr="00BE75C4">
        <w:rPr>
          <w:rFonts w:ascii="Helvetica" w:hAnsi="Helvetica"/>
          <w:color w:val="FFFFFF" w:themeColor="background1"/>
        </w:rPr>
        <w:t xml:space="preserve">Understand how </w:t>
      </w:r>
      <w:r w:rsidR="0014214A" w:rsidRPr="00BE75C4">
        <w:rPr>
          <w:rFonts w:ascii="Helvetica" w:hAnsi="Helvetica"/>
          <w:color w:val="FFFFFF" w:themeColor="background1"/>
        </w:rPr>
        <w:t>interoperable public registers can</w:t>
      </w:r>
      <w:r w:rsidRPr="00BE75C4">
        <w:rPr>
          <w:rFonts w:ascii="Helvetica" w:hAnsi="Helvetica"/>
          <w:color w:val="FFFFFF" w:themeColor="background1"/>
        </w:rPr>
        <w:t xml:space="preserve"> be put to </w:t>
      </w:r>
      <w:proofErr w:type="gramStart"/>
      <w:r w:rsidRPr="00BE75C4">
        <w:rPr>
          <w:rFonts w:ascii="Helvetica" w:hAnsi="Helvetica"/>
          <w:color w:val="FFFFFF" w:themeColor="background1"/>
        </w:rPr>
        <w:t>use</w:t>
      </w:r>
      <w:r w:rsidR="006E3DDE" w:rsidRPr="00BE75C4">
        <w:rPr>
          <w:rFonts w:ascii="Helvetica" w:hAnsi="Helvetica"/>
          <w:color w:val="FFFFFF" w:themeColor="background1"/>
        </w:rPr>
        <w:t>;</w:t>
      </w:r>
      <w:proofErr w:type="gramEnd"/>
    </w:p>
    <w:p w14:paraId="5537C49C" w14:textId="22F9B4F4" w:rsidR="00EA126D" w:rsidRPr="00BE75C4" w:rsidRDefault="00EA126D" w:rsidP="005E4019">
      <w:pPr>
        <w:pStyle w:val="ListParagraph"/>
        <w:numPr>
          <w:ilvl w:val="0"/>
          <w:numId w:val="23"/>
        </w:numPr>
        <w:ind w:left="-284" w:firstLine="0"/>
        <w:jc w:val="both"/>
        <w:rPr>
          <w:rFonts w:ascii="Helvetica" w:hAnsi="Helvetica"/>
          <w:color w:val="FFFFFF" w:themeColor="background1"/>
        </w:rPr>
      </w:pPr>
      <w:r>
        <w:rPr>
          <w:rFonts w:ascii="Helvetica" w:hAnsi="Helvetica"/>
          <w:color w:val="FFFFFF" w:themeColor="background1"/>
        </w:rPr>
        <w:t xml:space="preserve">Understand </w:t>
      </w:r>
      <w:r w:rsidR="007D7429">
        <w:rPr>
          <w:rFonts w:ascii="Helvetica" w:hAnsi="Helvetica"/>
          <w:color w:val="FFFFFF" w:themeColor="background1"/>
        </w:rPr>
        <w:t>how open data can be used and the importance</w:t>
      </w:r>
      <w:r w:rsidR="0057193A">
        <w:rPr>
          <w:rFonts w:ascii="Helvetica" w:hAnsi="Helvetica"/>
          <w:color w:val="FFFFFF" w:themeColor="background1"/>
        </w:rPr>
        <w:t xml:space="preserve"> of open </w:t>
      </w:r>
      <w:proofErr w:type="gramStart"/>
      <w:r w:rsidR="0057193A">
        <w:rPr>
          <w:rFonts w:ascii="Helvetica" w:hAnsi="Helvetica"/>
          <w:color w:val="FFFFFF" w:themeColor="background1"/>
        </w:rPr>
        <w:t>data</w:t>
      </w:r>
      <w:r w:rsidR="007D7429">
        <w:rPr>
          <w:rFonts w:ascii="Helvetica" w:hAnsi="Helvetica"/>
          <w:color w:val="FFFFFF" w:themeColor="background1"/>
        </w:rPr>
        <w:t>;</w:t>
      </w:r>
      <w:proofErr w:type="gramEnd"/>
      <w:r w:rsidR="007D7429">
        <w:rPr>
          <w:rFonts w:ascii="Helvetica" w:hAnsi="Helvetica"/>
          <w:color w:val="FFFFFF" w:themeColor="background1"/>
        </w:rPr>
        <w:t xml:space="preserve"> </w:t>
      </w:r>
    </w:p>
    <w:p w14:paraId="3399E855" w14:textId="08552818" w:rsidR="006E3DDE" w:rsidRPr="00BE75C4" w:rsidRDefault="006E3DDE" w:rsidP="005E4019">
      <w:pPr>
        <w:pStyle w:val="ListParagraph"/>
        <w:numPr>
          <w:ilvl w:val="0"/>
          <w:numId w:val="23"/>
        </w:numPr>
        <w:ind w:left="-284" w:right="429" w:firstLine="0"/>
        <w:jc w:val="both"/>
        <w:rPr>
          <w:rFonts w:ascii="Helvetica" w:hAnsi="Helvetica"/>
          <w:color w:val="FFFFFF" w:themeColor="background1"/>
        </w:rPr>
      </w:pPr>
      <w:r w:rsidRPr="00BE75C4">
        <w:rPr>
          <w:rFonts w:ascii="Helvetica" w:hAnsi="Helvetica"/>
          <w:color w:val="FFFFFF" w:themeColor="background1"/>
        </w:rPr>
        <w:t xml:space="preserve">Understand </w:t>
      </w:r>
      <w:r w:rsidR="00D411CC" w:rsidRPr="00BE75C4">
        <w:rPr>
          <w:rFonts w:ascii="Helvetica" w:hAnsi="Helvetica"/>
          <w:color w:val="FFFFFF" w:themeColor="background1"/>
        </w:rPr>
        <w:t xml:space="preserve">the importance of </w:t>
      </w:r>
      <w:r w:rsidR="005138AA" w:rsidRPr="00BE75C4">
        <w:rPr>
          <w:rFonts w:ascii="Helvetica" w:hAnsi="Helvetica"/>
          <w:color w:val="FFFFFF" w:themeColor="background1"/>
        </w:rPr>
        <w:t>c</w:t>
      </w:r>
      <w:r w:rsidR="00D411CC" w:rsidRPr="00BE75C4">
        <w:rPr>
          <w:rFonts w:ascii="Helvetica" w:hAnsi="Helvetica"/>
          <w:color w:val="FFFFFF" w:themeColor="background1"/>
        </w:rPr>
        <w:t xml:space="preserve">yber security </w:t>
      </w:r>
      <w:r w:rsidR="005138AA" w:rsidRPr="00BE75C4">
        <w:rPr>
          <w:rFonts w:ascii="Helvetica" w:hAnsi="Helvetica"/>
          <w:color w:val="FFFFFF" w:themeColor="background1"/>
        </w:rPr>
        <w:t xml:space="preserve">and risk mitigation in digital service </w:t>
      </w:r>
      <w:proofErr w:type="gramStart"/>
      <w:r w:rsidR="005138AA" w:rsidRPr="00BE75C4">
        <w:rPr>
          <w:rFonts w:ascii="Helvetica" w:hAnsi="Helvetica"/>
          <w:color w:val="FFFFFF" w:themeColor="background1"/>
        </w:rPr>
        <w:t>delivery</w:t>
      </w:r>
      <w:r w:rsidRPr="00BE75C4">
        <w:rPr>
          <w:rFonts w:ascii="Helvetica" w:hAnsi="Helvetica"/>
          <w:color w:val="FFFFFF" w:themeColor="background1"/>
        </w:rPr>
        <w:t>;</w:t>
      </w:r>
      <w:proofErr w:type="gramEnd"/>
    </w:p>
    <w:p w14:paraId="3272D13B" w14:textId="4B6DBE26" w:rsidR="006E3DDE" w:rsidRPr="00BE75C4" w:rsidRDefault="006E3DDE" w:rsidP="005E4019">
      <w:pPr>
        <w:pStyle w:val="ListParagraph"/>
        <w:numPr>
          <w:ilvl w:val="0"/>
          <w:numId w:val="23"/>
        </w:numPr>
        <w:ind w:left="-284" w:firstLine="0"/>
        <w:jc w:val="both"/>
        <w:rPr>
          <w:rFonts w:ascii="Helvetica" w:hAnsi="Helvetica"/>
          <w:color w:val="FFFFFF" w:themeColor="background1"/>
        </w:rPr>
      </w:pPr>
      <w:r w:rsidRPr="00BE75C4">
        <w:rPr>
          <w:rFonts w:ascii="Helvetica" w:hAnsi="Helvetica"/>
          <w:color w:val="FFFFFF" w:themeColor="background1"/>
        </w:rPr>
        <w:t>Understand</w:t>
      </w:r>
      <w:r w:rsidR="00311196" w:rsidRPr="00BE75C4">
        <w:rPr>
          <w:rFonts w:ascii="Helvetica" w:hAnsi="Helvetica"/>
          <w:color w:val="FFFFFF" w:themeColor="background1"/>
        </w:rPr>
        <w:t xml:space="preserve"> all relevant aspects of accessibility of </w:t>
      </w:r>
      <w:proofErr w:type="gramStart"/>
      <w:r w:rsidR="00311196" w:rsidRPr="00BE75C4">
        <w:rPr>
          <w:rFonts w:ascii="Helvetica" w:hAnsi="Helvetica"/>
          <w:color w:val="FFFFFF" w:themeColor="background1"/>
        </w:rPr>
        <w:t>services</w:t>
      </w:r>
      <w:r w:rsidRPr="00BE75C4">
        <w:rPr>
          <w:rFonts w:ascii="Helvetica" w:hAnsi="Helvetica"/>
          <w:color w:val="FFFFFF" w:themeColor="background1"/>
        </w:rPr>
        <w:t>;</w:t>
      </w:r>
      <w:proofErr w:type="gramEnd"/>
    </w:p>
    <w:p w14:paraId="79D1A1CB" w14:textId="18FD3403" w:rsidR="006E3DDE" w:rsidRPr="00BE75C4" w:rsidRDefault="006E3DDE" w:rsidP="005E4019">
      <w:pPr>
        <w:pStyle w:val="ListParagraph"/>
        <w:numPr>
          <w:ilvl w:val="0"/>
          <w:numId w:val="23"/>
        </w:numPr>
        <w:ind w:left="-284" w:right="571" w:firstLine="0"/>
        <w:jc w:val="both"/>
        <w:rPr>
          <w:rFonts w:ascii="Helvetica" w:hAnsi="Helvetica"/>
          <w:color w:val="FFFFFF" w:themeColor="background1"/>
        </w:rPr>
      </w:pPr>
      <w:r w:rsidRPr="00BE75C4">
        <w:rPr>
          <w:rFonts w:ascii="Helvetica" w:hAnsi="Helvetica"/>
          <w:color w:val="FFFFFF" w:themeColor="background1"/>
        </w:rPr>
        <w:t xml:space="preserve">Understand </w:t>
      </w:r>
      <w:r w:rsidR="00512FDA" w:rsidRPr="00BE75C4">
        <w:rPr>
          <w:rFonts w:ascii="Helvetica" w:hAnsi="Helvetica"/>
          <w:color w:val="FFFFFF" w:themeColor="background1"/>
        </w:rPr>
        <w:t>how to incorporate specific social groups</w:t>
      </w:r>
      <w:r w:rsidR="004B5EE9" w:rsidRPr="00BE75C4">
        <w:rPr>
          <w:rFonts w:ascii="Helvetica" w:hAnsi="Helvetica"/>
          <w:color w:val="FFFFFF" w:themeColor="background1"/>
        </w:rPr>
        <w:t>’</w:t>
      </w:r>
      <w:r w:rsidR="0047656E" w:rsidRPr="00BE75C4">
        <w:rPr>
          <w:rFonts w:ascii="Helvetica" w:hAnsi="Helvetica"/>
          <w:color w:val="FFFFFF" w:themeColor="background1"/>
        </w:rPr>
        <w:t xml:space="preserve"> </w:t>
      </w:r>
      <w:r w:rsidR="00512FDA" w:rsidRPr="00BE75C4">
        <w:rPr>
          <w:rFonts w:ascii="Helvetica" w:hAnsi="Helvetica"/>
          <w:color w:val="FFFFFF" w:themeColor="background1"/>
        </w:rPr>
        <w:t>need</w:t>
      </w:r>
      <w:r w:rsidR="0047656E" w:rsidRPr="00BE75C4">
        <w:rPr>
          <w:rFonts w:ascii="Helvetica" w:hAnsi="Helvetica"/>
          <w:color w:val="FFFFFF" w:themeColor="background1"/>
        </w:rPr>
        <w:t>s</w:t>
      </w:r>
      <w:r w:rsidR="00512FDA" w:rsidRPr="00BE75C4">
        <w:rPr>
          <w:rFonts w:ascii="Helvetica" w:hAnsi="Helvetica"/>
          <w:color w:val="FFFFFF" w:themeColor="background1"/>
        </w:rPr>
        <w:t xml:space="preserve"> into service design and </w:t>
      </w:r>
      <w:proofErr w:type="gramStart"/>
      <w:r w:rsidR="00512FDA" w:rsidRPr="00BE75C4">
        <w:rPr>
          <w:rFonts w:ascii="Helvetica" w:hAnsi="Helvetica"/>
          <w:color w:val="FFFFFF" w:themeColor="background1"/>
        </w:rPr>
        <w:t>delivery</w:t>
      </w:r>
      <w:r w:rsidRPr="00BE75C4">
        <w:rPr>
          <w:rFonts w:ascii="Helvetica" w:hAnsi="Helvetica"/>
          <w:color w:val="FFFFFF" w:themeColor="background1"/>
        </w:rPr>
        <w:t>;</w:t>
      </w:r>
      <w:proofErr w:type="gramEnd"/>
      <w:r w:rsidRPr="00BE75C4">
        <w:rPr>
          <w:rFonts w:ascii="Helvetica" w:hAnsi="Helvetica"/>
          <w:color w:val="FFFFFF" w:themeColor="background1"/>
        </w:rPr>
        <w:t xml:space="preserve"> </w:t>
      </w:r>
    </w:p>
    <w:p w14:paraId="7A38CF05" w14:textId="6B575D40" w:rsidR="006E3DDE" w:rsidRPr="00BE75C4" w:rsidRDefault="006E3DDE" w:rsidP="005E4019">
      <w:pPr>
        <w:pStyle w:val="ListParagraph"/>
        <w:numPr>
          <w:ilvl w:val="0"/>
          <w:numId w:val="23"/>
        </w:numPr>
        <w:ind w:left="-284" w:firstLine="0"/>
        <w:jc w:val="both"/>
        <w:rPr>
          <w:rFonts w:ascii="Helvetica" w:hAnsi="Helvetica"/>
          <w:color w:val="FFFFFF" w:themeColor="background1"/>
        </w:rPr>
      </w:pPr>
      <w:r w:rsidRPr="00BE75C4">
        <w:rPr>
          <w:rFonts w:ascii="Helvetica" w:hAnsi="Helvetica"/>
          <w:color w:val="FFFFFF" w:themeColor="background1"/>
        </w:rPr>
        <w:t xml:space="preserve">Understand </w:t>
      </w:r>
      <w:r w:rsidR="00A70963" w:rsidRPr="00BE75C4">
        <w:rPr>
          <w:rFonts w:ascii="Helvetica" w:hAnsi="Helvetica"/>
          <w:color w:val="FFFFFF" w:themeColor="background1"/>
        </w:rPr>
        <w:t xml:space="preserve">the </w:t>
      </w:r>
      <w:r w:rsidR="00566F2F" w:rsidRPr="00BE75C4">
        <w:rPr>
          <w:rFonts w:ascii="Helvetica" w:hAnsi="Helvetica"/>
          <w:color w:val="FFFFFF" w:themeColor="background1"/>
        </w:rPr>
        <w:t xml:space="preserve">concept of administrative </w:t>
      </w:r>
      <w:proofErr w:type="gramStart"/>
      <w:r w:rsidR="00566F2F" w:rsidRPr="00BE75C4">
        <w:rPr>
          <w:rFonts w:ascii="Helvetica" w:hAnsi="Helvetica"/>
          <w:color w:val="FFFFFF" w:themeColor="background1"/>
        </w:rPr>
        <w:t>burden</w:t>
      </w:r>
      <w:r w:rsidRPr="00BE75C4">
        <w:rPr>
          <w:rFonts w:ascii="Helvetica" w:hAnsi="Helvetica"/>
          <w:color w:val="FFFFFF" w:themeColor="background1"/>
        </w:rPr>
        <w:t>;</w:t>
      </w:r>
      <w:proofErr w:type="gramEnd"/>
    </w:p>
    <w:p w14:paraId="706AF0C5" w14:textId="3BFCBCF5" w:rsidR="006E3DDE" w:rsidRPr="00BE75C4" w:rsidRDefault="006E3DDE" w:rsidP="005E4019">
      <w:pPr>
        <w:pStyle w:val="ListParagraph"/>
        <w:numPr>
          <w:ilvl w:val="0"/>
          <w:numId w:val="23"/>
        </w:numPr>
        <w:ind w:left="-284" w:firstLine="0"/>
        <w:jc w:val="both"/>
        <w:rPr>
          <w:rFonts w:ascii="Helvetica" w:hAnsi="Helvetica"/>
          <w:color w:val="FFFFFF" w:themeColor="background1"/>
        </w:rPr>
      </w:pPr>
      <w:r w:rsidRPr="00BE75C4">
        <w:rPr>
          <w:rFonts w:ascii="Helvetica" w:hAnsi="Helvetica"/>
          <w:color w:val="FFFFFF" w:themeColor="background1"/>
        </w:rPr>
        <w:t xml:space="preserve">Understand </w:t>
      </w:r>
      <w:r w:rsidR="00E7486B" w:rsidRPr="00BE75C4">
        <w:rPr>
          <w:rFonts w:ascii="Helvetica" w:hAnsi="Helvetica"/>
          <w:color w:val="FFFFFF" w:themeColor="background1"/>
        </w:rPr>
        <w:t xml:space="preserve">how </w:t>
      </w:r>
      <w:r w:rsidR="00A60E6A" w:rsidRPr="00BE75C4">
        <w:rPr>
          <w:rFonts w:ascii="Helvetica" w:hAnsi="Helvetica"/>
          <w:color w:val="FFFFFF" w:themeColor="background1"/>
        </w:rPr>
        <w:t xml:space="preserve">the need for redesigning services should be </w:t>
      </w:r>
      <w:proofErr w:type="gramStart"/>
      <w:r w:rsidR="00A60E6A" w:rsidRPr="00BE75C4">
        <w:rPr>
          <w:rFonts w:ascii="Helvetica" w:hAnsi="Helvetica"/>
          <w:color w:val="FFFFFF" w:themeColor="background1"/>
        </w:rPr>
        <w:t>identified</w:t>
      </w:r>
      <w:r w:rsidRPr="00BE75C4">
        <w:rPr>
          <w:rFonts w:ascii="Helvetica" w:hAnsi="Helvetica"/>
          <w:color w:val="FFFFFF" w:themeColor="background1"/>
        </w:rPr>
        <w:t>;</w:t>
      </w:r>
      <w:proofErr w:type="gramEnd"/>
    </w:p>
    <w:p w14:paraId="51A39C71" w14:textId="6F709EBF" w:rsidR="006E3DDE" w:rsidRPr="00BE75C4" w:rsidRDefault="002C57BD" w:rsidP="005E4019">
      <w:pPr>
        <w:pStyle w:val="ListParagraph"/>
        <w:numPr>
          <w:ilvl w:val="0"/>
          <w:numId w:val="23"/>
        </w:numPr>
        <w:ind w:left="-284" w:firstLine="0"/>
        <w:jc w:val="both"/>
        <w:rPr>
          <w:rFonts w:ascii="Helvetica" w:hAnsi="Helvetica"/>
          <w:color w:val="FFFFFF" w:themeColor="background1"/>
        </w:rPr>
      </w:pPr>
      <w:r w:rsidRPr="00BE75C4">
        <w:rPr>
          <w:rFonts w:ascii="Helvetica" w:hAnsi="Helvetica"/>
          <w:color w:val="FFFFFF" w:themeColor="background1"/>
        </w:rPr>
        <w:t xml:space="preserve">Comprehend the concept of pro-active </w:t>
      </w:r>
      <w:proofErr w:type="gramStart"/>
      <w:r w:rsidRPr="00BE75C4">
        <w:rPr>
          <w:rFonts w:ascii="Helvetica" w:hAnsi="Helvetica"/>
          <w:color w:val="FFFFFF" w:themeColor="background1"/>
        </w:rPr>
        <w:t>services</w:t>
      </w:r>
      <w:r w:rsidR="006E3DDE" w:rsidRPr="00BE75C4">
        <w:rPr>
          <w:rFonts w:ascii="Helvetica" w:hAnsi="Helvetica"/>
          <w:color w:val="FFFFFF" w:themeColor="background1"/>
        </w:rPr>
        <w:t>;</w:t>
      </w:r>
      <w:proofErr w:type="gramEnd"/>
    </w:p>
    <w:p w14:paraId="0CB58407" w14:textId="0A02BB99" w:rsidR="006E3DDE" w:rsidRPr="0046153A" w:rsidRDefault="006E3DDE" w:rsidP="005E4019">
      <w:pPr>
        <w:pStyle w:val="ListParagraph"/>
        <w:numPr>
          <w:ilvl w:val="0"/>
          <w:numId w:val="23"/>
        </w:numPr>
        <w:ind w:left="-284" w:firstLine="0"/>
        <w:jc w:val="both"/>
        <w:rPr>
          <w:rFonts w:ascii="Helvetica" w:hAnsi="Helvetica"/>
          <w:color w:val="FFFFFF" w:themeColor="background1"/>
        </w:rPr>
      </w:pPr>
      <w:r w:rsidRPr="00BE75C4">
        <w:rPr>
          <w:rFonts w:ascii="Helvetica" w:hAnsi="Helvetica"/>
          <w:color w:val="FFFFFF" w:themeColor="background1"/>
        </w:rPr>
        <w:t xml:space="preserve">Understand </w:t>
      </w:r>
      <w:r w:rsidR="001B5C40" w:rsidRPr="00BE75C4">
        <w:rPr>
          <w:rFonts w:ascii="Helvetica" w:hAnsi="Helvetica"/>
          <w:color w:val="FFFFFF" w:themeColor="background1"/>
        </w:rPr>
        <w:t>the concept of organising services in the form of life events</w:t>
      </w:r>
      <w:r w:rsidRPr="00BE75C4">
        <w:rPr>
          <w:rFonts w:ascii="Helvetica" w:hAnsi="Helvetica"/>
          <w:color w:val="FFFFFF" w:themeColor="background1"/>
        </w:rPr>
        <w:t>.</w:t>
      </w:r>
      <w:r w:rsidRPr="00BE75C4">
        <w:rPr>
          <w:rFonts w:ascii="Helvetica" w:hAnsi="Helvetica"/>
          <w:b/>
          <w:bCs/>
          <w:noProof/>
          <w:color w:val="FFFFFF" w:themeColor="background1"/>
          <w:sz w:val="24"/>
          <w:szCs w:val="24"/>
        </w:rPr>
        <w:t xml:space="preserve"> </w:t>
      </w:r>
    </w:p>
    <w:p w14:paraId="3DB82EC5" w14:textId="77777777" w:rsidR="0046153A" w:rsidRPr="00BE75C4" w:rsidRDefault="0046153A" w:rsidP="0046153A">
      <w:pPr>
        <w:pStyle w:val="ListParagraph"/>
        <w:ind w:left="-284"/>
        <w:jc w:val="both"/>
        <w:rPr>
          <w:rFonts w:ascii="Helvetica" w:hAnsi="Helvetica"/>
          <w:color w:val="FFFFFF" w:themeColor="background1"/>
        </w:rPr>
      </w:pPr>
    </w:p>
    <w:p w14:paraId="0AAF0F10" w14:textId="77777777" w:rsidR="006E3DDE" w:rsidRPr="00BE75C4" w:rsidRDefault="006E3DDE" w:rsidP="005E4019">
      <w:pPr>
        <w:spacing w:before="120" w:after="120"/>
        <w:ind w:left="-284"/>
        <w:jc w:val="both"/>
        <w:rPr>
          <w:rFonts w:ascii="Helvetica" w:hAnsi="Helvetica"/>
          <w:b/>
          <w:bCs/>
          <w:sz w:val="6"/>
          <w:szCs w:val="6"/>
        </w:rPr>
      </w:pPr>
    </w:p>
    <w:p w14:paraId="678E2235" w14:textId="77777777" w:rsidR="001B5C40" w:rsidRPr="00BE75C4" w:rsidRDefault="001B5C40" w:rsidP="005E4019">
      <w:pPr>
        <w:shd w:val="clear" w:color="auto" w:fill="F7CAAC" w:themeFill="accent2" w:themeFillTint="66"/>
        <w:ind w:left="-284"/>
        <w:jc w:val="both"/>
        <w:rPr>
          <w:rFonts w:ascii="Helvetica" w:hAnsi="Helvetica"/>
          <w:b/>
          <w:bCs/>
          <w:sz w:val="24"/>
          <w:szCs w:val="24"/>
        </w:rPr>
      </w:pPr>
      <w:r w:rsidRPr="00BE75C4">
        <w:rPr>
          <w:rFonts w:ascii="Helvetica" w:hAnsi="Helvetica"/>
          <w:b/>
          <w:bCs/>
          <w:sz w:val="24"/>
          <w:szCs w:val="24"/>
        </w:rPr>
        <w:t>Training format</w:t>
      </w:r>
    </w:p>
    <w:p w14:paraId="52C34249" w14:textId="77777777" w:rsidR="001B5C40" w:rsidRPr="00BE75C4" w:rsidRDefault="001B5C40" w:rsidP="005E4019">
      <w:pPr>
        <w:ind w:left="-284"/>
        <w:jc w:val="both"/>
        <w:rPr>
          <w:rFonts w:ascii="Helvetica" w:hAnsi="Helvetica"/>
        </w:rPr>
      </w:pPr>
      <w:r w:rsidRPr="00BE75C4">
        <w:rPr>
          <w:rFonts w:ascii="Helvetica" w:hAnsi="Helvetica"/>
        </w:rPr>
        <w:t xml:space="preserve">Training sessions (both online and in-person) </w:t>
      </w:r>
    </w:p>
    <w:p w14:paraId="27D2D4FF" w14:textId="77777777" w:rsidR="001B5C40" w:rsidRPr="00BE75C4" w:rsidRDefault="001B5C40" w:rsidP="005E4019">
      <w:pPr>
        <w:shd w:val="clear" w:color="auto" w:fill="F7CAAC" w:themeFill="accent2" w:themeFillTint="66"/>
        <w:ind w:left="-284"/>
        <w:jc w:val="both"/>
        <w:rPr>
          <w:rFonts w:ascii="Helvetica" w:hAnsi="Helvetica"/>
          <w:b/>
          <w:bCs/>
          <w:sz w:val="24"/>
          <w:szCs w:val="24"/>
        </w:rPr>
      </w:pPr>
      <w:r w:rsidRPr="00BE75C4">
        <w:rPr>
          <w:rFonts w:ascii="Helvetica" w:hAnsi="Helvetica"/>
          <w:b/>
          <w:bCs/>
          <w:sz w:val="24"/>
          <w:szCs w:val="24"/>
        </w:rPr>
        <w:t>Training method</w:t>
      </w:r>
    </w:p>
    <w:p w14:paraId="5E41F262" w14:textId="77777777" w:rsidR="001B5C40" w:rsidRPr="00BE75C4" w:rsidRDefault="001B5C40" w:rsidP="005E4019">
      <w:pPr>
        <w:ind w:left="-284"/>
        <w:jc w:val="both"/>
        <w:rPr>
          <w:rFonts w:ascii="Helvetica" w:hAnsi="Helvetica"/>
        </w:rPr>
      </w:pPr>
      <w:r w:rsidRPr="00BE75C4">
        <w:rPr>
          <w:rFonts w:ascii="Helvetica" w:hAnsi="Helvetica"/>
        </w:rPr>
        <w:t>Interactive presentation of material by the trainer, practical tasks for participants working in groups, group discussions, case studies.</w:t>
      </w:r>
    </w:p>
    <w:p w14:paraId="22FC78D6" w14:textId="77777777" w:rsidR="001B5C40" w:rsidRPr="00BE75C4" w:rsidRDefault="001B5C40" w:rsidP="005E4019">
      <w:pPr>
        <w:shd w:val="clear" w:color="auto" w:fill="F7CAAC" w:themeFill="accent2" w:themeFillTint="66"/>
        <w:ind w:left="-284"/>
        <w:jc w:val="both"/>
        <w:rPr>
          <w:rFonts w:ascii="Helvetica" w:hAnsi="Helvetica"/>
          <w:b/>
          <w:bCs/>
          <w:sz w:val="24"/>
          <w:szCs w:val="24"/>
        </w:rPr>
      </w:pPr>
      <w:r w:rsidRPr="00BE75C4">
        <w:rPr>
          <w:rFonts w:ascii="Helvetica" w:hAnsi="Helvetica"/>
          <w:b/>
          <w:bCs/>
          <w:sz w:val="24"/>
          <w:szCs w:val="24"/>
        </w:rPr>
        <w:t>Duration of the training</w:t>
      </w:r>
    </w:p>
    <w:p w14:paraId="4AB47E69" w14:textId="77777777" w:rsidR="001B5C40" w:rsidRPr="00BE75C4" w:rsidRDefault="001B5C40" w:rsidP="005E4019">
      <w:pPr>
        <w:ind w:left="-284"/>
        <w:jc w:val="both"/>
        <w:rPr>
          <w:rFonts w:ascii="Helvetica" w:hAnsi="Helvetica"/>
        </w:rPr>
      </w:pPr>
      <w:r w:rsidRPr="00BE75C4">
        <w:rPr>
          <w:rFonts w:ascii="Helvetica" w:hAnsi="Helvetica"/>
        </w:rPr>
        <w:t>One and a half days (10 hours) of training with 2 hours for practical tasks outside of the training sessions</w:t>
      </w:r>
    </w:p>
    <w:p w14:paraId="096265BA" w14:textId="77777777" w:rsidR="001B5C40" w:rsidRPr="00BE75C4" w:rsidRDefault="001B5C40" w:rsidP="005E4019">
      <w:pPr>
        <w:shd w:val="clear" w:color="auto" w:fill="F7CAAC" w:themeFill="accent2" w:themeFillTint="66"/>
        <w:ind w:left="-284"/>
        <w:jc w:val="both"/>
        <w:rPr>
          <w:rFonts w:ascii="Helvetica" w:hAnsi="Helvetica"/>
          <w:b/>
          <w:bCs/>
          <w:sz w:val="24"/>
          <w:szCs w:val="24"/>
        </w:rPr>
      </w:pPr>
      <w:r w:rsidRPr="00BE75C4">
        <w:rPr>
          <w:rFonts w:ascii="Helvetica" w:hAnsi="Helvetica"/>
          <w:b/>
          <w:bCs/>
          <w:sz w:val="24"/>
          <w:szCs w:val="24"/>
        </w:rPr>
        <w:t>Number of participants</w:t>
      </w:r>
    </w:p>
    <w:p w14:paraId="1EE55369" w14:textId="77777777" w:rsidR="001B5C40" w:rsidRPr="00BE75C4" w:rsidRDefault="001B5C40" w:rsidP="005E4019">
      <w:pPr>
        <w:pStyle w:val="ListParagraph"/>
        <w:numPr>
          <w:ilvl w:val="0"/>
          <w:numId w:val="20"/>
        </w:numPr>
        <w:ind w:left="-284" w:firstLine="0"/>
        <w:jc w:val="both"/>
        <w:rPr>
          <w:rFonts w:ascii="Helvetica" w:hAnsi="Helvetica"/>
        </w:rPr>
      </w:pPr>
      <w:r w:rsidRPr="00BE75C4">
        <w:rPr>
          <w:rFonts w:ascii="Helvetica" w:hAnsi="Helvetica"/>
        </w:rPr>
        <w:t>Lowest number of participants: 10</w:t>
      </w:r>
    </w:p>
    <w:p w14:paraId="70ADD39F" w14:textId="5557948B" w:rsidR="00573CD0" w:rsidRDefault="001B5C40" w:rsidP="005E4019">
      <w:pPr>
        <w:pStyle w:val="ListParagraph"/>
        <w:numPr>
          <w:ilvl w:val="0"/>
          <w:numId w:val="20"/>
        </w:numPr>
        <w:ind w:left="-284" w:firstLine="0"/>
        <w:jc w:val="both"/>
        <w:rPr>
          <w:rFonts w:ascii="Helvetica" w:hAnsi="Helvetica"/>
        </w:rPr>
      </w:pPr>
      <w:r w:rsidRPr="00BE75C4">
        <w:rPr>
          <w:rFonts w:ascii="Helvetica" w:hAnsi="Helvetica"/>
        </w:rPr>
        <w:t>Optimal number of participants: 15</w:t>
      </w:r>
      <w:bookmarkStart w:id="10" w:name="_Toc158106356"/>
    </w:p>
    <w:p w14:paraId="4CAC0A83" w14:textId="77777777" w:rsidR="0046153A" w:rsidRDefault="0046153A" w:rsidP="0046153A">
      <w:pPr>
        <w:jc w:val="both"/>
        <w:rPr>
          <w:rFonts w:ascii="Helvetica" w:hAnsi="Helvetica"/>
        </w:rPr>
      </w:pPr>
    </w:p>
    <w:p w14:paraId="0A407599" w14:textId="77777777" w:rsidR="0046153A" w:rsidRDefault="0046153A" w:rsidP="0046153A">
      <w:pPr>
        <w:jc w:val="both"/>
        <w:rPr>
          <w:rFonts w:ascii="Helvetica" w:hAnsi="Helvetica"/>
        </w:rPr>
      </w:pPr>
    </w:p>
    <w:p w14:paraId="77524853" w14:textId="77777777" w:rsidR="006F4CC4" w:rsidRDefault="006F4CC4" w:rsidP="0046153A">
      <w:pPr>
        <w:jc w:val="both"/>
        <w:rPr>
          <w:rFonts w:ascii="Helvetica" w:hAnsi="Helvetica"/>
        </w:rPr>
      </w:pPr>
    </w:p>
    <w:p w14:paraId="73EF5228" w14:textId="77777777" w:rsidR="0046153A" w:rsidRPr="0046153A" w:rsidRDefault="0046153A" w:rsidP="0046153A">
      <w:pPr>
        <w:jc w:val="both"/>
        <w:rPr>
          <w:rFonts w:ascii="Helvetica" w:hAnsi="Helvetica"/>
        </w:rPr>
      </w:pPr>
    </w:p>
    <w:p w14:paraId="3A6CB6E0" w14:textId="46DE88DE" w:rsidR="00E444A8" w:rsidRPr="00613698" w:rsidRDefault="00573CD0" w:rsidP="005E4019">
      <w:pPr>
        <w:pStyle w:val="Title"/>
        <w:ind w:left="-284"/>
        <w:rPr>
          <w:rFonts w:ascii="Helvetica" w:hAnsi="Helvetica"/>
          <w:color w:val="002060"/>
        </w:rPr>
      </w:pPr>
      <w:r w:rsidRPr="00613698">
        <w:rPr>
          <w:rFonts w:ascii="Helvetica" w:hAnsi="Helvetica"/>
          <w:color w:val="002060"/>
        </w:rPr>
        <w:lastRenderedPageBreak/>
        <w:t>VI</w:t>
      </w:r>
      <w:r w:rsidR="00E12119" w:rsidRPr="00613698">
        <w:rPr>
          <w:rFonts w:ascii="Helvetica" w:hAnsi="Helvetica"/>
          <w:color w:val="002060"/>
        </w:rPr>
        <w:t>. Public financial management</w:t>
      </w:r>
      <w:bookmarkEnd w:id="10"/>
    </w:p>
    <w:p w14:paraId="67F59148" w14:textId="77777777" w:rsidR="00573CD0" w:rsidRPr="00BE75C4" w:rsidRDefault="00573CD0" w:rsidP="005E4019">
      <w:pPr>
        <w:ind w:left="-284"/>
        <w:rPr>
          <w:rFonts w:ascii="Helvetica" w:hAnsi="Helvetica"/>
        </w:rPr>
      </w:pPr>
    </w:p>
    <w:p w14:paraId="256E3096" w14:textId="77777777" w:rsidR="00CF152E" w:rsidRPr="00BE75C4" w:rsidRDefault="00CF152E" w:rsidP="005E4019">
      <w:pPr>
        <w:shd w:val="clear" w:color="auto" w:fill="F7CAAC" w:themeFill="accent2" w:themeFillTint="66"/>
        <w:spacing w:before="120" w:after="120"/>
        <w:ind w:left="-284"/>
        <w:jc w:val="both"/>
        <w:rPr>
          <w:rFonts w:ascii="Helvetica" w:hAnsi="Helvetica"/>
          <w:b/>
          <w:bCs/>
          <w:sz w:val="24"/>
          <w:szCs w:val="24"/>
        </w:rPr>
      </w:pPr>
      <w:r w:rsidRPr="00BE75C4">
        <w:rPr>
          <w:rFonts w:ascii="Helvetica" w:hAnsi="Helvetica"/>
          <w:b/>
          <w:bCs/>
          <w:sz w:val="24"/>
          <w:szCs w:val="24"/>
        </w:rPr>
        <w:t>Objective of the training module</w:t>
      </w:r>
    </w:p>
    <w:p w14:paraId="0F4AA610" w14:textId="135E44F6" w:rsidR="00CF152E" w:rsidRPr="00BE75C4" w:rsidRDefault="00CF152E" w:rsidP="005E4019">
      <w:pPr>
        <w:spacing w:before="120" w:after="120"/>
        <w:ind w:left="-284"/>
        <w:jc w:val="both"/>
        <w:rPr>
          <w:rFonts w:ascii="Helvetica" w:hAnsi="Helvetica"/>
        </w:rPr>
      </w:pPr>
      <w:r w:rsidRPr="00BE75C4">
        <w:rPr>
          <w:rFonts w:ascii="Helvetica" w:hAnsi="Helvetica"/>
        </w:rPr>
        <w:t xml:space="preserve">To equip CSOs with advanced knowledge on </w:t>
      </w:r>
      <w:r w:rsidR="00911C43" w:rsidRPr="00BE75C4">
        <w:rPr>
          <w:rFonts w:ascii="Helvetica" w:hAnsi="Helvetica"/>
        </w:rPr>
        <w:t xml:space="preserve">planning and managing </w:t>
      </w:r>
      <w:r w:rsidR="006E60F4" w:rsidRPr="00BE75C4">
        <w:rPr>
          <w:rFonts w:ascii="Helvetica" w:hAnsi="Helvetica"/>
        </w:rPr>
        <w:t xml:space="preserve">public finances in a sustainable and transparent manner, </w:t>
      </w:r>
      <w:r w:rsidR="003B5224" w:rsidRPr="00BE75C4">
        <w:rPr>
          <w:rFonts w:ascii="Helvetica" w:hAnsi="Helvetica"/>
        </w:rPr>
        <w:t xml:space="preserve">on the </w:t>
      </w:r>
      <w:r w:rsidR="00B61D91" w:rsidRPr="00BE75C4">
        <w:rPr>
          <w:rFonts w:ascii="Helvetica" w:hAnsi="Helvetica"/>
        </w:rPr>
        <w:t xml:space="preserve">management and implementation of the public </w:t>
      </w:r>
      <w:r w:rsidR="005003DA" w:rsidRPr="00BE75C4">
        <w:rPr>
          <w:rFonts w:ascii="Helvetica" w:hAnsi="Helvetica"/>
        </w:rPr>
        <w:t>procurement system</w:t>
      </w:r>
      <w:r w:rsidR="00B61D91" w:rsidRPr="00BE75C4">
        <w:rPr>
          <w:rFonts w:ascii="Helvetica" w:hAnsi="Helvetica"/>
        </w:rPr>
        <w:t xml:space="preserve"> and</w:t>
      </w:r>
      <w:r w:rsidR="005003DA" w:rsidRPr="00BE75C4">
        <w:rPr>
          <w:rFonts w:ascii="Helvetica" w:hAnsi="Helvetica"/>
        </w:rPr>
        <w:t xml:space="preserve"> </w:t>
      </w:r>
      <w:r w:rsidR="00482A60" w:rsidRPr="00BE75C4">
        <w:rPr>
          <w:rFonts w:ascii="Helvetica" w:hAnsi="Helvetica"/>
        </w:rPr>
        <w:t xml:space="preserve">the use and management of EU funds. </w:t>
      </w:r>
    </w:p>
    <w:p w14:paraId="3DD176CD" w14:textId="77777777" w:rsidR="00CF152E" w:rsidRPr="00BE75C4" w:rsidRDefault="00CF152E" w:rsidP="005E4019">
      <w:pPr>
        <w:shd w:val="clear" w:color="auto" w:fill="F7CAAC" w:themeFill="accent2" w:themeFillTint="66"/>
        <w:spacing w:before="120" w:after="120"/>
        <w:ind w:left="-284"/>
        <w:jc w:val="both"/>
        <w:rPr>
          <w:rFonts w:ascii="Helvetica" w:hAnsi="Helvetica"/>
          <w:b/>
          <w:bCs/>
          <w:sz w:val="24"/>
          <w:szCs w:val="24"/>
        </w:rPr>
      </w:pPr>
      <w:r w:rsidRPr="00BE75C4">
        <w:rPr>
          <w:rFonts w:ascii="Helvetica" w:hAnsi="Helvetica"/>
          <w:b/>
          <w:bCs/>
          <w:sz w:val="24"/>
          <w:szCs w:val="24"/>
        </w:rPr>
        <w:t>Description of the module</w:t>
      </w:r>
    </w:p>
    <w:p w14:paraId="42919722" w14:textId="5F72B366" w:rsidR="00CF152E" w:rsidRDefault="000968BF" w:rsidP="005E4019">
      <w:pPr>
        <w:spacing w:before="120" w:after="120"/>
        <w:ind w:left="-284"/>
        <w:jc w:val="both"/>
        <w:rPr>
          <w:rFonts w:ascii="Helvetica" w:hAnsi="Helvetica"/>
        </w:rPr>
      </w:pPr>
      <w:r w:rsidRPr="00BE75C4">
        <w:rPr>
          <w:rFonts w:ascii="Helvetica" w:hAnsi="Helvetica"/>
        </w:rPr>
        <w:t xml:space="preserve">Due to the broad nature of the Public financial management (PFM) area and the number of diverse topics covered by it, this module is divided into three </w:t>
      </w:r>
      <w:r w:rsidR="00B519A0" w:rsidRPr="00BE75C4">
        <w:rPr>
          <w:rFonts w:ascii="Helvetica" w:hAnsi="Helvetica"/>
        </w:rPr>
        <w:t xml:space="preserve">separate </w:t>
      </w:r>
      <w:r w:rsidRPr="00BE75C4">
        <w:rPr>
          <w:rFonts w:ascii="Helvetica" w:hAnsi="Helvetica"/>
        </w:rPr>
        <w:t>components: EU funds management, public procurement and budget planning, preparation, execution</w:t>
      </w:r>
      <w:r w:rsidR="00B61D91" w:rsidRPr="00BE75C4">
        <w:rPr>
          <w:rFonts w:ascii="Helvetica" w:hAnsi="Helvetica"/>
        </w:rPr>
        <w:t>,</w:t>
      </w:r>
      <w:r w:rsidRPr="00BE75C4">
        <w:rPr>
          <w:rFonts w:ascii="Helvetica" w:hAnsi="Helvetica"/>
        </w:rPr>
        <w:t xml:space="preserve"> and reporting. </w:t>
      </w:r>
      <w:proofErr w:type="gramStart"/>
      <w:r w:rsidRPr="00BE75C4">
        <w:rPr>
          <w:rFonts w:ascii="Helvetica" w:hAnsi="Helvetica"/>
          <w:b/>
          <w:bCs/>
        </w:rPr>
        <w:t>During the course of</w:t>
      </w:r>
      <w:proofErr w:type="gramEnd"/>
      <w:r w:rsidRPr="00BE75C4">
        <w:rPr>
          <w:rFonts w:ascii="Helvetica" w:hAnsi="Helvetica"/>
          <w:b/>
          <w:bCs/>
        </w:rPr>
        <w:t xml:space="preserve"> </w:t>
      </w:r>
      <w:r w:rsidR="00B61D91" w:rsidRPr="00BE75C4">
        <w:rPr>
          <w:rFonts w:ascii="Helvetica" w:hAnsi="Helvetica"/>
          <w:b/>
          <w:bCs/>
        </w:rPr>
        <w:t>a single</w:t>
      </w:r>
      <w:r w:rsidRPr="00BE75C4">
        <w:rPr>
          <w:rFonts w:ascii="Helvetica" w:hAnsi="Helvetica"/>
          <w:b/>
          <w:bCs/>
        </w:rPr>
        <w:t xml:space="preserve"> training, only one of these components will be covered</w:t>
      </w:r>
      <w:r w:rsidR="00B61D91" w:rsidRPr="00BE75C4">
        <w:rPr>
          <w:rFonts w:ascii="Helvetica" w:hAnsi="Helvetica"/>
          <w:b/>
          <w:bCs/>
        </w:rPr>
        <w:t xml:space="preserve"> in depth</w:t>
      </w:r>
      <w:r w:rsidR="004F5D7B" w:rsidRPr="00BE75C4">
        <w:rPr>
          <w:rFonts w:ascii="Helvetica" w:hAnsi="Helvetica"/>
        </w:rPr>
        <w:t>.</w:t>
      </w:r>
    </w:p>
    <w:p w14:paraId="7AFF3C78" w14:textId="7C83ECFF" w:rsidR="006C7278" w:rsidRPr="00BE75C4" w:rsidRDefault="006F4CC4" w:rsidP="006F4CC4">
      <w:pPr>
        <w:spacing w:before="120" w:after="120"/>
        <w:ind w:left="-284"/>
        <w:jc w:val="both"/>
        <w:rPr>
          <w:rFonts w:ascii="Helvetica" w:hAnsi="Helvetica"/>
        </w:rPr>
      </w:pPr>
      <w:r w:rsidRPr="00BE75C4">
        <w:rPr>
          <w:rFonts w:ascii="Helvetica" w:hAnsi="Helvetica"/>
          <w:noProof/>
          <w:lang w:eastAsia="en-GB"/>
        </w:rPr>
        <w:drawing>
          <wp:inline distT="0" distB="0" distL="0" distR="0" wp14:anchorId="31DE95FD" wp14:editId="09373389">
            <wp:extent cx="5930900" cy="2570672"/>
            <wp:effectExtent l="0" t="0" r="12700" b="20320"/>
            <wp:docPr id="140894478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14:paraId="31E95326" w14:textId="3D63B9A4" w:rsidR="00BE75C4" w:rsidRPr="0046153A" w:rsidRDefault="00B61D91" w:rsidP="0046153A">
      <w:pPr>
        <w:spacing w:before="120" w:after="120"/>
        <w:ind w:left="-284"/>
        <w:jc w:val="both"/>
        <w:rPr>
          <w:rFonts w:ascii="Helvetica" w:hAnsi="Helvetica"/>
        </w:rPr>
      </w:pPr>
      <w:r w:rsidRPr="00BE75C4">
        <w:rPr>
          <w:rFonts w:ascii="Helvetica" w:hAnsi="Helvetica"/>
        </w:rPr>
        <w:t>During the training, participants will learn:</w:t>
      </w:r>
    </w:p>
    <w:p w14:paraId="68831A72" w14:textId="6A614D8F" w:rsidR="00813FA1" w:rsidRPr="00BE75C4" w:rsidRDefault="00813FA1" w:rsidP="005E4019">
      <w:pPr>
        <w:spacing w:before="120" w:after="120"/>
        <w:ind w:left="-284"/>
        <w:jc w:val="both"/>
        <w:rPr>
          <w:rFonts w:ascii="Helvetica" w:hAnsi="Helvetica"/>
          <w:b/>
          <w:bCs/>
          <w:i/>
          <w:iCs/>
        </w:rPr>
      </w:pPr>
      <w:r w:rsidRPr="00BE75C4">
        <w:rPr>
          <w:rFonts w:ascii="Helvetica" w:hAnsi="Helvetica"/>
          <w:b/>
          <w:bCs/>
          <w:i/>
          <w:iCs/>
        </w:rPr>
        <w:t>Component 1</w:t>
      </w:r>
    </w:p>
    <w:p w14:paraId="0A8CC99D" w14:textId="3180B856" w:rsidR="00B61D91" w:rsidRPr="00BE75C4" w:rsidRDefault="00B61D91" w:rsidP="005E4019">
      <w:pPr>
        <w:pStyle w:val="ListParagraph"/>
        <w:numPr>
          <w:ilvl w:val="0"/>
          <w:numId w:val="17"/>
        </w:numPr>
        <w:spacing w:before="120" w:after="120"/>
        <w:ind w:left="-284" w:firstLine="0"/>
        <w:jc w:val="both"/>
        <w:rPr>
          <w:rFonts w:ascii="Helvetica" w:hAnsi="Helvetica"/>
        </w:rPr>
      </w:pPr>
      <w:r w:rsidRPr="00BE75C4">
        <w:rPr>
          <w:rFonts w:ascii="Helvetica" w:hAnsi="Helvetica"/>
        </w:rPr>
        <w:t>What are the standards for effective and transparent use of EU funds in accordance with their purpose and identified needs.</w:t>
      </w:r>
    </w:p>
    <w:p w14:paraId="0405ED1D" w14:textId="144CF3C6" w:rsidR="00813FA1" w:rsidRPr="00BE75C4" w:rsidRDefault="00B61D91" w:rsidP="005E4019">
      <w:pPr>
        <w:pStyle w:val="ListParagraph"/>
        <w:numPr>
          <w:ilvl w:val="0"/>
          <w:numId w:val="17"/>
        </w:numPr>
        <w:spacing w:before="120" w:after="120"/>
        <w:ind w:left="-284" w:firstLine="0"/>
        <w:jc w:val="both"/>
        <w:rPr>
          <w:rFonts w:ascii="Helvetica" w:hAnsi="Helvetica"/>
        </w:rPr>
      </w:pPr>
      <w:r w:rsidRPr="00BE75C4">
        <w:rPr>
          <w:rFonts w:ascii="Helvetica" w:hAnsi="Helvetica"/>
        </w:rPr>
        <w:t>What structures</w:t>
      </w:r>
      <w:r w:rsidR="00BC1996" w:rsidRPr="00BE75C4">
        <w:rPr>
          <w:rFonts w:ascii="Helvetica" w:hAnsi="Helvetica"/>
        </w:rPr>
        <w:t xml:space="preserve"> are in place </w:t>
      </w:r>
      <w:r w:rsidR="00A44B37" w:rsidRPr="00BE75C4">
        <w:rPr>
          <w:rFonts w:ascii="Helvetica" w:hAnsi="Helvetica"/>
        </w:rPr>
        <w:t xml:space="preserve">for </w:t>
      </w:r>
      <w:r w:rsidRPr="00BE75C4">
        <w:rPr>
          <w:rFonts w:ascii="Helvetica" w:hAnsi="Helvetica"/>
        </w:rPr>
        <w:t>managing these funds</w:t>
      </w:r>
      <w:r w:rsidR="00A44B37" w:rsidRPr="00BE75C4">
        <w:rPr>
          <w:rFonts w:ascii="Helvetica" w:hAnsi="Helvetica"/>
        </w:rPr>
        <w:t>.</w:t>
      </w:r>
    </w:p>
    <w:p w14:paraId="134B871D" w14:textId="3F9231DF" w:rsidR="00A44B37" w:rsidRPr="00BE75C4" w:rsidRDefault="00B519A0" w:rsidP="005E4019">
      <w:pPr>
        <w:pStyle w:val="ListParagraph"/>
        <w:numPr>
          <w:ilvl w:val="0"/>
          <w:numId w:val="17"/>
        </w:numPr>
        <w:spacing w:before="120" w:after="120"/>
        <w:ind w:left="-284" w:firstLine="0"/>
        <w:jc w:val="both"/>
        <w:rPr>
          <w:rFonts w:ascii="Helvetica" w:hAnsi="Helvetica"/>
        </w:rPr>
      </w:pPr>
      <w:r w:rsidRPr="00BE75C4">
        <w:rPr>
          <w:rFonts w:ascii="Helvetica" w:hAnsi="Helvetica"/>
        </w:rPr>
        <w:t>What is the division of roles and responsibilities (institutional and managerial).</w:t>
      </w:r>
    </w:p>
    <w:p w14:paraId="000E9C5C" w14:textId="77777777" w:rsidR="0046153A" w:rsidRDefault="00B519A0" w:rsidP="0046153A">
      <w:pPr>
        <w:pStyle w:val="ListParagraph"/>
        <w:numPr>
          <w:ilvl w:val="0"/>
          <w:numId w:val="17"/>
        </w:numPr>
        <w:spacing w:before="120" w:after="120"/>
        <w:ind w:left="-284" w:firstLine="0"/>
        <w:jc w:val="both"/>
        <w:rPr>
          <w:rFonts w:ascii="Helvetica" w:hAnsi="Helvetica"/>
        </w:rPr>
      </w:pPr>
      <w:r w:rsidRPr="00BE75C4">
        <w:rPr>
          <w:rFonts w:ascii="Helvetica" w:hAnsi="Helvetica"/>
        </w:rPr>
        <w:t>How the EU funds management interrelate</w:t>
      </w:r>
      <w:r w:rsidR="00B829AE" w:rsidRPr="00BE75C4">
        <w:rPr>
          <w:rFonts w:ascii="Helvetica" w:hAnsi="Helvetica"/>
        </w:rPr>
        <w:t>s</w:t>
      </w:r>
      <w:r w:rsidRPr="00BE75C4">
        <w:rPr>
          <w:rFonts w:ascii="Helvetica" w:hAnsi="Helvetica"/>
        </w:rPr>
        <w:t xml:space="preserve"> with domestic budget management structures and procedures.</w:t>
      </w:r>
    </w:p>
    <w:p w14:paraId="1B002F8D" w14:textId="77777777" w:rsidR="0046153A" w:rsidRDefault="0046153A" w:rsidP="0046153A">
      <w:pPr>
        <w:pStyle w:val="ListParagraph"/>
        <w:spacing w:before="120" w:after="120"/>
        <w:ind w:left="-284"/>
        <w:jc w:val="both"/>
        <w:rPr>
          <w:rFonts w:ascii="Helvetica" w:hAnsi="Helvetica"/>
        </w:rPr>
      </w:pPr>
    </w:p>
    <w:p w14:paraId="61240F25" w14:textId="4B9129DF" w:rsidR="00813FA1" w:rsidRPr="0046153A" w:rsidRDefault="00813FA1" w:rsidP="0046153A">
      <w:pPr>
        <w:pStyle w:val="ListParagraph"/>
        <w:spacing w:before="120" w:after="120"/>
        <w:ind w:left="-284"/>
        <w:jc w:val="both"/>
        <w:rPr>
          <w:rFonts w:ascii="Helvetica" w:hAnsi="Helvetica"/>
        </w:rPr>
      </w:pPr>
      <w:r w:rsidRPr="0046153A">
        <w:rPr>
          <w:rFonts w:ascii="Helvetica" w:hAnsi="Helvetica"/>
          <w:b/>
          <w:bCs/>
          <w:i/>
          <w:iCs/>
        </w:rPr>
        <w:t>Component 2</w:t>
      </w:r>
    </w:p>
    <w:p w14:paraId="1BCEBFCC" w14:textId="126ECC15" w:rsidR="00B61D91" w:rsidRPr="00BE75C4" w:rsidRDefault="00B61D91" w:rsidP="005E4019">
      <w:pPr>
        <w:pStyle w:val="ListParagraph"/>
        <w:numPr>
          <w:ilvl w:val="0"/>
          <w:numId w:val="17"/>
        </w:numPr>
        <w:spacing w:before="120" w:after="120"/>
        <w:ind w:left="-284" w:firstLine="0"/>
        <w:jc w:val="both"/>
        <w:rPr>
          <w:rFonts w:ascii="Helvetica" w:hAnsi="Helvetica"/>
        </w:rPr>
      </w:pPr>
      <w:r w:rsidRPr="00BE75C4">
        <w:rPr>
          <w:rFonts w:ascii="Helvetica" w:hAnsi="Helvetica"/>
        </w:rPr>
        <w:t>What are the key principles and elements of an appropriate procurement system.</w:t>
      </w:r>
    </w:p>
    <w:p w14:paraId="7E10C7F6" w14:textId="69B1C427" w:rsidR="00BC1996" w:rsidRPr="00BE75C4" w:rsidRDefault="00BC1996" w:rsidP="005E4019">
      <w:pPr>
        <w:pStyle w:val="ListParagraph"/>
        <w:numPr>
          <w:ilvl w:val="0"/>
          <w:numId w:val="17"/>
        </w:numPr>
        <w:spacing w:before="120" w:after="120"/>
        <w:ind w:left="-284" w:firstLine="0"/>
        <w:jc w:val="both"/>
        <w:rPr>
          <w:rFonts w:ascii="Helvetica" w:hAnsi="Helvetica"/>
        </w:rPr>
      </w:pPr>
      <w:r w:rsidRPr="00BE75C4">
        <w:rPr>
          <w:rFonts w:ascii="Helvetica" w:hAnsi="Helvetica"/>
        </w:rPr>
        <w:t>What is the governance framework for public procurement</w:t>
      </w:r>
      <w:r w:rsidR="00C20661" w:rsidRPr="00BE75C4">
        <w:rPr>
          <w:rFonts w:ascii="Helvetica" w:hAnsi="Helvetica"/>
        </w:rPr>
        <w:t xml:space="preserve"> management</w:t>
      </w:r>
      <w:r w:rsidRPr="00BE75C4">
        <w:rPr>
          <w:rFonts w:ascii="Helvetica" w:hAnsi="Helvetica"/>
        </w:rPr>
        <w:t xml:space="preserve"> at the central level </w:t>
      </w:r>
      <w:r w:rsidR="00C20661" w:rsidRPr="00BE75C4">
        <w:rPr>
          <w:rFonts w:ascii="Helvetica" w:hAnsi="Helvetica"/>
        </w:rPr>
        <w:t>and the role of central procurement bodies</w:t>
      </w:r>
      <w:r w:rsidR="00813FA1" w:rsidRPr="00BE75C4">
        <w:rPr>
          <w:rFonts w:ascii="Helvetica" w:hAnsi="Helvetica"/>
        </w:rPr>
        <w:t>.</w:t>
      </w:r>
    </w:p>
    <w:p w14:paraId="65ABF44C" w14:textId="2883042B" w:rsidR="00BC1996" w:rsidRPr="00BE75C4" w:rsidRDefault="00BC1996" w:rsidP="005E4019">
      <w:pPr>
        <w:pStyle w:val="ListParagraph"/>
        <w:numPr>
          <w:ilvl w:val="0"/>
          <w:numId w:val="17"/>
        </w:numPr>
        <w:spacing w:before="120" w:after="120"/>
        <w:ind w:left="-284" w:firstLine="0"/>
        <w:jc w:val="both"/>
        <w:rPr>
          <w:rFonts w:ascii="Helvetica" w:hAnsi="Helvetica"/>
        </w:rPr>
      </w:pPr>
      <w:r w:rsidRPr="00BE75C4">
        <w:rPr>
          <w:rFonts w:ascii="Helvetica" w:hAnsi="Helvetica"/>
        </w:rPr>
        <w:t xml:space="preserve">How contracting authorities should </w:t>
      </w:r>
      <w:r w:rsidR="00C20661" w:rsidRPr="00BE75C4">
        <w:rPr>
          <w:rFonts w:ascii="Helvetica" w:hAnsi="Helvetica"/>
        </w:rPr>
        <w:t>conduct</w:t>
      </w:r>
      <w:r w:rsidRPr="00BE75C4">
        <w:rPr>
          <w:rFonts w:ascii="Helvetica" w:hAnsi="Helvetica"/>
        </w:rPr>
        <w:t xml:space="preserve"> public procurements to ensure that core principles are upheld.</w:t>
      </w:r>
    </w:p>
    <w:p w14:paraId="65A0C3B5" w14:textId="16866783" w:rsidR="00B61D91" w:rsidRPr="00BE75C4" w:rsidRDefault="00C20661" w:rsidP="005E4019">
      <w:pPr>
        <w:pStyle w:val="ListParagraph"/>
        <w:numPr>
          <w:ilvl w:val="0"/>
          <w:numId w:val="17"/>
        </w:numPr>
        <w:spacing w:before="120" w:after="120"/>
        <w:ind w:left="-284" w:firstLine="0"/>
        <w:jc w:val="both"/>
        <w:rPr>
          <w:rFonts w:ascii="Helvetica" w:hAnsi="Helvetica"/>
        </w:rPr>
      </w:pPr>
      <w:r w:rsidRPr="00BE75C4">
        <w:rPr>
          <w:rFonts w:ascii="Helvetica" w:hAnsi="Helvetica"/>
        </w:rPr>
        <w:t>What</w:t>
      </w:r>
      <w:r w:rsidR="00B61D91" w:rsidRPr="00BE75C4">
        <w:rPr>
          <w:rFonts w:ascii="Helvetica" w:hAnsi="Helvetica"/>
        </w:rPr>
        <w:t xml:space="preserve"> sustainable</w:t>
      </w:r>
      <w:r w:rsidR="00BC1996" w:rsidRPr="00BE75C4">
        <w:rPr>
          <w:rFonts w:ascii="Helvetica" w:hAnsi="Helvetica"/>
        </w:rPr>
        <w:t xml:space="preserve"> and green</w:t>
      </w:r>
      <w:r w:rsidR="00B61D91" w:rsidRPr="00BE75C4">
        <w:rPr>
          <w:rFonts w:ascii="Helvetica" w:hAnsi="Helvetica"/>
        </w:rPr>
        <w:t xml:space="preserve"> procurement</w:t>
      </w:r>
      <w:r w:rsidR="00BC1996" w:rsidRPr="00BE75C4">
        <w:rPr>
          <w:rFonts w:ascii="Helvetica" w:hAnsi="Helvetica"/>
        </w:rPr>
        <w:t>s</w:t>
      </w:r>
      <w:r w:rsidRPr="00BE75C4">
        <w:rPr>
          <w:rFonts w:ascii="Helvetica" w:hAnsi="Helvetica"/>
        </w:rPr>
        <w:t xml:space="preserve"> imply</w:t>
      </w:r>
      <w:r w:rsidR="00B61D91" w:rsidRPr="00BE75C4">
        <w:rPr>
          <w:rFonts w:ascii="Helvetica" w:hAnsi="Helvetica"/>
        </w:rPr>
        <w:t>.</w:t>
      </w:r>
    </w:p>
    <w:p w14:paraId="4AD7F45A" w14:textId="77777777" w:rsidR="0046153A" w:rsidRDefault="00B61D91" w:rsidP="0046153A">
      <w:pPr>
        <w:pStyle w:val="ListParagraph"/>
        <w:numPr>
          <w:ilvl w:val="0"/>
          <w:numId w:val="17"/>
        </w:numPr>
        <w:spacing w:before="120" w:after="120"/>
        <w:ind w:left="-284" w:firstLine="0"/>
        <w:jc w:val="both"/>
        <w:rPr>
          <w:rFonts w:ascii="Helvetica" w:hAnsi="Helvetica"/>
        </w:rPr>
      </w:pPr>
      <w:r w:rsidRPr="00BE75C4">
        <w:rPr>
          <w:rFonts w:ascii="Helvetica" w:hAnsi="Helvetica"/>
        </w:rPr>
        <w:lastRenderedPageBreak/>
        <w:t xml:space="preserve">What are the most important aspects of review process and remedy system </w:t>
      </w:r>
      <w:r w:rsidR="00C20661" w:rsidRPr="00BE75C4">
        <w:rPr>
          <w:rFonts w:ascii="Helvetica" w:hAnsi="Helvetica"/>
        </w:rPr>
        <w:t>in</w:t>
      </w:r>
      <w:r w:rsidRPr="00BE75C4">
        <w:rPr>
          <w:rFonts w:ascii="Helvetica" w:hAnsi="Helvetica"/>
        </w:rPr>
        <w:t xml:space="preserve"> public procurement</w:t>
      </w:r>
      <w:r w:rsidR="00BC1996" w:rsidRPr="00BE75C4">
        <w:rPr>
          <w:rFonts w:ascii="Helvetica" w:hAnsi="Helvetica"/>
        </w:rPr>
        <w:t xml:space="preserve"> </w:t>
      </w:r>
      <w:r w:rsidR="00813FA1" w:rsidRPr="00BE75C4">
        <w:rPr>
          <w:rFonts w:ascii="Helvetica" w:hAnsi="Helvetica"/>
        </w:rPr>
        <w:t>system</w:t>
      </w:r>
      <w:r w:rsidRPr="00BE75C4">
        <w:rPr>
          <w:rFonts w:ascii="Helvetica" w:hAnsi="Helvetica"/>
        </w:rPr>
        <w:t>.</w:t>
      </w:r>
    </w:p>
    <w:p w14:paraId="1B1DABF6" w14:textId="77777777" w:rsidR="0046153A" w:rsidRDefault="0046153A" w:rsidP="0046153A">
      <w:pPr>
        <w:pStyle w:val="ListParagraph"/>
        <w:spacing w:before="120" w:after="120"/>
        <w:ind w:left="-284"/>
        <w:jc w:val="both"/>
        <w:rPr>
          <w:rFonts w:ascii="Helvetica" w:hAnsi="Helvetica"/>
        </w:rPr>
      </w:pPr>
    </w:p>
    <w:p w14:paraId="45E1D909" w14:textId="59C5FA3C" w:rsidR="00813FA1" w:rsidRPr="0046153A" w:rsidRDefault="00813FA1" w:rsidP="0046153A">
      <w:pPr>
        <w:pStyle w:val="ListParagraph"/>
        <w:spacing w:before="120" w:after="120"/>
        <w:ind w:left="-284"/>
        <w:jc w:val="both"/>
        <w:rPr>
          <w:rFonts w:ascii="Helvetica" w:hAnsi="Helvetica"/>
        </w:rPr>
      </w:pPr>
      <w:r w:rsidRPr="0046153A">
        <w:rPr>
          <w:rFonts w:ascii="Helvetica" w:hAnsi="Helvetica"/>
          <w:b/>
          <w:bCs/>
          <w:i/>
          <w:iCs/>
        </w:rPr>
        <w:t>Component 3</w:t>
      </w:r>
    </w:p>
    <w:p w14:paraId="64B5DAE8" w14:textId="1D789A3F" w:rsidR="00C20661" w:rsidRPr="00BE75C4" w:rsidRDefault="00B61D91" w:rsidP="005E4019">
      <w:pPr>
        <w:pStyle w:val="ListParagraph"/>
        <w:numPr>
          <w:ilvl w:val="0"/>
          <w:numId w:val="17"/>
        </w:numPr>
        <w:spacing w:before="120" w:after="120"/>
        <w:ind w:left="-284" w:firstLine="0"/>
        <w:jc w:val="both"/>
        <w:rPr>
          <w:rFonts w:ascii="Helvetica" w:hAnsi="Helvetica"/>
        </w:rPr>
      </w:pPr>
      <w:r w:rsidRPr="00BE75C4">
        <w:rPr>
          <w:rFonts w:ascii="Helvetica" w:hAnsi="Helvetica"/>
        </w:rPr>
        <w:t xml:space="preserve">What do </w:t>
      </w:r>
      <w:r w:rsidR="00C20661" w:rsidRPr="00BE75C4">
        <w:rPr>
          <w:rFonts w:ascii="Helvetica" w:hAnsi="Helvetica"/>
        </w:rPr>
        <w:t>different budget cycle phases</w:t>
      </w:r>
      <w:r w:rsidRPr="00BE75C4">
        <w:rPr>
          <w:rFonts w:ascii="Helvetica" w:hAnsi="Helvetica"/>
        </w:rPr>
        <w:t xml:space="preserve"> </w:t>
      </w:r>
      <w:r w:rsidR="00C20661" w:rsidRPr="00BE75C4">
        <w:rPr>
          <w:rFonts w:ascii="Helvetica" w:hAnsi="Helvetica"/>
        </w:rPr>
        <w:t>entail</w:t>
      </w:r>
      <w:r w:rsidR="00FC3922" w:rsidRPr="00BE75C4">
        <w:rPr>
          <w:rFonts w:ascii="Helvetica" w:hAnsi="Helvetica"/>
        </w:rPr>
        <w:t xml:space="preserve"> (incl. </w:t>
      </w:r>
      <w:r w:rsidR="00813FA1" w:rsidRPr="00BE75C4">
        <w:rPr>
          <w:rFonts w:ascii="Helvetica" w:hAnsi="Helvetica"/>
        </w:rPr>
        <w:t>mid-term vs. annual budget</w:t>
      </w:r>
      <w:r w:rsidR="00FC3922" w:rsidRPr="00BE75C4">
        <w:rPr>
          <w:rFonts w:ascii="Helvetica" w:hAnsi="Helvetica"/>
        </w:rPr>
        <w:t>,</w:t>
      </w:r>
      <w:r w:rsidR="00813FA1" w:rsidRPr="00BE75C4">
        <w:rPr>
          <w:rFonts w:ascii="Helvetica" w:hAnsi="Helvetica"/>
        </w:rPr>
        <w:t xml:space="preserve"> </w:t>
      </w:r>
      <w:r w:rsidR="00C20661" w:rsidRPr="00BE75C4">
        <w:rPr>
          <w:rFonts w:ascii="Helvetica" w:hAnsi="Helvetica"/>
        </w:rPr>
        <w:t>budget classification</w:t>
      </w:r>
      <w:r w:rsidR="00FC3922" w:rsidRPr="00BE75C4">
        <w:rPr>
          <w:rFonts w:ascii="Helvetica" w:hAnsi="Helvetica"/>
        </w:rPr>
        <w:t>s)</w:t>
      </w:r>
      <w:r w:rsidR="00C20661" w:rsidRPr="00BE75C4">
        <w:rPr>
          <w:rFonts w:ascii="Helvetica" w:hAnsi="Helvetica"/>
        </w:rPr>
        <w:t>.</w:t>
      </w:r>
    </w:p>
    <w:p w14:paraId="727A35F6" w14:textId="49DB03D2" w:rsidR="00B61D91" w:rsidRPr="00BE75C4" w:rsidRDefault="00813FA1" w:rsidP="005E4019">
      <w:pPr>
        <w:pStyle w:val="ListParagraph"/>
        <w:numPr>
          <w:ilvl w:val="0"/>
          <w:numId w:val="17"/>
        </w:numPr>
        <w:spacing w:before="120" w:after="120"/>
        <w:ind w:left="-284" w:firstLine="0"/>
        <w:jc w:val="both"/>
        <w:rPr>
          <w:rFonts w:ascii="Helvetica" w:hAnsi="Helvetica"/>
        </w:rPr>
      </w:pPr>
      <w:r w:rsidRPr="00BE75C4">
        <w:rPr>
          <w:rFonts w:ascii="Helvetica" w:hAnsi="Helvetica"/>
        </w:rPr>
        <w:t xml:space="preserve">What are the fiscal risks and why </w:t>
      </w:r>
      <w:r w:rsidR="00B519A0" w:rsidRPr="00BE75C4">
        <w:rPr>
          <w:rFonts w:ascii="Helvetica" w:hAnsi="Helvetica"/>
        </w:rPr>
        <w:t>it is important to monitor them</w:t>
      </w:r>
      <w:r w:rsidR="00B61D91" w:rsidRPr="00BE75C4">
        <w:rPr>
          <w:rFonts w:ascii="Helvetica" w:hAnsi="Helvetica"/>
        </w:rPr>
        <w:t>.</w:t>
      </w:r>
    </w:p>
    <w:p w14:paraId="197DD343" w14:textId="09CE6585" w:rsidR="00813FA1" w:rsidRPr="00BE75C4" w:rsidRDefault="00813FA1" w:rsidP="005E4019">
      <w:pPr>
        <w:pStyle w:val="ListParagraph"/>
        <w:numPr>
          <w:ilvl w:val="0"/>
          <w:numId w:val="17"/>
        </w:numPr>
        <w:spacing w:before="120" w:after="120"/>
        <w:ind w:left="-284" w:firstLine="0"/>
        <w:jc w:val="both"/>
        <w:rPr>
          <w:rFonts w:ascii="Helvetica" w:hAnsi="Helvetica"/>
        </w:rPr>
      </w:pPr>
      <w:r w:rsidRPr="00BE75C4">
        <w:rPr>
          <w:rFonts w:ascii="Helvetica" w:hAnsi="Helvetica"/>
        </w:rPr>
        <w:t>Basic concepts</w:t>
      </w:r>
      <w:r w:rsidR="00B519A0" w:rsidRPr="00BE75C4">
        <w:rPr>
          <w:rFonts w:ascii="Helvetica" w:hAnsi="Helvetica"/>
        </w:rPr>
        <w:t xml:space="preserve"> of</w:t>
      </w:r>
      <w:r w:rsidRPr="00BE75C4">
        <w:rPr>
          <w:rFonts w:ascii="Helvetica" w:hAnsi="Helvetica"/>
        </w:rPr>
        <w:t xml:space="preserve"> and approaches </w:t>
      </w:r>
      <w:r w:rsidR="00B519A0" w:rsidRPr="00BE75C4">
        <w:rPr>
          <w:rFonts w:ascii="Helvetica" w:hAnsi="Helvetica"/>
        </w:rPr>
        <w:t>to</w:t>
      </w:r>
      <w:r w:rsidRPr="00BE75C4">
        <w:rPr>
          <w:rFonts w:ascii="Helvetica" w:hAnsi="Helvetica"/>
        </w:rPr>
        <w:t xml:space="preserve"> budget accounting and reporting</w:t>
      </w:r>
      <w:r w:rsidR="00B519A0" w:rsidRPr="00BE75C4">
        <w:rPr>
          <w:rFonts w:ascii="Helvetica" w:hAnsi="Helvetica"/>
        </w:rPr>
        <w:t xml:space="preserve"> in </w:t>
      </w:r>
      <w:r w:rsidR="007A6A1A" w:rsidRPr="00BE75C4">
        <w:rPr>
          <w:rFonts w:ascii="Helvetica" w:hAnsi="Helvetica"/>
        </w:rPr>
        <w:t xml:space="preserve">the </w:t>
      </w:r>
      <w:r w:rsidR="00B519A0" w:rsidRPr="00BE75C4">
        <w:rPr>
          <w:rFonts w:ascii="Helvetica" w:hAnsi="Helvetica"/>
        </w:rPr>
        <w:t>public sector</w:t>
      </w:r>
      <w:r w:rsidRPr="00BE75C4">
        <w:rPr>
          <w:rFonts w:ascii="Helvetica" w:hAnsi="Helvetica"/>
        </w:rPr>
        <w:t>.</w:t>
      </w:r>
    </w:p>
    <w:p w14:paraId="45143AB9" w14:textId="3E33E153" w:rsidR="00B61D91" w:rsidRPr="00BE75C4" w:rsidRDefault="00813FA1" w:rsidP="005E4019">
      <w:pPr>
        <w:pStyle w:val="ListParagraph"/>
        <w:numPr>
          <w:ilvl w:val="0"/>
          <w:numId w:val="17"/>
        </w:numPr>
        <w:spacing w:before="120" w:after="120"/>
        <w:ind w:left="-284" w:firstLine="0"/>
        <w:jc w:val="both"/>
        <w:rPr>
          <w:rFonts w:ascii="Helvetica" w:hAnsi="Helvetica"/>
        </w:rPr>
      </w:pPr>
      <w:r w:rsidRPr="00BE75C4">
        <w:rPr>
          <w:rFonts w:ascii="Helvetica" w:hAnsi="Helvetica"/>
        </w:rPr>
        <w:t>The purpose and key elements of budget implementation control systems.</w:t>
      </w:r>
    </w:p>
    <w:p w14:paraId="6C50968E" w14:textId="67184E13" w:rsidR="006C7278" w:rsidRDefault="00C20661" w:rsidP="005E4019">
      <w:pPr>
        <w:pStyle w:val="ListParagraph"/>
        <w:numPr>
          <w:ilvl w:val="0"/>
          <w:numId w:val="17"/>
        </w:numPr>
        <w:spacing w:before="120" w:after="120"/>
        <w:ind w:left="-284" w:firstLine="0"/>
        <w:jc w:val="both"/>
        <w:rPr>
          <w:rFonts w:ascii="Helvetica" w:hAnsi="Helvetica"/>
        </w:rPr>
      </w:pPr>
      <w:r w:rsidRPr="00BE75C4">
        <w:rPr>
          <w:rFonts w:ascii="Helvetica" w:hAnsi="Helvetica"/>
        </w:rPr>
        <w:t>How to enable citizen engagement in the budgeting process and what are the main open budgeting tool</w:t>
      </w:r>
      <w:r w:rsidR="00A44B37" w:rsidRPr="00BE75C4">
        <w:rPr>
          <w:rFonts w:ascii="Helvetica" w:hAnsi="Helvetica"/>
        </w:rPr>
        <w:t>s</w:t>
      </w:r>
      <w:r w:rsidRPr="00BE75C4">
        <w:rPr>
          <w:rFonts w:ascii="Helvetica" w:hAnsi="Helvetica"/>
        </w:rPr>
        <w:t>.</w:t>
      </w:r>
    </w:p>
    <w:p w14:paraId="207FE778" w14:textId="77777777" w:rsidR="0046153A" w:rsidRPr="00BE75C4" w:rsidRDefault="0046153A" w:rsidP="0046153A">
      <w:pPr>
        <w:pStyle w:val="ListParagraph"/>
        <w:spacing w:before="120" w:after="120"/>
        <w:ind w:left="-284"/>
        <w:jc w:val="both"/>
        <w:rPr>
          <w:rFonts w:ascii="Helvetica" w:hAnsi="Helvetica"/>
        </w:rPr>
      </w:pPr>
    </w:p>
    <w:p w14:paraId="0B08620B" w14:textId="3C2EE100" w:rsidR="00793D09" w:rsidRPr="00BE75C4" w:rsidRDefault="00A00C82" w:rsidP="005E4019">
      <w:pPr>
        <w:spacing w:before="120" w:after="120"/>
        <w:ind w:left="-284"/>
        <w:jc w:val="both"/>
        <w:rPr>
          <w:rFonts w:ascii="Helvetica" w:hAnsi="Helvetica"/>
          <w:b/>
          <w:bCs/>
        </w:rPr>
      </w:pPr>
      <w:r w:rsidRPr="00BE75C4">
        <w:rPr>
          <w:rFonts w:ascii="Helvetica" w:hAnsi="Helvetica"/>
          <w:i/>
          <w:iCs/>
        </w:rPr>
        <w:t>Useful material:</w:t>
      </w:r>
      <w:r w:rsidR="00F87EFC" w:rsidRPr="00BE75C4">
        <w:rPr>
          <w:rFonts w:ascii="Helvetica" w:hAnsi="Helvetica"/>
          <w:i/>
          <w:iCs/>
        </w:rPr>
        <w:t xml:space="preserve"> </w:t>
      </w:r>
      <w:hyperlink r:id="rId63" w:history="1">
        <w:r w:rsidR="00416725" w:rsidRPr="00BE75C4">
          <w:rPr>
            <w:rStyle w:val="Hyperlink"/>
            <w:rFonts w:ascii="Helvetica" w:hAnsi="Helvetica"/>
            <w:i/>
            <w:iCs/>
          </w:rPr>
          <w:t xml:space="preserve">SIGMA - </w:t>
        </w:r>
        <w:r w:rsidR="00F87EFC" w:rsidRPr="00BE75C4">
          <w:rPr>
            <w:rStyle w:val="Hyperlink"/>
            <w:rFonts w:ascii="Helvetica" w:hAnsi="Helvetica"/>
            <w:i/>
            <w:iCs/>
          </w:rPr>
          <w:t>Public procurement training manual</w:t>
        </w:r>
      </w:hyperlink>
      <w:r w:rsidR="00C20661" w:rsidRPr="00BE75C4">
        <w:rPr>
          <w:rFonts w:ascii="Helvetica" w:hAnsi="Helvetica"/>
          <w:i/>
          <w:iCs/>
        </w:rPr>
        <w:t xml:space="preserve">; </w:t>
      </w:r>
      <w:hyperlink r:id="rId64" w:history="1">
        <w:r w:rsidR="00C20661" w:rsidRPr="00BE75C4">
          <w:rPr>
            <w:rStyle w:val="Hyperlink"/>
            <w:rFonts w:ascii="Helvetica" w:hAnsi="Helvetica"/>
            <w:i/>
            <w:iCs/>
          </w:rPr>
          <w:t>OECD Public Procurement Toolbox</w:t>
        </w:r>
      </w:hyperlink>
      <w:r w:rsidR="00C20661" w:rsidRPr="00BE75C4">
        <w:rPr>
          <w:rFonts w:ascii="Helvetica" w:hAnsi="Helvetica"/>
          <w:i/>
          <w:iCs/>
        </w:rPr>
        <w:t xml:space="preserve">; </w:t>
      </w:r>
      <w:hyperlink r:id="rId65" w:history="1">
        <w:r w:rsidR="00C20661" w:rsidRPr="00BE75C4">
          <w:rPr>
            <w:rStyle w:val="Hyperlink"/>
            <w:rFonts w:ascii="Helvetica" w:hAnsi="Helvetica"/>
            <w:i/>
            <w:iCs/>
          </w:rPr>
          <w:t>OECD Principles of Budgetary Governance</w:t>
        </w:r>
      </w:hyperlink>
      <w:r w:rsidR="00C20661" w:rsidRPr="00BE75C4">
        <w:rPr>
          <w:rFonts w:ascii="Helvetica" w:hAnsi="Helvetica"/>
          <w:i/>
          <w:iCs/>
        </w:rPr>
        <w:t>;</w:t>
      </w:r>
      <w:r w:rsidR="005E379C">
        <w:rPr>
          <w:rFonts w:ascii="Helvetica" w:hAnsi="Helvetica"/>
          <w:i/>
          <w:iCs/>
        </w:rPr>
        <w:t xml:space="preserve"> </w:t>
      </w:r>
      <w:proofErr w:type="spellStart"/>
      <w:r w:rsidR="005E379C">
        <w:rPr>
          <w:rFonts w:ascii="Helvetica" w:hAnsi="Helvetica"/>
          <w:i/>
          <w:iCs/>
        </w:rPr>
        <w:t>ReSPA</w:t>
      </w:r>
      <w:proofErr w:type="spellEnd"/>
      <w:r w:rsidR="005E379C">
        <w:rPr>
          <w:rFonts w:ascii="Helvetica" w:hAnsi="Helvetica"/>
          <w:i/>
          <w:iCs/>
        </w:rPr>
        <w:t xml:space="preserve"> – </w:t>
      </w:r>
      <w:hyperlink r:id="rId66" w:history="1">
        <w:r w:rsidR="005E379C" w:rsidRPr="00B0096C">
          <w:rPr>
            <w:rStyle w:val="Hyperlink"/>
            <w:rFonts w:ascii="Helvetica" w:hAnsi="Helvetica"/>
            <w:i/>
            <w:iCs/>
          </w:rPr>
          <w:t>Baseline analysis o</w:t>
        </w:r>
        <w:r w:rsidR="00B0096C" w:rsidRPr="00B0096C">
          <w:rPr>
            <w:rStyle w:val="Hyperlink"/>
            <w:rFonts w:ascii="Helvetica" w:hAnsi="Helvetica"/>
            <w:i/>
            <w:iCs/>
          </w:rPr>
          <w:t>n transparency in public procurement</w:t>
        </w:r>
      </w:hyperlink>
    </w:p>
    <w:p w14:paraId="30DE5806" w14:textId="08CAECFA" w:rsidR="00BE75C4" w:rsidRDefault="00793D09" w:rsidP="00A87DAB">
      <w:pPr>
        <w:ind w:left="-284"/>
        <w:jc w:val="both"/>
        <w:rPr>
          <w:rFonts w:ascii="Helvetica" w:hAnsi="Helvetica"/>
          <w:b/>
          <w:bCs/>
          <w:noProof/>
          <w:color w:val="FFFFFF" w:themeColor="background1"/>
          <w:sz w:val="24"/>
          <w:szCs w:val="24"/>
        </w:rPr>
      </w:pPr>
      <w:r w:rsidRPr="00BE75C4">
        <w:rPr>
          <w:rFonts w:ascii="Helvetica" w:hAnsi="Helvetica"/>
        </w:rPr>
        <w:t>Based on preferences of respondent CSOs, the focus for all components is the EU accession process requirements, followed by the most important aspects of current policy and legal framework in the WB, and relevant examples from comparative EU practice.</w:t>
      </w:r>
      <w:r w:rsidRPr="00BE75C4">
        <w:rPr>
          <w:rFonts w:ascii="Helvetica" w:hAnsi="Helvetica"/>
          <w:b/>
          <w:bCs/>
          <w:noProof/>
          <w:color w:val="FFFFFF" w:themeColor="background1"/>
          <w:sz w:val="24"/>
          <w:szCs w:val="24"/>
        </w:rPr>
        <w:t xml:space="preserve"> </w:t>
      </w:r>
    </w:p>
    <w:p w14:paraId="26FE4A4C" w14:textId="3B1C69B3" w:rsidR="00D93843" w:rsidRDefault="00D93843" w:rsidP="00A87DAB">
      <w:pPr>
        <w:ind w:left="-284"/>
        <w:jc w:val="both"/>
        <w:rPr>
          <w:rFonts w:ascii="Helvetica" w:hAnsi="Helvetica"/>
          <w:b/>
          <w:bCs/>
          <w:noProof/>
          <w:color w:val="FFFFFF" w:themeColor="background1"/>
          <w:sz w:val="24"/>
          <w:szCs w:val="24"/>
        </w:rPr>
      </w:pPr>
      <w:r w:rsidRPr="00BE75C4">
        <w:rPr>
          <w:rFonts w:ascii="Helvetica" w:hAnsi="Helvetica"/>
          <w:b/>
          <w:bCs/>
          <w:noProof/>
          <w:color w:val="FFFFFF" w:themeColor="background1"/>
          <w:sz w:val="24"/>
          <w:szCs w:val="24"/>
          <w:lang w:eastAsia="en-GB"/>
        </w:rPr>
        <mc:AlternateContent>
          <mc:Choice Requires="wps">
            <w:drawing>
              <wp:anchor distT="0" distB="0" distL="114300" distR="114300" simplePos="0" relativeHeight="251268608" behindDoc="1" locked="0" layoutInCell="1" allowOverlap="1" wp14:anchorId="5E660A5F" wp14:editId="7236D110">
                <wp:simplePos x="0" y="0"/>
                <wp:positionH relativeFrom="column">
                  <wp:posOffset>-288985</wp:posOffset>
                </wp:positionH>
                <wp:positionV relativeFrom="paragraph">
                  <wp:posOffset>353875</wp:posOffset>
                </wp:positionV>
                <wp:extent cx="6604000" cy="4671695"/>
                <wp:effectExtent l="0" t="0" r="6350" b="0"/>
                <wp:wrapNone/>
                <wp:docPr id="2042246428" name="Rectangle 2"/>
                <wp:cNvGraphicFramePr/>
                <a:graphic xmlns:a="http://schemas.openxmlformats.org/drawingml/2006/main">
                  <a:graphicData uri="http://schemas.microsoft.com/office/word/2010/wordprocessingShape">
                    <wps:wsp>
                      <wps:cNvSpPr/>
                      <wps:spPr>
                        <a:xfrm>
                          <a:off x="0" y="0"/>
                          <a:ext cx="6604000" cy="4671695"/>
                        </a:xfrm>
                        <a:prstGeom prst="roundRect">
                          <a:avLst>
                            <a:gd name="adj" fmla="val 5773"/>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52CE4A" id="Rectangle 2" o:spid="_x0000_s1026" style="position:absolute;margin-left:-22.75pt;margin-top:27.85pt;width:520pt;height:367.85pt;z-index:-25204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7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" fillcolor="#ed7d31" stroked="f" strokeweight="1pt">
                <v:stroke joinstyle="miter"/>
              </v:roundrect>
            </w:pict>
          </mc:Fallback>
        </mc:AlternateContent>
      </w:r>
    </w:p>
    <w:p w14:paraId="1E5C627F" w14:textId="32466AD0" w:rsidR="00BE75C4" w:rsidRDefault="00BE75C4" w:rsidP="005E4019">
      <w:pPr>
        <w:ind w:left="-284"/>
        <w:jc w:val="both"/>
        <w:rPr>
          <w:rFonts w:ascii="Helvetica" w:hAnsi="Helvetica"/>
          <w:b/>
          <w:bCs/>
          <w:noProof/>
          <w:color w:val="FFFFFF" w:themeColor="background1"/>
          <w:sz w:val="24"/>
          <w:szCs w:val="24"/>
        </w:rPr>
      </w:pPr>
    </w:p>
    <w:p w14:paraId="1519781A" w14:textId="3E583608" w:rsidR="002E22CA" w:rsidRPr="00BE75C4" w:rsidRDefault="002E22CA" w:rsidP="005E4019">
      <w:pPr>
        <w:ind w:left="-284" w:right="288"/>
        <w:jc w:val="both"/>
        <w:rPr>
          <w:rFonts w:ascii="Helvetica" w:hAnsi="Helvetica"/>
          <w:b/>
          <w:bCs/>
          <w:noProof/>
          <w:color w:val="FFFFFF" w:themeColor="background1"/>
          <w:sz w:val="24"/>
          <w:szCs w:val="24"/>
        </w:rPr>
      </w:pPr>
      <w:r w:rsidRPr="00BE75C4">
        <w:rPr>
          <w:rFonts w:ascii="Helvetica" w:hAnsi="Helvetica"/>
          <w:b/>
          <w:bCs/>
          <w:color w:val="FFFFFF" w:themeColor="background1"/>
          <w:sz w:val="24"/>
          <w:szCs w:val="24"/>
        </w:rPr>
        <w:t>Learning outcomes</w:t>
      </w:r>
    </w:p>
    <w:p w14:paraId="0D214036" w14:textId="0F03E00B" w:rsidR="002E22CA" w:rsidRPr="00BE75C4" w:rsidRDefault="002E22CA" w:rsidP="005E4019">
      <w:pPr>
        <w:spacing w:before="120" w:after="120"/>
        <w:ind w:left="-284" w:right="288"/>
        <w:jc w:val="both"/>
        <w:rPr>
          <w:rFonts w:ascii="Helvetica" w:hAnsi="Helvetica"/>
          <w:color w:val="FFFFFF" w:themeColor="background1"/>
        </w:rPr>
      </w:pPr>
      <w:r w:rsidRPr="00BE75C4">
        <w:rPr>
          <w:rFonts w:ascii="Helvetica" w:hAnsi="Helvetica"/>
          <w:color w:val="FFFFFF" w:themeColor="background1"/>
        </w:rPr>
        <w:t>Upon completion of this training module, it is expected that participants can:</w:t>
      </w:r>
    </w:p>
    <w:p w14:paraId="3D5128A4" w14:textId="78D0FE87" w:rsidR="00BA4E13" w:rsidRPr="00BE75C4" w:rsidRDefault="00BA4E13" w:rsidP="005E4019">
      <w:pPr>
        <w:spacing w:before="120" w:after="120"/>
        <w:ind w:left="-284" w:right="288"/>
        <w:jc w:val="both"/>
        <w:rPr>
          <w:rFonts w:ascii="Helvetica" w:hAnsi="Helvetica"/>
          <w:i/>
          <w:iCs/>
          <w:color w:val="FFFFFF" w:themeColor="background1"/>
        </w:rPr>
      </w:pPr>
      <w:r w:rsidRPr="00BE75C4">
        <w:rPr>
          <w:rFonts w:ascii="Helvetica" w:hAnsi="Helvetica"/>
          <w:i/>
          <w:iCs/>
          <w:color w:val="FFFFFF" w:themeColor="background1"/>
        </w:rPr>
        <w:t>Component 1</w:t>
      </w:r>
    </w:p>
    <w:p w14:paraId="4FA90506" w14:textId="2897C920" w:rsidR="002E22CA" w:rsidRPr="00BE75C4" w:rsidRDefault="002E22CA" w:rsidP="005E4019">
      <w:pPr>
        <w:pStyle w:val="ListParagraph"/>
        <w:numPr>
          <w:ilvl w:val="0"/>
          <w:numId w:val="23"/>
        </w:numPr>
        <w:ind w:left="-284" w:right="288" w:firstLine="0"/>
        <w:jc w:val="both"/>
        <w:rPr>
          <w:rFonts w:ascii="Helvetica" w:hAnsi="Helvetica"/>
          <w:color w:val="FFFFFF" w:themeColor="background1"/>
        </w:rPr>
      </w:pPr>
      <w:r w:rsidRPr="00BE75C4">
        <w:rPr>
          <w:rFonts w:ascii="Helvetica" w:hAnsi="Helvetica"/>
          <w:color w:val="FFFFFF" w:themeColor="background1"/>
        </w:rPr>
        <w:t xml:space="preserve">Understand </w:t>
      </w:r>
      <w:r w:rsidR="007A5E0D" w:rsidRPr="00BE75C4">
        <w:rPr>
          <w:rFonts w:ascii="Helvetica" w:hAnsi="Helvetica"/>
          <w:color w:val="FFFFFF" w:themeColor="background1"/>
        </w:rPr>
        <w:t xml:space="preserve">the most important aspects and standards regarding EU funds </w:t>
      </w:r>
      <w:proofErr w:type="gramStart"/>
      <w:r w:rsidR="007A5E0D" w:rsidRPr="00BE75C4">
        <w:rPr>
          <w:rFonts w:ascii="Helvetica" w:hAnsi="Helvetica"/>
          <w:color w:val="FFFFFF" w:themeColor="background1"/>
        </w:rPr>
        <w:t>management</w:t>
      </w:r>
      <w:r w:rsidRPr="00BE75C4">
        <w:rPr>
          <w:rFonts w:ascii="Helvetica" w:hAnsi="Helvetica"/>
          <w:color w:val="FFFFFF" w:themeColor="background1"/>
        </w:rPr>
        <w:t>;</w:t>
      </w:r>
      <w:proofErr w:type="gramEnd"/>
    </w:p>
    <w:p w14:paraId="7473F015" w14:textId="21BD51D8" w:rsidR="005E7CAB" w:rsidRPr="00BE75C4" w:rsidRDefault="005E7CAB" w:rsidP="005E4019">
      <w:pPr>
        <w:pStyle w:val="ListParagraph"/>
        <w:numPr>
          <w:ilvl w:val="0"/>
          <w:numId w:val="23"/>
        </w:numPr>
        <w:ind w:left="-284" w:right="288" w:firstLine="0"/>
        <w:jc w:val="both"/>
        <w:rPr>
          <w:rFonts w:ascii="Helvetica" w:hAnsi="Helvetica"/>
          <w:color w:val="FFFFFF" w:themeColor="background1"/>
        </w:rPr>
      </w:pPr>
      <w:r w:rsidRPr="00BE75C4">
        <w:rPr>
          <w:rFonts w:ascii="Helvetica" w:hAnsi="Helvetica"/>
          <w:color w:val="FFFFFF" w:themeColor="background1"/>
        </w:rPr>
        <w:t xml:space="preserve">Understand </w:t>
      </w:r>
      <w:r w:rsidR="00814A08" w:rsidRPr="00BE75C4">
        <w:rPr>
          <w:rFonts w:ascii="Helvetica" w:hAnsi="Helvetica"/>
          <w:color w:val="FFFFFF" w:themeColor="background1"/>
        </w:rPr>
        <w:t xml:space="preserve">how </w:t>
      </w:r>
      <w:r w:rsidR="00E812DD" w:rsidRPr="00BE75C4">
        <w:rPr>
          <w:rFonts w:ascii="Helvetica" w:hAnsi="Helvetica"/>
          <w:color w:val="FFFFFF" w:themeColor="background1"/>
        </w:rPr>
        <w:t>the EU funds are</w:t>
      </w:r>
      <w:r w:rsidR="00814A08" w:rsidRPr="00BE75C4">
        <w:rPr>
          <w:rFonts w:ascii="Helvetica" w:hAnsi="Helvetica"/>
          <w:color w:val="FFFFFF" w:themeColor="background1"/>
        </w:rPr>
        <w:t xml:space="preserve"> incorporated into the domestic budget </w:t>
      </w:r>
      <w:proofErr w:type="gramStart"/>
      <w:r w:rsidR="00814A08" w:rsidRPr="00BE75C4">
        <w:rPr>
          <w:rFonts w:ascii="Helvetica" w:hAnsi="Helvetica"/>
          <w:color w:val="FFFFFF" w:themeColor="background1"/>
        </w:rPr>
        <w:t>structure;</w:t>
      </w:r>
      <w:proofErr w:type="gramEnd"/>
    </w:p>
    <w:p w14:paraId="26F32CDC" w14:textId="1A86A6DF" w:rsidR="00136E2C" w:rsidRPr="00BE75C4" w:rsidRDefault="00D06EED" w:rsidP="005E4019">
      <w:pPr>
        <w:pStyle w:val="ListParagraph"/>
        <w:numPr>
          <w:ilvl w:val="0"/>
          <w:numId w:val="23"/>
        </w:numPr>
        <w:ind w:left="-284" w:right="288" w:firstLine="0"/>
        <w:jc w:val="both"/>
        <w:rPr>
          <w:rFonts w:ascii="Helvetica" w:hAnsi="Helvetica"/>
          <w:color w:val="FFFFFF" w:themeColor="background1"/>
        </w:rPr>
      </w:pPr>
      <w:r w:rsidRPr="00BE75C4">
        <w:rPr>
          <w:rFonts w:ascii="Helvetica" w:hAnsi="Helvetica"/>
          <w:color w:val="FFFFFF" w:themeColor="background1"/>
        </w:rPr>
        <w:t xml:space="preserve">Understand what effective management and use of EU funds </w:t>
      </w:r>
      <w:r w:rsidR="007A6A1A" w:rsidRPr="00BE75C4">
        <w:rPr>
          <w:rFonts w:ascii="Helvetica" w:hAnsi="Helvetica"/>
          <w:color w:val="FFFFFF" w:themeColor="background1"/>
        </w:rPr>
        <w:t>incorporate</w:t>
      </w:r>
      <w:r w:rsidR="007D7E80" w:rsidRPr="00BE75C4">
        <w:rPr>
          <w:rFonts w:ascii="Helvetica" w:hAnsi="Helvetica"/>
          <w:color w:val="FFFFFF" w:themeColor="background1"/>
        </w:rPr>
        <w:t>.</w:t>
      </w:r>
    </w:p>
    <w:p w14:paraId="7BDFC068" w14:textId="74E842B8" w:rsidR="008C42A5" w:rsidRPr="00BE75C4" w:rsidRDefault="008C42A5" w:rsidP="005E4019">
      <w:pPr>
        <w:ind w:left="-284" w:right="288"/>
        <w:jc w:val="both"/>
        <w:rPr>
          <w:rFonts w:ascii="Helvetica" w:hAnsi="Helvetica"/>
          <w:i/>
          <w:iCs/>
          <w:color w:val="FFFFFF" w:themeColor="background1"/>
        </w:rPr>
      </w:pPr>
      <w:r w:rsidRPr="00BE75C4">
        <w:rPr>
          <w:rFonts w:ascii="Helvetica" w:hAnsi="Helvetica"/>
          <w:i/>
          <w:iCs/>
          <w:color w:val="FFFFFF" w:themeColor="background1"/>
        </w:rPr>
        <w:t>Component 2</w:t>
      </w:r>
    </w:p>
    <w:p w14:paraId="223293DE" w14:textId="56E1C683" w:rsidR="002E22CA" w:rsidRPr="00BE75C4" w:rsidRDefault="002E22CA" w:rsidP="005E4019">
      <w:pPr>
        <w:pStyle w:val="ListParagraph"/>
        <w:numPr>
          <w:ilvl w:val="0"/>
          <w:numId w:val="23"/>
        </w:numPr>
        <w:ind w:left="-284" w:right="288" w:firstLine="0"/>
        <w:jc w:val="both"/>
        <w:rPr>
          <w:rFonts w:ascii="Helvetica" w:hAnsi="Helvetica"/>
          <w:color w:val="FFFFFF" w:themeColor="background1"/>
        </w:rPr>
      </w:pPr>
      <w:r w:rsidRPr="00BE75C4">
        <w:rPr>
          <w:rFonts w:ascii="Helvetica" w:hAnsi="Helvetica"/>
          <w:color w:val="FFFFFF" w:themeColor="background1"/>
        </w:rPr>
        <w:t xml:space="preserve">Understand </w:t>
      </w:r>
      <w:r w:rsidR="00BD32CF" w:rsidRPr="00BE75C4">
        <w:rPr>
          <w:rFonts w:ascii="Helvetica" w:hAnsi="Helvetica"/>
          <w:color w:val="FFFFFF" w:themeColor="background1"/>
        </w:rPr>
        <w:t xml:space="preserve">when exceptions from competitive procedures for public procurement can be </w:t>
      </w:r>
      <w:proofErr w:type="gramStart"/>
      <w:r w:rsidR="00BD32CF" w:rsidRPr="00BE75C4">
        <w:rPr>
          <w:rFonts w:ascii="Helvetica" w:hAnsi="Helvetica"/>
          <w:color w:val="FFFFFF" w:themeColor="background1"/>
        </w:rPr>
        <w:t>made</w:t>
      </w:r>
      <w:r w:rsidRPr="00BE75C4">
        <w:rPr>
          <w:rFonts w:ascii="Helvetica" w:hAnsi="Helvetica"/>
          <w:color w:val="FFFFFF" w:themeColor="background1"/>
        </w:rPr>
        <w:t>;</w:t>
      </w:r>
      <w:proofErr w:type="gramEnd"/>
    </w:p>
    <w:p w14:paraId="0BD6EFE4" w14:textId="656FBA0A" w:rsidR="00EB2A26" w:rsidRPr="00BE75C4" w:rsidRDefault="00EB2A26" w:rsidP="005E4019">
      <w:pPr>
        <w:pStyle w:val="ListParagraph"/>
        <w:numPr>
          <w:ilvl w:val="0"/>
          <w:numId w:val="23"/>
        </w:numPr>
        <w:ind w:left="-284" w:right="288" w:firstLine="0"/>
        <w:jc w:val="both"/>
        <w:rPr>
          <w:rFonts w:ascii="Helvetica" w:hAnsi="Helvetica"/>
          <w:color w:val="FFFFFF" w:themeColor="background1"/>
        </w:rPr>
      </w:pPr>
      <w:r w:rsidRPr="00BE75C4">
        <w:rPr>
          <w:rFonts w:ascii="Helvetica" w:hAnsi="Helvetica"/>
          <w:color w:val="FFFFFF" w:themeColor="background1"/>
        </w:rPr>
        <w:t xml:space="preserve">Understand what does sustainable and green procurement </w:t>
      </w:r>
      <w:proofErr w:type="gramStart"/>
      <w:r w:rsidRPr="00BE75C4">
        <w:rPr>
          <w:rFonts w:ascii="Helvetica" w:hAnsi="Helvetica"/>
          <w:color w:val="FFFFFF" w:themeColor="background1"/>
        </w:rPr>
        <w:t>encompass;</w:t>
      </w:r>
      <w:proofErr w:type="gramEnd"/>
    </w:p>
    <w:p w14:paraId="095F7994" w14:textId="4391B4E4" w:rsidR="002E22CA" w:rsidRPr="00BE75C4" w:rsidRDefault="002E22CA" w:rsidP="005E4019">
      <w:pPr>
        <w:pStyle w:val="ListParagraph"/>
        <w:numPr>
          <w:ilvl w:val="0"/>
          <w:numId w:val="23"/>
        </w:numPr>
        <w:ind w:left="-284" w:right="288" w:firstLine="0"/>
        <w:jc w:val="both"/>
        <w:rPr>
          <w:rFonts w:ascii="Helvetica" w:hAnsi="Helvetica"/>
          <w:color w:val="FFFFFF" w:themeColor="background1"/>
        </w:rPr>
      </w:pPr>
      <w:r w:rsidRPr="00BE75C4">
        <w:rPr>
          <w:rFonts w:ascii="Helvetica" w:hAnsi="Helvetica"/>
          <w:color w:val="FFFFFF" w:themeColor="background1"/>
        </w:rPr>
        <w:t xml:space="preserve">Understand </w:t>
      </w:r>
      <w:r w:rsidR="00614266" w:rsidRPr="00BE75C4">
        <w:rPr>
          <w:rFonts w:ascii="Helvetica" w:hAnsi="Helvetica"/>
          <w:color w:val="FFFFFF" w:themeColor="background1"/>
        </w:rPr>
        <w:t xml:space="preserve">the role and main purpose of independent review bodies </w:t>
      </w:r>
      <w:r w:rsidR="0060532F" w:rsidRPr="00BE75C4">
        <w:rPr>
          <w:rFonts w:ascii="Helvetica" w:hAnsi="Helvetica"/>
          <w:color w:val="FFFFFF" w:themeColor="background1"/>
        </w:rPr>
        <w:t xml:space="preserve">in the area of public </w:t>
      </w:r>
      <w:proofErr w:type="gramStart"/>
      <w:r w:rsidR="0060532F" w:rsidRPr="00BE75C4">
        <w:rPr>
          <w:rFonts w:ascii="Helvetica" w:hAnsi="Helvetica"/>
          <w:color w:val="FFFFFF" w:themeColor="background1"/>
        </w:rPr>
        <w:t>procurement</w:t>
      </w:r>
      <w:r w:rsidRPr="00BE75C4">
        <w:rPr>
          <w:rFonts w:ascii="Helvetica" w:hAnsi="Helvetica"/>
          <w:color w:val="FFFFFF" w:themeColor="background1"/>
        </w:rPr>
        <w:t>;</w:t>
      </w:r>
      <w:proofErr w:type="gramEnd"/>
    </w:p>
    <w:p w14:paraId="460C1663" w14:textId="2A313F64" w:rsidR="00DD7199" w:rsidRPr="00BE75C4" w:rsidRDefault="00DD7199" w:rsidP="005E4019">
      <w:pPr>
        <w:pStyle w:val="ListParagraph"/>
        <w:numPr>
          <w:ilvl w:val="0"/>
          <w:numId w:val="23"/>
        </w:numPr>
        <w:ind w:left="-284" w:right="288" w:firstLine="0"/>
        <w:jc w:val="both"/>
        <w:rPr>
          <w:rFonts w:ascii="Helvetica" w:hAnsi="Helvetica"/>
          <w:color w:val="FFFFFF" w:themeColor="background1"/>
        </w:rPr>
      </w:pPr>
      <w:r w:rsidRPr="00BE75C4">
        <w:rPr>
          <w:rFonts w:ascii="Helvetica" w:hAnsi="Helvetica"/>
          <w:color w:val="FFFFFF" w:themeColor="background1"/>
        </w:rPr>
        <w:t>Understand</w:t>
      </w:r>
      <w:r w:rsidR="00FD29C8" w:rsidRPr="00BE75C4">
        <w:rPr>
          <w:rFonts w:ascii="Helvetica" w:hAnsi="Helvetica"/>
          <w:color w:val="FFFFFF" w:themeColor="background1"/>
        </w:rPr>
        <w:t xml:space="preserve"> </w:t>
      </w:r>
      <w:r w:rsidR="005F6066" w:rsidRPr="00BE75C4">
        <w:rPr>
          <w:rFonts w:ascii="Helvetica" w:hAnsi="Helvetica"/>
          <w:color w:val="FFFFFF" w:themeColor="background1"/>
        </w:rPr>
        <w:t xml:space="preserve">the </w:t>
      </w:r>
      <w:r w:rsidR="00165DBE" w:rsidRPr="00BE75C4">
        <w:rPr>
          <w:rFonts w:ascii="Helvetica" w:hAnsi="Helvetica"/>
          <w:color w:val="FFFFFF" w:themeColor="background1"/>
        </w:rPr>
        <w:t xml:space="preserve">purpose of e-procurement systems and important aspects of their </w:t>
      </w:r>
      <w:proofErr w:type="gramStart"/>
      <w:r w:rsidR="00165DBE" w:rsidRPr="00BE75C4">
        <w:rPr>
          <w:rFonts w:ascii="Helvetica" w:hAnsi="Helvetica"/>
          <w:color w:val="FFFFFF" w:themeColor="background1"/>
        </w:rPr>
        <w:t>functioning;</w:t>
      </w:r>
      <w:proofErr w:type="gramEnd"/>
    </w:p>
    <w:p w14:paraId="2EC7D2A5" w14:textId="1DBEC871" w:rsidR="002E22CA" w:rsidRPr="00BE75C4" w:rsidRDefault="002E22CA" w:rsidP="005E4019">
      <w:pPr>
        <w:pStyle w:val="ListParagraph"/>
        <w:numPr>
          <w:ilvl w:val="0"/>
          <w:numId w:val="23"/>
        </w:numPr>
        <w:ind w:left="-284" w:right="288" w:firstLine="0"/>
        <w:jc w:val="both"/>
        <w:rPr>
          <w:rFonts w:ascii="Helvetica" w:hAnsi="Helvetica"/>
          <w:color w:val="FFFFFF" w:themeColor="background1"/>
        </w:rPr>
      </w:pPr>
      <w:r w:rsidRPr="00BE75C4">
        <w:rPr>
          <w:rFonts w:ascii="Helvetica" w:hAnsi="Helvetica"/>
          <w:color w:val="FFFFFF" w:themeColor="background1"/>
        </w:rPr>
        <w:t xml:space="preserve">Understand </w:t>
      </w:r>
      <w:r w:rsidR="00DA6F5E" w:rsidRPr="00BE75C4">
        <w:rPr>
          <w:rFonts w:ascii="Helvetica" w:hAnsi="Helvetica"/>
          <w:color w:val="FFFFFF" w:themeColor="background1"/>
        </w:rPr>
        <w:t>what standards for public procurement operations should be incorporated into public procurement legislation</w:t>
      </w:r>
      <w:r w:rsidR="00165DBE" w:rsidRPr="00BE75C4">
        <w:rPr>
          <w:rFonts w:ascii="Helvetica" w:hAnsi="Helvetica"/>
          <w:color w:val="FFFFFF" w:themeColor="background1"/>
        </w:rPr>
        <w:t>.</w:t>
      </w:r>
    </w:p>
    <w:p w14:paraId="25E326EA" w14:textId="62864B0C" w:rsidR="009B0DE3" w:rsidRPr="00BE75C4" w:rsidRDefault="009B0DE3" w:rsidP="005E4019">
      <w:pPr>
        <w:ind w:left="-284" w:right="288"/>
        <w:jc w:val="both"/>
        <w:rPr>
          <w:rFonts w:ascii="Helvetica" w:hAnsi="Helvetica"/>
          <w:i/>
          <w:iCs/>
          <w:color w:val="FFFFFF" w:themeColor="background1"/>
        </w:rPr>
      </w:pPr>
      <w:r w:rsidRPr="00BE75C4">
        <w:rPr>
          <w:rFonts w:ascii="Helvetica" w:hAnsi="Helvetica"/>
          <w:i/>
          <w:iCs/>
          <w:color w:val="FFFFFF" w:themeColor="background1"/>
        </w:rPr>
        <w:t>Component 3</w:t>
      </w:r>
    </w:p>
    <w:p w14:paraId="42E8E067" w14:textId="7352C409" w:rsidR="002E22CA" w:rsidRPr="00BE75C4" w:rsidRDefault="002E22CA" w:rsidP="005E4019">
      <w:pPr>
        <w:pStyle w:val="ListParagraph"/>
        <w:numPr>
          <w:ilvl w:val="0"/>
          <w:numId w:val="23"/>
        </w:numPr>
        <w:ind w:left="-284" w:right="288" w:firstLine="0"/>
        <w:jc w:val="both"/>
        <w:rPr>
          <w:rFonts w:ascii="Helvetica" w:hAnsi="Helvetica"/>
          <w:color w:val="FFFFFF" w:themeColor="background1"/>
        </w:rPr>
      </w:pPr>
      <w:r w:rsidRPr="00BE75C4">
        <w:rPr>
          <w:rFonts w:ascii="Helvetica" w:hAnsi="Helvetica"/>
          <w:color w:val="FFFFFF" w:themeColor="background1"/>
        </w:rPr>
        <w:t xml:space="preserve">Understand </w:t>
      </w:r>
      <w:r w:rsidR="00C338C0" w:rsidRPr="00BE75C4">
        <w:rPr>
          <w:rFonts w:ascii="Helvetica" w:hAnsi="Helvetica"/>
          <w:color w:val="FFFFFF" w:themeColor="background1"/>
        </w:rPr>
        <w:t xml:space="preserve">what </w:t>
      </w:r>
      <w:r w:rsidR="006051E5" w:rsidRPr="00BE75C4">
        <w:rPr>
          <w:rFonts w:ascii="Helvetica" w:hAnsi="Helvetica"/>
          <w:color w:val="FFFFFF" w:themeColor="background1"/>
        </w:rPr>
        <w:t xml:space="preserve">requirements </w:t>
      </w:r>
      <w:proofErr w:type="gramStart"/>
      <w:r w:rsidR="006051E5" w:rsidRPr="00BE75C4">
        <w:rPr>
          <w:rFonts w:ascii="Helvetica" w:hAnsi="Helvetica"/>
          <w:color w:val="FFFFFF" w:themeColor="background1"/>
        </w:rPr>
        <w:t>should governments</w:t>
      </w:r>
      <w:proofErr w:type="gramEnd"/>
      <w:r w:rsidR="006051E5" w:rsidRPr="00BE75C4">
        <w:rPr>
          <w:rFonts w:ascii="Helvetica" w:hAnsi="Helvetica"/>
          <w:color w:val="FFFFFF" w:themeColor="background1"/>
        </w:rPr>
        <w:t xml:space="preserve"> fulfil in terms of budget transparency</w:t>
      </w:r>
      <w:r w:rsidRPr="00BE75C4">
        <w:rPr>
          <w:rFonts w:ascii="Helvetica" w:hAnsi="Helvetica"/>
          <w:color w:val="FFFFFF" w:themeColor="background1"/>
        </w:rPr>
        <w:t>;</w:t>
      </w:r>
    </w:p>
    <w:p w14:paraId="7F023588" w14:textId="1877A619" w:rsidR="008576D6" w:rsidRPr="00BE75C4" w:rsidRDefault="00932B67" w:rsidP="005E4019">
      <w:pPr>
        <w:pStyle w:val="ListParagraph"/>
        <w:numPr>
          <w:ilvl w:val="0"/>
          <w:numId w:val="23"/>
        </w:numPr>
        <w:ind w:left="-284" w:right="288" w:firstLine="0"/>
        <w:jc w:val="both"/>
        <w:rPr>
          <w:rFonts w:ascii="Helvetica" w:hAnsi="Helvetica"/>
          <w:color w:val="FFFFFF" w:themeColor="background1"/>
        </w:rPr>
      </w:pPr>
      <w:r w:rsidRPr="00BE75C4">
        <w:rPr>
          <w:rFonts w:ascii="Helvetica" w:hAnsi="Helvetica"/>
          <w:color w:val="FFFFFF" w:themeColor="background1"/>
        </w:rPr>
        <w:t xml:space="preserve">Distinguish between different phases of the budgeting </w:t>
      </w:r>
      <w:proofErr w:type="gramStart"/>
      <w:r w:rsidRPr="00BE75C4">
        <w:rPr>
          <w:rFonts w:ascii="Helvetica" w:hAnsi="Helvetica"/>
          <w:color w:val="FFFFFF" w:themeColor="background1"/>
        </w:rPr>
        <w:t>process;</w:t>
      </w:r>
      <w:proofErr w:type="gramEnd"/>
    </w:p>
    <w:p w14:paraId="7AF5AECC" w14:textId="5C9BC897" w:rsidR="002E22CA" w:rsidRPr="00BE75C4" w:rsidRDefault="002E22CA" w:rsidP="005E4019">
      <w:pPr>
        <w:pStyle w:val="ListParagraph"/>
        <w:numPr>
          <w:ilvl w:val="0"/>
          <w:numId w:val="23"/>
        </w:numPr>
        <w:ind w:left="-284" w:right="288" w:firstLine="0"/>
        <w:jc w:val="both"/>
        <w:rPr>
          <w:rFonts w:ascii="Helvetica" w:hAnsi="Helvetica"/>
          <w:color w:val="FFFFFF" w:themeColor="background1"/>
        </w:rPr>
      </w:pPr>
      <w:r w:rsidRPr="00BE75C4">
        <w:rPr>
          <w:rFonts w:ascii="Helvetica" w:hAnsi="Helvetica"/>
          <w:color w:val="FFFFFF" w:themeColor="background1"/>
        </w:rPr>
        <w:t xml:space="preserve">Understand </w:t>
      </w:r>
      <w:r w:rsidR="006030C9" w:rsidRPr="00BE75C4">
        <w:rPr>
          <w:rFonts w:ascii="Helvetica" w:hAnsi="Helvetica"/>
          <w:color w:val="FFFFFF" w:themeColor="background1"/>
        </w:rPr>
        <w:t xml:space="preserve">different manners in which citizens can participate in the budgeting </w:t>
      </w:r>
      <w:proofErr w:type="gramStart"/>
      <w:r w:rsidR="006030C9" w:rsidRPr="00BE75C4">
        <w:rPr>
          <w:rFonts w:ascii="Helvetica" w:hAnsi="Helvetica"/>
          <w:color w:val="FFFFFF" w:themeColor="background1"/>
        </w:rPr>
        <w:t>process</w:t>
      </w:r>
      <w:r w:rsidRPr="00BE75C4">
        <w:rPr>
          <w:rFonts w:ascii="Helvetica" w:hAnsi="Helvetica"/>
          <w:color w:val="FFFFFF" w:themeColor="background1"/>
        </w:rPr>
        <w:t>;</w:t>
      </w:r>
      <w:proofErr w:type="gramEnd"/>
    </w:p>
    <w:p w14:paraId="3E3FD114" w14:textId="24978D43" w:rsidR="002E22CA" w:rsidRPr="00BE75C4" w:rsidRDefault="002E22CA" w:rsidP="005E4019">
      <w:pPr>
        <w:pStyle w:val="ListParagraph"/>
        <w:numPr>
          <w:ilvl w:val="0"/>
          <w:numId w:val="23"/>
        </w:numPr>
        <w:ind w:left="-284" w:right="288" w:firstLine="0"/>
        <w:jc w:val="both"/>
        <w:rPr>
          <w:rFonts w:ascii="Helvetica" w:hAnsi="Helvetica"/>
          <w:color w:val="FFFFFF" w:themeColor="background1"/>
        </w:rPr>
      </w:pPr>
      <w:r w:rsidRPr="00BE75C4">
        <w:rPr>
          <w:rFonts w:ascii="Helvetica" w:hAnsi="Helvetica"/>
          <w:color w:val="FFFFFF" w:themeColor="background1"/>
        </w:rPr>
        <w:t xml:space="preserve">Comprehend the concept </w:t>
      </w:r>
      <w:r w:rsidR="005C379E" w:rsidRPr="00BE75C4">
        <w:rPr>
          <w:rFonts w:ascii="Helvetica" w:hAnsi="Helvetica"/>
          <w:color w:val="FFFFFF" w:themeColor="background1"/>
        </w:rPr>
        <w:t xml:space="preserve">of fiscal </w:t>
      </w:r>
      <w:proofErr w:type="gramStart"/>
      <w:r w:rsidR="005C379E" w:rsidRPr="00BE75C4">
        <w:rPr>
          <w:rFonts w:ascii="Helvetica" w:hAnsi="Helvetica"/>
          <w:color w:val="FFFFFF" w:themeColor="background1"/>
        </w:rPr>
        <w:t>discipline</w:t>
      </w:r>
      <w:r w:rsidRPr="00BE75C4">
        <w:rPr>
          <w:rFonts w:ascii="Helvetica" w:hAnsi="Helvetica"/>
          <w:color w:val="FFFFFF" w:themeColor="background1"/>
        </w:rPr>
        <w:t>;</w:t>
      </w:r>
      <w:proofErr w:type="gramEnd"/>
    </w:p>
    <w:p w14:paraId="08D576F2" w14:textId="77777777" w:rsidR="000E1B13" w:rsidRDefault="002E22CA" w:rsidP="005E4019">
      <w:pPr>
        <w:pStyle w:val="ListParagraph"/>
        <w:numPr>
          <w:ilvl w:val="0"/>
          <w:numId w:val="23"/>
        </w:numPr>
        <w:ind w:left="-284" w:right="288" w:firstLine="0"/>
        <w:jc w:val="both"/>
        <w:rPr>
          <w:rFonts w:ascii="Helvetica" w:hAnsi="Helvetica"/>
          <w:color w:val="FFFFFF" w:themeColor="background1"/>
        </w:rPr>
      </w:pPr>
      <w:r w:rsidRPr="00BE75C4">
        <w:rPr>
          <w:rFonts w:ascii="Helvetica" w:hAnsi="Helvetica"/>
          <w:color w:val="FFFFFF" w:themeColor="background1"/>
        </w:rPr>
        <w:t xml:space="preserve">Understand </w:t>
      </w:r>
      <w:r w:rsidR="00D032D9" w:rsidRPr="00BE75C4">
        <w:rPr>
          <w:rFonts w:ascii="Helvetica" w:hAnsi="Helvetica"/>
          <w:color w:val="FFFFFF" w:themeColor="background1"/>
        </w:rPr>
        <w:t xml:space="preserve">the importance of </w:t>
      </w:r>
      <w:r w:rsidR="006030C9" w:rsidRPr="00BE75C4">
        <w:rPr>
          <w:rFonts w:ascii="Helvetica" w:hAnsi="Helvetica"/>
          <w:color w:val="FFFFFF" w:themeColor="background1"/>
        </w:rPr>
        <w:t xml:space="preserve">different </w:t>
      </w:r>
      <w:r w:rsidR="00DD7AFC" w:rsidRPr="00BE75C4">
        <w:rPr>
          <w:rFonts w:ascii="Helvetica" w:hAnsi="Helvetica"/>
          <w:color w:val="FFFFFF" w:themeColor="background1"/>
        </w:rPr>
        <w:t>budget implementation reports (monthly, mid-year, annual)</w:t>
      </w:r>
      <w:r w:rsidRPr="00BE75C4">
        <w:rPr>
          <w:rFonts w:ascii="Helvetica" w:hAnsi="Helvetica"/>
          <w:color w:val="FFFFFF" w:themeColor="background1"/>
        </w:rPr>
        <w:t>.</w:t>
      </w:r>
    </w:p>
    <w:p w14:paraId="535562D8" w14:textId="77777777" w:rsidR="000E1B13" w:rsidRDefault="000E1B13" w:rsidP="000E1B13">
      <w:pPr>
        <w:pStyle w:val="ListParagraph"/>
        <w:ind w:left="-284" w:right="288"/>
        <w:jc w:val="both"/>
        <w:rPr>
          <w:rFonts w:ascii="Helvetica" w:hAnsi="Helvetica"/>
          <w:color w:val="FFFFFF" w:themeColor="background1"/>
        </w:rPr>
      </w:pPr>
    </w:p>
    <w:p w14:paraId="3144C79B" w14:textId="0040DC70" w:rsidR="002E22CA" w:rsidRPr="00A87DAB" w:rsidRDefault="002E22CA" w:rsidP="000E1B13">
      <w:pPr>
        <w:pStyle w:val="ListParagraph"/>
        <w:ind w:left="-284" w:right="288"/>
        <w:jc w:val="both"/>
        <w:rPr>
          <w:rFonts w:ascii="Helvetica" w:hAnsi="Helvetica"/>
          <w:color w:val="FFFFFF" w:themeColor="background1"/>
        </w:rPr>
      </w:pPr>
      <w:r w:rsidRPr="00BE75C4">
        <w:rPr>
          <w:rFonts w:ascii="Helvetica" w:hAnsi="Helvetica"/>
          <w:b/>
          <w:bCs/>
          <w:noProof/>
          <w:color w:val="FFFFFF" w:themeColor="background1"/>
          <w:sz w:val="24"/>
          <w:szCs w:val="24"/>
        </w:rPr>
        <w:t xml:space="preserve"> </w:t>
      </w:r>
    </w:p>
    <w:p w14:paraId="4818246A" w14:textId="77777777" w:rsidR="00A87DAB" w:rsidRPr="00A87DAB" w:rsidRDefault="00A87DAB" w:rsidP="00A87DAB">
      <w:pPr>
        <w:ind w:right="288"/>
        <w:jc w:val="both"/>
        <w:rPr>
          <w:rFonts w:ascii="Helvetica" w:hAnsi="Helvetica"/>
          <w:color w:val="FFFFFF" w:themeColor="background1"/>
        </w:rPr>
      </w:pPr>
    </w:p>
    <w:p w14:paraId="67C0D699" w14:textId="77777777" w:rsidR="004F0627" w:rsidRPr="00BE75C4" w:rsidRDefault="004F0627" w:rsidP="005E4019">
      <w:pPr>
        <w:shd w:val="clear" w:color="auto" w:fill="F7CAAC" w:themeFill="accent2" w:themeFillTint="66"/>
        <w:ind w:left="-284"/>
        <w:jc w:val="both"/>
        <w:rPr>
          <w:rFonts w:ascii="Helvetica" w:hAnsi="Helvetica"/>
          <w:b/>
          <w:bCs/>
          <w:sz w:val="24"/>
          <w:szCs w:val="24"/>
        </w:rPr>
      </w:pPr>
      <w:r w:rsidRPr="00BE75C4">
        <w:rPr>
          <w:rFonts w:ascii="Helvetica" w:hAnsi="Helvetica"/>
          <w:b/>
          <w:bCs/>
          <w:sz w:val="24"/>
          <w:szCs w:val="24"/>
        </w:rPr>
        <w:lastRenderedPageBreak/>
        <w:t>Training format</w:t>
      </w:r>
    </w:p>
    <w:p w14:paraId="6BF59C0C" w14:textId="77777777" w:rsidR="004F0627" w:rsidRPr="00BE75C4" w:rsidRDefault="004F0627" w:rsidP="005E4019">
      <w:pPr>
        <w:ind w:left="-284"/>
        <w:jc w:val="both"/>
        <w:rPr>
          <w:rFonts w:ascii="Helvetica" w:hAnsi="Helvetica"/>
        </w:rPr>
      </w:pPr>
      <w:r w:rsidRPr="00BE75C4">
        <w:rPr>
          <w:rFonts w:ascii="Helvetica" w:hAnsi="Helvetica"/>
        </w:rPr>
        <w:t xml:space="preserve">Training sessions (both online and in-person) </w:t>
      </w:r>
    </w:p>
    <w:p w14:paraId="48706ADA" w14:textId="77777777" w:rsidR="004F0627" w:rsidRPr="00BE75C4" w:rsidRDefault="004F0627" w:rsidP="005E4019">
      <w:pPr>
        <w:shd w:val="clear" w:color="auto" w:fill="F7CAAC" w:themeFill="accent2" w:themeFillTint="66"/>
        <w:ind w:left="-284"/>
        <w:jc w:val="both"/>
        <w:rPr>
          <w:rFonts w:ascii="Helvetica" w:hAnsi="Helvetica"/>
          <w:b/>
          <w:bCs/>
          <w:sz w:val="24"/>
          <w:szCs w:val="24"/>
        </w:rPr>
      </w:pPr>
      <w:r w:rsidRPr="00BE75C4">
        <w:rPr>
          <w:rFonts w:ascii="Helvetica" w:hAnsi="Helvetica"/>
          <w:b/>
          <w:bCs/>
          <w:sz w:val="24"/>
          <w:szCs w:val="24"/>
        </w:rPr>
        <w:t>Training method</w:t>
      </w:r>
    </w:p>
    <w:p w14:paraId="1BBFF5A7" w14:textId="77777777" w:rsidR="004F0627" w:rsidRPr="00BE75C4" w:rsidRDefault="004F0627" w:rsidP="005E4019">
      <w:pPr>
        <w:ind w:left="-284"/>
        <w:jc w:val="both"/>
        <w:rPr>
          <w:rFonts w:ascii="Helvetica" w:hAnsi="Helvetica"/>
        </w:rPr>
      </w:pPr>
      <w:r w:rsidRPr="00BE75C4">
        <w:rPr>
          <w:rFonts w:ascii="Helvetica" w:hAnsi="Helvetica"/>
        </w:rPr>
        <w:t>Interactive presentation of material by the trainer, practical tasks for participants working in groups, group discussions, case studies.</w:t>
      </w:r>
    </w:p>
    <w:p w14:paraId="2E3FD3F2" w14:textId="77777777" w:rsidR="004F0627" w:rsidRPr="00BE75C4" w:rsidRDefault="004F0627" w:rsidP="005E4019">
      <w:pPr>
        <w:shd w:val="clear" w:color="auto" w:fill="F7CAAC" w:themeFill="accent2" w:themeFillTint="66"/>
        <w:ind w:left="-284"/>
        <w:jc w:val="both"/>
        <w:rPr>
          <w:rFonts w:ascii="Helvetica" w:hAnsi="Helvetica"/>
          <w:b/>
          <w:bCs/>
          <w:sz w:val="24"/>
          <w:szCs w:val="24"/>
        </w:rPr>
      </w:pPr>
      <w:r w:rsidRPr="00BE75C4">
        <w:rPr>
          <w:rFonts w:ascii="Helvetica" w:hAnsi="Helvetica"/>
          <w:b/>
          <w:bCs/>
          <w:sz w:val="24"/>
          <w:szCs w:val="24"/>
        </w:rPr>
        <w:t>Duration of the training</w:t>
      </w:r>
    </w:p>
    <w:p w14:paraId="61B2C14E" w14:textId="77777777" w:rsidR="004F0627" w:rsidRPr="00BE75C4" w:rsidRDefault="004F0627" w:rsidP="005E4019">
      <w:pPr>
        <w:ind w:left="-284"/>
        <w:jc w:val="both"/>
        <w:rPr>
          <w:rFonts w:ascii="Helvetica" w:hAnsi="Helvetica"/>
        </w:rPr>
      </w:pPr>
      <w:r w:rsidRPr="00BE75C4">
        <w:rPr>
          <w:rFonts w:ascii="Helvetica" w:hAnsi="Helvetica"/>
        </w:rPr>
        <w:t>One and a half days (10 hours) of training with 2 hours for practical tasks outside of the training sessions</w:t>
      </w:r>
    </w:p>
    <w:p w14:paraId="21AEB7BC" w14:textId="77777777" w:rsidR="004F0627" w:rsidRPr="00BE75C4" w:rsidRDefault="004F0627" w:rsidP="005E4019">
      <w:pPr>
        <w:shd w:val="clear" w:color="auto" w:fill="F7CAAC" w:themeFill="accent2" w:themeFillTint="66"/>
        <w:ind w:left="-284"/>
        <w:jc w:val="both"/>
        <w:rPr>
          <w:rFonts w:ascii="Helvetica" w:hAnsi="Helvetica"/>
          <w:b/>
          <w:bCs/>
          <w:sz w:val="24"/>
          <w:szCs w:val="24"/>
        </w:rPr>
      </w:pPr>
      <w:r w:rsidRPr="00BE75C4">
        <w:rPr>
          <w:rFonts w:ascii="Helvetica" w:hAnsi="Helvetica"/>
          <w:b/>
          <w:bCs/>
          <w:sz w:val="24"/>
          <w:szCs w:val="24"/>
        </w:rPr>
        <w:t>Number of participants</w:t>
      </w:r>
    </w:p>
    <w:p w14:paraId="46CB7E70" w14:textId="77777777" w:rsidR="004F0627" w:rsidRPr="00BE75C4" w:rsidRDefault="004F0627" w:rsidP="005E4019">
      <w:pPr>
        <w:pStyle w:val="ListParagraph"/>
        <w:numPr>
          <w:ilvl w:val="0"/>
          <w:numId w:val="20"/>
        </w:numPr>
        <w:ind w:left="-284" w:firstLine="0"/>
        <w:jc w:val="both"/>
        <w:rPr>
          <w:rFonts w:ascii="Helvetica" w:hAnsi="Helvetica"/>
        </w:rPr>
      </w:pPr>
      <w:r w:rsidRPr="00BE75C4">
        <w:rPr>
          <w:rFonts w:ascii="Helvetica" w:hAnsi="Helvetica"/>
        </w:rPr>
        <w:t>Lowest number of participants: 10</w:t>
      </w:r>
    </w:p>
    <w:p w14:paraId="48218D4B" w14:textId="3DF3FE20" w:rsidR="006C1141" w:rsidRPr="00BE75C4" w:rsidRDefault="004F0627" w:rsidP="005E4019">
      <w:pPr>
        <w:pStyle w:val="ListParagraph"/>
        <w:numPr>
          <w:ilvl w:val="0"/>
          <w:numId w:val="20"/>
        </w:numPr>
        <w:ind w:left="-284" w:firstLine="0"/>
        <w:jc w:val="both"/>
        <w:rPr>
          <w:rFonts w:ascii="Helvetica" w:hAnsi="Helvetica"/>
        </w:rPr>
      </w:pPr>
      <w:r w:rsidRPr="00BE75C4">
        <w:rPr>
          <w:rFonts w:ascii="Helvetica" w:hAnsi="Helvetica"/>
        </w:rPr>
        <w:t>Optimal number of participants: 15</w:t>
      </w:r>
      <w:r w:rsidR="006C1141" w:rsidRPr="00BE75C4">
        <w:rPr>
          <w:rFonts w:ascii="Helvetica" w:hAnsi="Helvetica"/>
        </w:rPr>
        <w:br w:type="page"/>
      </w:r>
    </w:p>
    <w:p w14:paraId="61621EF6" w14:textId="6C2053AB" w:rsidR="007D6821" w:rsidRPr="00613698" w:rsidRDefault="00F95DFB" w:rsidP="005E4019">
      <w:pPr>
        <w:pStyle w:val="Title"/>
        <w:ind w:left="-284"/>
        <w:rPr>
          <w:rFonts w:ascii="Helvetica" w:hAnsi="Helvetica"/>
          <w:color w:val="002060"/>
        </w:rPr>
      </w:pPr>
      <w:bookmarkStart w:id="11" w:name="_Toc158106357"/>
      <w:r w:rsidRPr="00613698">
        <w:rPr>
          <w:rFonts w:ascii="Helvetica" w:hAnsi="Helvetica"/>
          <w:color w:val="002060"/>
        </w:rPr>
        <w:lastRenderedPageBreak/>
        <w:t>Annex 1</w:t>
      </w:r>
      <w:r w:rsidR="00BA41E0" w:rsidRPr="00613698">
        <w:rPr>
          <w:rFonts w:ascii="Helvetica" w:hAnsi="Helvetica"/>
          <w:color w:val="002060"/>
        </w:rPr>
        <w:t>: CSOs training needs assessment questionnaire</w:t>
      </w:r>
      <w:bookmarkEnd w:id="11"/>
    </w:p>
    <w:p w14:paraId="318EAF4C" w14:textId="77777777" w:rsidR="0026030C" w:rsidRPr="00BE75C4" w:rsidRDefault="0026030C" w:rsidP="005E4019">
      <w:pPr>
        <w:ind w:left="-284"/>
        <w:rPr>
          <w:rFonts w:ascii="Helvetica" w:hAnsi="Helvetica"/>
        </w:rPr>
      </w:pPr>
    </w:p>
    <w:p w14:paraId="5FD54E5D" w14:textId="77893E57" w:rsidR="00043C82" w:rsidRPr="00BE75C4" w:rsidRDefault="00043C82" w:rsidP="005E4019">
      <w:pPr>
        <w:shd w:val="clear" w:color="auto" w:fill="F7CAAC" w:themeFill="accent2" w:themeFillTint="66"/>
        <w:ind w:left="-284"/>
        <w:jc w:val="both"/>
        <w:rPr>
          <w:rFonts w:ascii="Helvetica" w:hAnsi="Helvetica"/>
          <w:b/>
          <w:bCs/>
          <w:lang w:val="en-US"/>
        </w:rPr>
      </w:pPr>
      <w:r w:rsidRPr="00BE75C4">
        <w:rPr>
          <w:rFonts w:ascii="Helvetica" w:hAnsi="Helvetica"/>
          <w:b/>
          <w:bCs/>
        </w:rPr>
        <w:t>CSOs training needs assessment for participating in the public administration reform (PAR) process</w:t>
      </w:r>
    </w:p>
    <w:p w14:paraId="29CCA68D" w14:textId="4695E463" w:rsidR="00F95DFB" w:rsidRPr="00D93843" w:rsidRDefault="00043C82" w:rsidP="005E4019">
      <w:pPr>
        <w:ind w:left="-284"/>
        <w:jc w:val="both"/>
        <w:rPr>
          <w:rFonts w:ascii="Helvetica" w:hAnsi="Helvetica"/>
          <w:i/>
          <w:iCs/>
        </w:rPr>
      </w:pPr>
      <w:r w:rsidRPr="00D93843">
        <w:rPr>
          <w:rFonts w:ascii="Helvetica" w:hAnsi="Helvetica"/>
          <w:i/>
          <w:iCs/>
        </w:rPr>
        <w:t>Q1:</w:t>
      </w:r>
      <w:r w:rsidR="0099364F" w:rsidRPr="00D93843">
        <w:rPr>
          <w:rFonts w:ascii="Helvetica" w:hAnsi="Helvetica"/>
          <w:i/>
          <w:iCs/>
        </w:rPr>
        <w:t xml:space="preserve"> Please rate your experience in participating in the public administration reform (PAR) process in general (1 being little to no experience and 5 being highly experienced)</w:t>
      </w:r>
    </w:p>
    <w:p w14:paraId="73137539" w14:textId="6AACBD5D" w:rsidR="0099364F" w:rsidRPr="00BE75C4" w:rsidRDefault="0099364F" w:rsidP="00A87DAB">
      <w:pPr>
        <w:pStyle w:val="ListParagraph"/>
        <w:numPr>
          <w:ilvl w:val="0"/>
          <w:numId w:val="24"/>
        </w:numPr>
        <w:ind w:left="-284" w:firstLine="710"/>
        <w:jc w:val="both"/>
        <w:rPr>
          <w:rFonts w:ascii="Helvetica" w:hAnsi="Helvetica"/>
        </w:rPr>
      </w:pPr>
      <w:r w:rsidRPr="00BE75C4">
        <w:rPr>
          <w:rFonts w:ascii="Helvetica" w:hAnsi="Helvetica"/>
        </w:rPr>
        <w:t>1</w:t>
      </w:r>
    </w:p>
    <w:p w14:paraId="527A9F2A" w14:textId="7FF6A746" w:rsidR="0099364F" w:rsidRPr="00BE75C4" w:rsidRDefault="0099364F" w:rsidP="00A87DAB">
      <w:pPr>
        <w:pStyle w:val="ListParagraph"/>
        <w:numPr>
          <w:ilvl w:val="0"/>
          <w:numId w:val="24"/>
        </w:numPr>
        <w:ind w:left="-284" w:firstLine="710"/>
        <w:jc w:val="both"/>
        <w:rPr>
          <w:rFonts w:ascii="Helvetica" w:hAnsi="Helvetica"/>
        </w:rPr>
      </w:pPr>
      <w:r w:rsidRPr="00BE75C4">
        <w:rPr>
          <w:rFonts w:ascii="Helvetica" w:hAnsi="Helvetica"/>
        </w:rPr>
        <w:t>2</w:t>
      </w:r>
    </w:p>
    <w:p w14:paraId="195DCA1E" w14:textId="16B0B487" w:rsidR="0099364F" w:rsidRPr="00BE75C4" w:rsidRDefault="0099364F" w:rsidP="00A87DAB">
      <w:pPr>
        <w:pStyle w:val="ListParagraph"/>
        <w:numPr>
          <w:ilvl w:val="0"/>
          <w:numId w:val="24"/>
        </w:numPr>
        <w:ind w:left="-284" w:firstLine="710"/>
        <w:jc w:val="both"/>
        <w:rPr>
          <w:rFonts w:ascii="Helvetica" w:hAnsi="Helvetica"/>
        </w:rPr>
      </w:pPr>
      <w:r w:rsidRPr="00BE75C4">
        <w:rPr>
          <w:rFonts w:ascii="Helvetica" w:hAnsi="Helvetica"/>
        </w:rPr>
        <w:t>3</w:t>
      </w:r>
    </w:p>
    <w:p w14:paraId="6B1DC936" w14:textId="3EF2F349" w:rsidR="0099364F" w:rsidRPr="00BE75C4" w:rsidRDefault="0099364F" w:rsidP="00A87DAB">
      <w:pPr>
        <w:pStyle w:val="ListParagraph"/>
        <w:numPr>
          <w:ilvl w:val="0"/>
          <w:numId w:val="24"/>
        </w:numPr>
        <w:ind w:left="-284" w:firstLine="710"/>
        <w:jc w:val="both"/>
        <w:rPr>
          <w:rFonts w:ascii="Helvetica" w:hAnsi="Helvetica"/>
        </w:rPr>
      </w:pPr>
      <w:r w:rsidRPr="00BE75C4">
        <w:rPr>
          <w:rFonts w:ascii="Helvetica" w:hAnsi="Helvetica"/>
        </w:rPr>
        <w:t>4</w:t>
      </w:r>
    </w:p>
    <w:p w14:paraId="1075B885" w14:textId="31E251C8" w:rsidR="0099364F" w:rsidRPr="00BE75C4" w:rsidRDefault="0099364F" w:rsidP="00A87DAB">
      <w:pPr>
        <w:pStyle w:val="ListParagraph"/>
        <w:numPr>
          <w:ilvl w:val="0"/>
          <w:numId w:val="24"/>
        </w:numPr>
        <w:ind w:left="-284" w:firstLine="710"/>
        <w:jc w:val="both"/>
        <w:rPr>
          <w:rFonts w:ascii="Helvetica" w:hAnsi="Helvetica"/>
        </w:rPr>
      </w:pPr>
      <w:r w:rsidRPr="00BE75C4">
        <w:rPr>
          <w:rFonts w:ascii="Helvetica" w:hAnsi="Helvetica"/>
        </w:rPr>
        <w:t>5</w:t>
      </w:r>
    </w:p>
    <w:p w14:paraId="02507438" w14:textId="579009F2" w:rsidR="0099364F" w:rsidRPr="00D93843" w:rsidRDefault="0099364F" w:rsidP="005E4019">
      <w:pPr>
        <w:ind w:left="-284"/>
        <w:jc w:val="both"/>
        <w:rPr>
          <w:rFonts w:ascii="Helvetica" w:hAnsi="Helvetica"/>
          <w:i/>
          <w:iCs/>
        </w:rPr>
      </w:pPr>
      <w:r w:rsidRPr="00D93843">
        <w:rPr>
          <w:rFonts w:ascii="Helvetica" w:hAnsi="Helvetica"/>
          <w:i/>
          <w:iCs/>
        </w:rPr>
        <w:t xml:space="preserve">Q2: </w:t>
      </w:r>
      <w:r w:rsidR="008C2519" w:rsidRPr="00D93843">
        <w:rPr>
          <w:rFonts w:ascii="Helvetica" w:hAnsi="Helvetica"/>
          <w:i/>
          <w:iCs/>
        </w:rPr>
        <w:t>Please rate your experience in public administration reform process in individual areas (1 being little to no experience and 5 being highly experienced)</w:t>
      </w:r>
    </w:p>
    <w:p w14:paraId="115A617A" w14:textId="7AE723B1" w:rsidR="008C2519" w:rsidRPr="00BE75C4" w:rsidRDefault="008C2519" w:rsidP="00A87DAB">
      <w:pPr>
        <w:pStyle w:val="ListParagraph"/>
        <w:numPr>
          <w:ilvl w:val="0"/>
          <w:numId w:val="25"/>
        </w:numPr>
        <w:ind w:left="-284" w:firstLine="710"/>
        <w:jc w:val="both"/>
        <w:rPr>
          <w:rFonts w:ascii="Helvetica" w:hAnsi="Helvetica"/>
        </w:rPr>
      </w:pPr>
      <w:r w:rsidRPr="00BE75C4">
        <w:rPr>
          <w:rFonts w:ascii="Helvetica" w:hAnsi="Helvetica"/>
        </w:rPr>
        <w:t>Strategic framework for PAR (1-5)</w:t>
      </w:r>
    </w:p>
    <w:p w14:paraId="59BEF788" w14:textId="3AE5B473" w:rsidR="008C2519" w:rsidRPr="00BE75C4" w:rsidRDefault="008C2519" w:rsidP="00A87DAB">
      <w:pPr>
        <w:pStyle w:val="ListParagraph"/>
        <w:numPr>
          <w:ilvl w:val="0"/>
          <w:numId w:val="25"/>
        </w:numPr>
        <w:ind w:left="-284" w:firstLine="710"/>
        <w:jc w:val="both"/>
        <w:rPr>
          <w:rFonts w:ascii="Helvetica" w:hAnsi="Helvetica"/>
        </w:rPr>
      </w:pPr>
      <w:r w:rsidRPr="00BE75C4">
        <w:rPr>
          <w:rFonts w:ascii="Helvetica" w:hAnsi="Helvetica"/>
        </w:rPr>
        <w:t>Policy development and coordination (1-5)</w:t>
      </w:r>
    </w:p>
    <w:p w14:paraId="17A43B82" w14:textId="3EC11063" w:rsidR="008C2519" w:rsidRPr="00BE75C4" w:rsidRDefault="00714D18" w:rsidP="00A87DAB">
      <w:pPr>
        <w:pStyle w:val="ListParagraph"/>
        <w:numPr>
          <w:ilvl w:val="0"/>
          <w:numId w:val="25"/>
        </w:numPr>
        <w:ind w:left="-284" w:firstLine="710"/>
        <w:jc w:val="both"/>
        <w:rPr>
          <w:rFonts w:ascii="Helvetica" w:hAnsi="Helvetica"/>
        </w:rPr>
      </w:pPr>
      <w:r w:rsidRPr="00BE75C4">
        <w:rPr>
          <w:rFonts w:ascii="Helvetica" w:hAnsi="Helvetica"/>
        </w:rPr>
        <w:t>Public service and human resource management (1-5)</w:t>
      </w:r>
    </w:p>
    <w:p w14:paraId="498BA243" w14:textId="12F1AD3D" w:rsidR="00714D18" w:rsidRPr="00BE75C4" w:rsidRDefault="00714D18" w:rsidP="00A87DAB">
      <w:pPr>
        <w:pStyle w:val="ListParagraph"/>
        <w:numPr>
          <w:ilvl w:val="0"/>
          <w:numId w:val="25"/>
        </w:numPr>
        <w:ind w:left="-284" w:firstLine="710"/>
        <w:jc w:val="both"/>
        <w:rPr>
          <w:rFonts w:ascii="Helvetica" w:hAnsi="Helvetica"/>
        </w:rPr>
      </w:pPr>
      <w:r w:rsidRPr="00BE75C4">
        <w:rPr>
          <w:rFonts w:ascii="Helvetica" w:hAnsi="Helvetica"/>
        </w:rPr>
        <w:t xml:space="preserve">Organisation, accountability and </w:t>
      </w:r>
      <w:r w:rsidR="003E7DF5" w:rsidRPr="00BE75C4">
        <w:rPr>
          <w:rFonts w:ascii="Helvetica" w:hAnsi="Helvetica"/>
        </w:rPr>
        <w:t>oversight (1-5)</w:t>
      </w:r>
    </w:p>
    <w:p w14:paraId="167FE094" w14:textId="7F34B956" w:rsidR="003E7DF5" w:rsidRPr="00BE75C4" w:rsidRDefault="003E7DF5" w:rsidP="00A87DAB">
      <w:pPr>
        <w:pStyle w:val="ListParagraph"/>
        <w:numPr>
          <w:ilvl w:val="0"/>
          <w:numId w:val="25"/>
        </w:numPr>
        <w:ind w:left="-284" w:firstLine="710"/>
        <w:jc w:val="both"/>
        <w:rPr>
          <w:rFonts w:ascii="Helvetica" w:hAnsi="Helvetica"/>
        </w:rPr>
      </w:pPr>
      <w:r w:rsidRPr="00BE75C4">
        <w:rPr>
          <w:rFonts w:ascii="Helvetica" w:hAnsi="Helvetica"/>
        </w:rPr>
        <w:t>Service delivery and digitalisation (1-5)</w:t>
      </w:r>
    </w:p>
    <w:p w14:paraId="367FE8DE" w14:textId="1F6160A5" w:rsidR="003E7DF5" w:rsidRPr="00BE75C4" w:rsidRDefault="003E7DF5" w:rsidP="00A87DAB">
      <w:pPr>
        <w:pStyle w:val="ListParagraph"/>
        <w:numPr>
          <w:ilvl w:val="0"/>
          <w:numId w:val="25"/>
        </w:numPr>
        <w:ind w:left="-284" w:firstLine="710"/>
        <w:jc w:val="both"/>
        <w:rPr>
          <w:rFonts w:ascii="Helvetica" w:hAnsi="Helvetica"/>
        </w:rPr>
      </w:pPr>
      <w:r w:rsidRPr="00BE75C4">
        <w:rPr>
          <w:rFonts w:ascii="Helvetica" w:hAnsi="Helvetica"/>
        </w:rPr>
        <w:t>Public financial management (1-5)</w:t>
      </w:r>
    </w:p>
    <w:p w14:paraId="7557965E" w14:textId="0D153538" w:rsidR="003E7DF5" w:rsidRPr="00D93843" w:rsidRDefault="004B08AA" w:rsidP="005E4019">
      <w:pPr>
        <w:ind w:left="-284"/>
        <w:jc w:val="both"/>
        <w:rPr>
          <w:rFonts w:ascii="Helvetica" w:hAnsi="Helvetica"/>
          <w:i/>
          <w:iCs/>
        </w:rPr>
      </w:pPr>
      <w:r w:rsidRPr="00D93843">
        <w:rPr>
          <w:rFonts w:ascii="Helvetica" w:hAnsi="Helvetica"/>
          <w:i/>
          <w:iCs/>
        </w:rPr>
        <w:t>Q3: On which of the following topics within the Strategic framework for PAR area would you require additional training? (choose maximum 3 topics)</w:t>
      </w:r>
    </w:p>
    <w:p w14:paraId="058C514C" w14:textId="77777777" w:rsidR="002C6630" w:rsidRPr="00BE75C4" w:rsidRDefault="002C6630" w:rsidP="00A87DAB">
      <w:pPr>
        <w:pStyle w:val="ListParagraph"/>
        <w:numPr>
          <w:ilvl w:val="0"/>
          <w:numId w:val="26"/>
        </w:numPr>
        <w:ind w:left="-284" w:firstLine="710"/>
        <w:jc w:val="both"/>
        <w:rPr>
          <w:rFonts w:ascii="Helvetica" w:hAnsi="Helvetica"/>
        </w:rPr>
      </w:pPr>
      <w:r w:rsidRPr="00BE75C4">
        <w:rPr>
          <w:rFonts w:ascii="Helvetica" w:hAnsi="Helvetica"/>
        </w:rPr>
        <w:t>Policy planning and development in the PAR area</w:t>
      </w:r>
    </w:p>
    <w:p w14:paraId="73178EA6" w14:textId="77777777" w:rsidR="002C6630" w:rsidRPr="00BE75C4" w:rsidRDefault="002C6630" w:rsidP="00A87DAB">
      <w:pPr>
        <w:pStyle w:val="ListParagraph"/>
        <w:numPr>
          <w:ilvl w:val="0"/>
          <w:numId w:val="26"/>
        </w:numPr>
        <w:ind w:left="-284" w:firstLine="710"/>
        <w:jc w:val="both"/>
        <w:rPr>
          <w:rFonts w:ascii="Helvetica" w:hAnsi="Helvetica"/>
        </w:rPr>
      </w:pPr>
      <w:r w:rsidRPr="00BE75C4">
        <w:rPr>
          <w:rFonts w:ascii="Helvetica" w:hAnsi="Helvetica"/>
        </w:rPr>
        <w:t>Policy coordination, monitoring and reporting in the PAR area</w:t>
      </w:r>
    </w:p>
    <w:p w14:paraId="69C85F6D" w14:textId="77777777" w:rsidR="002C6630" w:rsidRPr="00BE75C4" w:rsidRDefault="002C6630" w:rsidP="00A87DAB">
      <w:pPr>
        <w:pStyle w:val="ListParagraph"/>
        <w:numPr>
          <w:ilvl w:val="0"/>
          <w:numId w:val="26"/>
        </w:numPr>
        <w:ind w:left="-284" w:firstLine="710"/>
        <w:jc w:val="both"/>
        <w:rPr>
          <w:rFonts w:ascii="Helvetica" w:hAnsi="Helvetica"/>
        </w:rPr>
      </w:pPr>
      <w:r w:rsidRPr="00BE75C4">
        <w:rPr>
          <w:rFonts w:ascii="Helvetica" w:hAnsi="Helvetica"/>
        </w:rPr>
        <w:t>Involvement of relevant stakeholders in development of PAR strategic documents, and monitoring of their implementation</w:t>
      </w:r>
    </w:p>
    <w:p w14:paraId="4701D2CE" w14:textId="77777777" w:rsidR="002C6630" w:rsidRPr="00BE75C4" w:rsidRDefault="002C6630" w:rsidP="00A87DAB">
      <w:pPr>
        <w:pStyle w:val="ListParagraph"/>
        <w:numPr>
          <w:ilvl w:val="0"/>
          <w:numId w:val="26"/>
        </w:numPr>
        <w:ind w:left="-284" w:firstLine="710"/>
        <w:jc w:val="both"/>
        <w:rPr>
          <w:rFonts w:ascii="Helvetica" w:hAnsi="Helvetica"/>
        </w:rPr>
      </w:pPr>
      <w:r w:rsidRPr="00BE75C4">
        <w:rPr>
          <w:rFonts w:ascii="Helvetica" w:hAnsi="Helvetica"/>
        </w:rPr>
        <w:t>Financing of PAR</w:t>
      </w:r>
    </w:p>
    <w:p w14:paraId="76719000" w14:textId="2C010C7E" w:rsidR="004B08AA" w:rsidRPr="00BE75C4" w:rsidRDefault="002C6630" w:rsidP="00A87DAB">
      <w:pPr>
        <w:pStyle w:val="ListParagraph"/>
        <w:numPr>
          <w:ilvl w:val="0"/>
          <w:numId w:val="26"/>
        </w:numPr>
        <w:ind w:left="-284" w:firstLine="710"/>
        <w:jc w:val="both"/>
        <w:rPr>
          <w:rFonts w:ascii="Helvetica" w:hAnsi="Helvetica"/>
        </w:rPr>
      </w:pPr>
      <w:r w:rsidRPr="00BE75C4">
        <w:rPr>
          <w:rFonts w:ascii="Helvetica" w:hAnsi="Helvetica"/>
        </w:rPr>
        <w:t>Other (please specify)</w:t>
      </w:r>
    </w:p>
    <w:p w14:paraId="7A002973" w14:textId="06250E35" w:rsidR="002C6630" w:rsidRPr="00D93843" w:rsidRDefault="002C6630" w:rsidP="005E4019">
      <w:pPr>
        <w:ind w:left="-284"/>
        <w:jc w:val="both"/>
        <w:rPr>
          <w:rFonts w:ascii="Helvetica" w:hAnsi="Helvetica"/>
          <w:i/>
          <w:iCs/>
        </w:rPr>
      </w:pPr>
      <w:r w:rsidRPr="00D93843">
        <w:rPr>
          <w:rFonts w:ascii="Helvetica" w:hAnsi="Helvetica"/>
          <w:i/>
          <w:iCs/>
        </w:rPr>
        <w:t xml:space="preserve">Q4: </w:t>
      </w:r>
      <w:r w:rsidR="000D427D" w:rsidRPr="00D93843">
        <w:rPr>
          <w:rFonts w:ascii="Helvetica" w:hAnsi="Helvetica"/>
          <w:i/>
          <w:iCs/>
        </w:rPr>
        <w:t>On which of the following topics within the Policy development area would you require additional training? (choose maximum 3 topics)</w:t>
      </w:r>
    </w:p>
    <w:p w14:paraId="1B2D2161" w14:textId="77777777" w:rsidR="000D427D" w:rsidRPr="00BE75C4" w:rsidRDefault="000D427D" w:rsidP="00A87DAB">
      <w:pPr>
        <w:pStyle w:val="ListParagraph"/>
        <w:numPr>
          <w:ilvl w:val="0"/>
          <w:numId w:val="27"/>
        </w:numPr>
        <w:ind w:left="-284" w:firstLine="710"/>
        <w:jc w:val="both"/>
        <w:rPr>
          <w:rFonts w:ascii="Helvetica" w:hAnsi="Helvetica"/>
        </w:rPr>
      </w:pPr>
      <w:r w:rsidRPr="00BE75C4">
        <w:rPr>
          <w:rFonts w:ascii="Helvetica" w:hAnsi="Helvetica"/>
        </w:rPr>
        <w:t>Policy planning and coordination at the centre of government</w:t>
      </w:r>
    </w:p>
    <w:p w14:paraId="2D664F38" w14:textId="77777777" w:rsidR="000D427D" w:rsidRPr="00BE75C4" w:rsidRDefault="000D427D" w:rsidP="00A87DAB">
      <w:pPr>
        <w:pStyle w:val="ListParagraph"/>
        <w:numPr>
          <w:ilvl w:val="0"/>
          <w:numId w:val="27"/>
        </w:numPr>
        <w:ind w:left="-284" w:firstLine="710"/>
        <w:jc w:val="both"/>
        <w:rPr>
          <w:rFonts w:ascii="Helvetica" w:hAnsi="Helvetica"/>
        </w:rPr>
      </w:pPr>
      <w:r w:rsidRPr="00BE75C4">
        <w:rPr>
          <w:rFonts w:ascii="Helvetica" w:hAnsi="Helvetica"/>
        </w:rPr>
        <w:t>Evidence-based policy development</w:t>
      </w:r>
    </w:p>
    <w:p w14:paraId="48F9EE09" w14:textId="77777777" w:rsidR="000D427D" w:rsidRPr="00BE75C4" w:rsidRDefault="000D427D" w:rsidP="00A87DAB">
      <w:pPr>
        <w:pStyle w:val="ListParagraph"/>
        <w:numPr>
          <w:ilvl w:val="0"/>
          <w:numId w:val="27"/>
        </w:numPr>
        <w:ind w:left="-284" w:firstLine="710"/>
        <w:jc w:val="both"/>
        <w:rPr>
          <w:rFonts w:ascii="Helvetica" w:hAnsi="Helvetica"/>
        </w:rPr>
      </w:pPr>
      <w:r w:rsidRPr="00BE75C4">
        <w:rPr>
          <w:rFonts w:ascii="Helvetica" w:hAnsi="Helvetica"/>
        </w:rPr>
        <w:t>Involvement of stakeholders in policy development</w:t>
      </w:r>
    </w:p>
    <w:p w14:paraId="372DAF2E" w14:textId="77777777" w:rsidR="000D427D" w:rsidRPr="00BE75C4" w:rsidRDefault="000D427D" w:rsidP="00A87DAB">
      <w:pPr>
        <w:pStyle w:val="ListParagraph"/>
        <w:numPr>
          <w:ilvl w:val="0"/>
          <w:numId w:val="27"/>
        </w:numPr>
        <w:ind w:left="-284" w:firstLine="710"/>
        <w:jc w:val="both"/>
        <w:rPr>
          <w:rFonts w:ascii="Helvetica" w:hAnsi="Helvetica"/>
        </w:rPr>
      </w:pPr>
      <w:r w:rsidRPr="00BE75C4">
        <w:rPr>
          <w:rFonts w:ascii="Helvetica" w:hAnsi="Helvetica"/>
        </w:rPr>
        <w:t>Implementation, monitoring and evaluation of public policies</w:t>
      </w:r>
    </w:p>
    <w:p w14:paraId="6EA63E5E" w14:textId="77777777" w:rsidR="000D427D" w:rsidRPr="00BE75C4" w:rsidRDefault="000D427D" w:rsidP="00A87DAB">
      <w:pPr>
        <w:pStyle w:val="ListParagraph"/>
        <w:numPr>
          <w:ilvl w:val="0"/>
          <w:numId w:val="27"/>
        </w:numPr>
        <w:ind w:left="-284" w:firstLine="710"/>
        <w:jc w:val="both"/>
        <w:rPr>
          <w:rFonts w:ascii="Helvetica" w:hAnsi="Helvetica"/>
        </w:rPr>
      </w:pPr>
      <w:r w:rsidRPr="00BE75C4">
        <w:rPr>
          <w:rFonts w:ascii="Helvetica" w:hAnsi="Helvetica"/>
        </w:rPr>
        <w:t>Parliamentary scrutiny of government policymaking</w:t>
      </w:r>
    </w:p>
    <w:p w14:paraId="54E7D193" w14:textId="7AB38100" w:rsidR="000D427D" w:rsidRDefault="000D427D" w:rsidP="00A87DAB">
      <w:pPr>
        <w:pStyle w:val="ListParagraph"/>
        <w:numPr>
          <w:ilvl w:val="0"/>
          <w:numId w:val="27"/>
        </w:numPr>
        <w:ind w:left="-284" w:firstLine="710"/>
        <w:jc w:val="both"/>
        <w:rPr>
          <w:rFonts w:ascii="Helvetica" w:hAnsi="Helvetica"/>
        </w:rPr>
      </w:pPr>
      <w:r w:rsidRPr="00BE75C4">
        <w:rPr>
          <w:rFonts w:ascii="Helvetica" w:hAnsi="Helvetica"/>
        </w:rPr>
        <w:t>Other (please specify)</w:t>
      </w:r>
    </w:p>
    <w:p w14:paraId="257D1D5A" w14:textId="77777777" w:rsidR="00D93843" w:rsidRDefault="00D93843" w:rsidP="00D93843">
      <w:pPr>
        <w:jc w:val="both"/>
        <w:rPr>
          <w:rFonts w:ascii="Helvetica" w:hAnsi="Helvetica"/>
        </w:rPr>
      </w:pPr>
    </w:p>
    <w:p w14:paraId="6E76E46F" w14:textId="77777777" w:rsidR="00984E4B" w:rsidRPr="00D93843" w:rsidRDefault="00984E4B" w:rsidP="00D93843">
      <w:pPr>
        <w:jc w:val="both"/>
        <w:rPr>
          <w:rFonts w:ascii="Helvetica" w:hAnsi="Helvetica"/>
        </w:rPr>
      </w:pPr>
    </w:p>
    <w:p w14:paraId="20CF1BEC" w14:textId="7709EA18" w:rsidR="000D427D" w:rsidRPr="00D93843" w:rsidRDefault="000D427D" w:rsidP="005E4019">
      <w:pPr>
        <w:ind w:left="-284"/>
        <w:jc w:val="both"/>
        <w:rPr>
          <w:rFonts w:ascii="Helvetica" w:hAnsi="Helvetica"/>
          <w:i/>
          <w:iCs/>
        </w:rPr>
      </w:pPr>
      <w:r w:rsidRPr="00D93843">
        <w:rPr>
          <w:rFonts w:ascii="Helvetica" w:hAnsi="Helvetica"/>
          <w:i/>
          <w:iCs/>
        </w:rPr>
        <w:lastRenderedPageBreak/>
        <w:t>Q5:</w:t>
      </w:r>
      <w:r w:rsidR="00CF3B57" w:rsidRPr="00D93843">
        <w:rPr>
          <w:rFonts w:ascii="Helvetica" w:hAnsi="Helvetica"/>
          <w:i/>
          <w:iCs/>
        </w:rPr>
        <w:t xml:space="preserve"> On which of the following topics within the </w:t>
      </w:r>
      <w:proofErr w:type="gramStart"/>
      <w:r w:rsidR="00CF3B57" w:rsidRPr="00D93843">
        <w:rPr>
          <w:rFonts w:ascii="Helvetica" w:hAnsi="Helvetica"/>
          <w:i/>
          <w:iCs/>
        </w:rPr>
        <w:t>Public</w:t>
      </w:r>
      <w:proofErr w:type="gramEnd"/>
      <w:r w:rsidR="00CF3B57" w:rsidRPr="00D93843">
        <w:rPr>
          <w:rFonts w:ascii="Helvetica" w:hAnsi="Helvetica"/>
          <w:i/>
          <w:iCs/>
        </w:rPr>
        <w:t xml:space="preserve"> service and human resource management area would you require additional training? (choose maximum 3 topics)</w:t>
      </w:r>
    </w:p>
    <w:p w14:paraId="561382F0" w14:textId="77777777" w:rsidR="00E50901" w:rsidRPr="00BE75C4" w:rsidRDefault="00E50901" w:rsidP="00A87DAB">
      <w:pPr>
        <w:pStyle w:val="ListParagraph"/>
        <w:numPr>
          <w:ilvl w:val="0"/>
          <w:numId w:val="28"/>
        </w:numPr>
        <w:ind w:left="-284" w:firstLine="710"/>
        <w:jc w:val="both"/>
        <w:rPr>
          <w:rFonts w:ascii="Helvetica" w:hAnsi="Helvetica"/>
        </w:rPr>
      </w:pPr>
      <w:r w:rsidRPr="00BE75C4">
        <w:rPr>
          <w:rFonts w:ascii="Helvetica" w:hAnsi="Helvetica"/>
        </w:rPr>
        <w:t>Protection of civil servants against undue influence and wrongful dismissal</w:t>
      </w:r>
    </w:p>
    <w:p w14:paraId="45931E6F" w14:textId="77777777" w:rsidR="00E50901" w:rsidRPr="00BE75C4" w:rsidRDefault="00E50901" w:rsidP="00A87DAB">
      <w:pPr>
        <w:pStyle w:val="ListParagraph"/>
        <w:numPr>
          <w:ilvl w:val="0"/>
          <w:numId w:val="28"/>
        </w:numPr>
        <w:ind w:left="-284" w:firstLine="710"/>
        <w:jc w:val="both"/>
        <w:rPr>
          <w:rFonts w:ascii="Helvetica" w:hAnsi="Helvetica"/>
        </w:rPr>
      </w:pPr>
      <w:r w:rsidRPr="00BE75C4">
        <w:rPr>
          <w:rFonts w:ascii="Helvetica" w:hAnsi="Helvetica"/>
        </w:rPr>
        <w:t>Recruitment procedures and practices in the civil service</w:t>
      </w:r>
    </w:p>
    <w:p w14:paraId="38035BB8" w14:textId="77777777" w:rsidR="00E50901" w:rsidRPr="00BE75C4" w:rsidRDefault="00E50901" w:rsidP="00A87DAB">
      <w:pPr>
        <w:pStyle w:val="ListParagraph"/>
        <w:numPr>
          <w:ilvl w:val="0"/>
          <w:numId w:val="28"/>
        </w:numPr>
        <w:ind w:left="-284" w:firstLine="710"/>
        <w:jc w:val="both"/>
        <w:rPr>
          <w:rFonts w:ascii="Helvetica" w:hAnsi="Helvetica"/>
        </w:rPr>
      </w:pPr>
      <w:r w:rsidRPr="00BE75C4">
        <w:rPr>
          <w:rFonts w:ascii="Helvetica" w:hAnsi="Helvetica"/>
        </w:rPr>
        <w:t>Competences, professional autonomy and accountability of senior managerial positions in the civil service</w:t>
      </w:r>
    </w:p>
    <w:p w14:paraId="73E2820D" w14:textId="77777777" w:rsidR="00E50901" w:rsidRPr="00BE75C4" w:rsidRDefault="00E50901" w:rsidP="00A87DAB">
      <w:pPr>
        <w:pStyle w:val="ListParagraph"/>
        <w:numPr>
          <w:ilvl w:val="0"/>
          <w:numId w:val="28"/>
        </w:numPr>
        <w:ind w:left="-284" w:firstLine="710"/>
        <w:jc w:val="both"/>
        <w:rPr>
          <w:rFonts w:ascii="Helvetica" w:hAnsi="Helvetica"/>
        </w:rPr>
      </w:pPr>
      <w:r w:rsidRPr="00BE75C4">
        <w:rPr>
          <w:rFonts w:ascii="Helvetica" w:hAnsi="Helvetica"/>
        </w:rPr>
        <w:t>Salary system in the civil service</w:t>
      </w:r>
    </w:p>
    <w:p w14:paraId="53A40F41" w14:textId="77777777" w:rsidR="00E50901" w:rsidRPr="00BE75C4" w:rsidRDefault="00E50901" w:rsidP="00A87DAB">
      <w:pPr>
        <w:pStyle w:val="ListParagraph"/>
        <w:numPr>
          <w:ilvl w:val="0"/>
          <w:numId w:val="28"/>
        </w:numPr>
        <w:ind w:left="-284" w:firstLine="710"/>
        <w:jc w:val="both"/>
        <w:rPr>
          <w:rFonts w:ascii="Helvetica" w:hAnsi="Helvetica"/>
        </w:rPr>
      </w:pPr>
      <w:r w:rsidRPr="00BE75C4">
        <w:rPr>
          <w:rFonts w:ascii="Helvetica" w:hAnsi="Helvetica"/>
        </w:rPr>
        <w:t>Professional development, talent and performance management of the civil servants</w:t>
      </w:r>
    </w:p>
    <w:p w14:paraId="39BBEBC4" w14:textId="57EA050E" w:rsidR="00CF3B57" w:rsidRPr="00BE75C4" w:rsidRDefault="00E50901" w:rsidP="00A87DAB">
      <w:pPr>
        <w:pStyle w:val="ListParagraph"/>
        <w:numPr>
          <w:ilvl w:val="0"/>
          <w:numId w:val="28"/>
        </w:numPr>
        <w:ind w:left="-284" w:firstLine="710"/>
        <w:jc w:val="both"/>
        <w:rPr>
          <w:rFonts w:ascii="Helvetica" w:hAnsi="Helvetica"/>
        </w:rPr>
      </w:pPr>
      <w:r w:rsidRPr="00BE75C4">
        <w:rPr>
          <w:rFonts w:ascii="Helvetica" w:hAnsi="Helvetica"/>
        </w:rPr>
        <w:t>Other (please specify)</w:t>
      </w:r>
    </w:p>
    <w:p w14:paraId="26660AFF" w14:textId="2947E2E1" w:rsidR="00E50901" w:rsidRPr="00D93843" w:rsidRDefault="00E50901" w:rsidP="005E4019">
      <w:pPr>
        <w:ind w:left="-284"/>
        <w:jc w:val="both"/>
        <w:rPr>
          <w:rFonts w:ascii="Helvetica" w:hAnsi="Helvetica"/>
          <w:i/>
          <w:iCs/>
        </w:rPr>
      </w:pPr>
      <w:r w:rsidRPr="00D93843">
        <w:rPr>
          <w:rFonts w:ascii="Helvetica" w:hAnsi="Helvetica"/>
          <w:i/>
          <w:iCs/>
        </w:rPr>
        <w:t>Q6: On which of the following topics within the Organisation, accountability and oversight area would you require additional training? (choose maximum 3 topics)</w:t>
      </w:r>
    </w:p>
    <w:p w14:paraId="706F1F0D" w14:textId="7ADE0D47" w:rsidR="007F26F6" w:rsidRPr="00BE75C4" w:rsidRDefault="007F26F6" w:rsidP="00A87DAB">
      <w:pPr>
        <w:pStyle w:val="ListParagraph"/>
        <w:numPr>
          <w:ilvl w:val="0"/>
          <w:numId w:val="29"/>
        </w:numPr>
        <w:ind w:left="-284" w:firstLine="710"/>
        <w:jc w:val="both"/>
        <w:rPr>
          <w:rFonts w:ascii="Helvetica" w:hAnsi="Helvetica"/>
        </w:rPr>
      </w:pPr>
      <w:r w:rsidRPr="00BE75C4">
        <w:rPr>
          <w:rFonts w:ascii="Helvetica" w:hAnsi="Helvetica"/>
        </w:rPr>
        <w:t>Transparency, openness and access to information within the public administration</w:t>
      </w:r>
    </w:p>
    <w:p w14:paraId="72071F4B" w14:textId="77777777" w:rsidR="007F26F6" w:rsidRPr="00BE75C4" w:rsidRDefault="007F26F6" w:rsidP="00A87DAB">
      <w:pPr>
        <w:pStyle w:val="ListParagraph"/>
        <w:numPr>
          <w:ilvl w:val="0"/>
          <w:numId w:val="29"/>
        </w:numPr>
        <w:ind w:left="-284" w:firstLine="710"/>
        <w:jc w:val="both"/>
        <w:rPr>
          <w:rFonts w:ascii="Helvetica" w:hAnsi="Helvetica"/>
        </w:rPr>
      </w:pPr>
      <w:r w:rsidRPr="00BE75C4">
        <w:rPr>
          <w:rFonts w:ascii="Helvetica" w:hAnsi="Helvetica"/>
        </w:rPr>
        <w:t>Organisation of state administration</w:t>
      </w:r>
    </w:p>
    <w:p w14:paraId="16487DE7" w14:textId="77777777" w:rsidR="007F26F6" w:rsidRPr="00BE75C4" w:rsidRDefault="007F26F6" w:rsidP="00A87DAB">
      <w:pPr>
        <w:pStyle w:val="ListParagraph"/>
        <w:numPr>
          <w:ilvl w:val="0"/>
          <w:numId w:val="29"/>
        </w:numPr>
        <w:ind w:left="-284" w:firstLine="710"/>
        <w:jc w:val="both"/>
        <w:rPr>
          <w:rFonts w:ascii="Helvetica" w:hAnsi="Helvetica"/>
        </w:rPr>
      </w:pPr>
      <w:r w:rsidRPr="00BE75C4">
        <w:rPr>
          <w:rFonts w:ascii="Helvetica" w:hAnsi="Helvetica"/>
        </w:rPr>
        <w:t>Independent control and oversight bodies</w:t>
      </w:r>
    </w:p>
    <w:p w14:paraId="7612D1EB" w14:textId="77777777" w:rsidR="007F26F6" w:rsidRPr="00BE75C4" w:rsidRDefault="007F26F6" w:rsidP="00A87DAB">
      <w:pPr>
        <w:pStyle w:val="ListParagraph"/>
        <w:numPr>
          <w:ilvl w:val="0"/>
          <w:numId w:val="29"/>
        </w:numPr>
        <w:ind w:left="-284" w:firstLine="710"/>
        <w:jc w:val="both"/>
        <w:rPr>
          <w:rFonts w:ascii="Helvetica" w:hAnsi="Helvetica"/>
        </w:rPr>
      </w:pPr>
      <w:r w:rsidRPr="00BE75C4">
        <w:rPr>
          <w:rFonts w:ascii="Helvetica" w:hAnsi="Helvetica"/>
        </w:rPr>
        <w:t>Administrative procedures, judicial review and public liability</w:t>
      </w:r>
    </w:p>
    <w:p w14:paraId="4B0C1DC1" w14:textId="77777777" w:rsidR="007F26F6" w:rsidRPr="00BE75C4" w:rsidRDefault="007F26F6" w:rsidP="00A87DAB">
      <w:pPr>
        <w:pStyle w:val="ListParagraph"/>
        <w:numPr>
          <w:ilvl w:val="0"/>
          <w:numId w:val="29"/>
        </w:numPr>
        <w:ind w:left="-284" w:firstLine="710"/>
        <w:jc w:val="both"/>
        <w:rPr>
          <w:rFonts w:ascii="Helvetica" w:hAnsi="Helvetica"/>
        </w:rPr>
      </w:pPr>
      <w:r w:rsidRPr="00BE75C4">
        <w:rPr>
          <w:rFonts w:ascii="Helvetica" w:hAnsi="Helvetica"/>
        </w:rPr>
        <w:t>Public sector integrity and anti-corruption</w:t>
      </w:r>
    </w:p>
    <w:p w14:paraId="1C588FC3" w14:textId="2ADE58D8" w:rsidR="00E50901" w:rsidRPr="00BE75C4" w:rsidRDefault="007F26F6" w:rsidP="00A87DAB">
      <w:pPr>
        <w:pStyle w:val="ListParagraph"/>
        <w:numPr>
          <w:ilvl w:val="0"/>
          <w:numId w:val="29"/>
        </w:numPr>
        <w:ind w:left="-284" w:firstLine="710"/>
        <w:jc w:val="both"/>
        <w:rPr>
          <w:rFonts w:ascii="Helvetica" w:hAnsi="Helvetica"/>
        </w:rPr>
      </w:pPr>
      <w:r w:rsidRPr="00BE75C4">
        <w:rPr>
          <w:rFonts w:ascii="Helvetica" w:hAnsi="Helvetica"/>
        </w:rPr>
        <w:t>Other (please specify)</w:t>
      </w:r>
    </w:p>
    <w:p w14:paraId="4F8378BA" w14:textId="49F73561" w:rsidR="007F26F6" w:rsidRPr="00D93843" w:rsidRDefault="007F26F6" w:rsidP="005E4019">
      <w:pPr>
        <w:ind w:left="-284"/>
        <w:jc w:val="both"/>
        <w:rPr>
          <w:rFonts w:ascii="Helvetica" w:hAnsi="Helvetica"/>
          <w:i/>
          <w:iCs/>
        </w:rPr>
      </w:pPr>
      <w:r w:rsidRPr="00D93843">
        <w:rPr>
          <w:rFonts w:ascii="Helvetica" w:hAnsi="Helvetica"/>
          <w:i/>
          <w:iCs/>
        </w:rPr>
        <w:t>Q7: On which of the following topics within the Service delivery and digitalisation area would you require additional training? (choose maximum 3 topics)</w:t>
      </w:r>
    </w:p>
    <w:p w14:paraId="33EC23DD" w14:textId="77777777" w:rsidR="007F5DDB" w:rsidRPr="00BE75C4" w:rsidRDefault="007F5DDB" w:rsidP="00A87DAB">
      <w:pPr>
        <w:pStyle w:val="ListParagraph"/>
        <w:numPr>
          <w:ilvl w:val="0"/>
          <w:numId w:val="30"/>
        </w:numPr>
        <w:ind w:left="-284" w:firstLine="710"/>
        <w:jc w:val="both"/>
        <w:rPr>
          <w:rFonts w:ascii="Helvetica" w:hAnsi="Helvetica"/>
        </w:rPr>
      </w:pPr>
      <w:r w:rsidRPr="00BE75C4">
        <w:rPr>
          <w:rFonts w:ascii="Helvetica" w:hAnsi="Helvetica"/>
        </w:rPr>
        <w:t>User-centric design, user engagement and feedback</w:t>
      </w:r>
    </w:p>
    <w:p w14:paraId="0528A0AB" w14:textId="77777777" w:rsidR="007F5DDB" w:rsidRPr="00BE75C4" w:rsidRDefault="007F5DDB" w:rsidP="00A87DAB">
      <w:pPr>
        <w:pStyle w:val="ListParagraph"/>
        <w:numPr>
          <w:ilvl w:val="0"/>
          <w:numId w:val="30"/>
        </w:numPr>
        <w:ind w:left="-284" w:firstLine="710"/>
        <w:jc w:val="both"/>
        <w:rPr>
          <w:rFonts w:ascii="Helvetica" w:hAnsi="Helvetica"/>
        </w:rPr>
      </w:pPr>
      <w:r w:rsidRPr="00BE75C4">
        <w:rPr>
          <w:rFonts w:ascii="Helvetica" w:hAnsi="Helvetica"/>
        </w:rPr>
        <w:t>General administrative procedure and once-only principle</w:t>
      </w:r>
    </w:p>
    <w:p w14:paraId="02A86943" w14:textId="77777777" w:rsidR="007F5DDB" w:rsidRPr="00BE75C4" w:rsidRDefault="007F5DDB" w:rsidP="00A87DAB">
      <w:pPr>
        <w:pStyle w:val="ListParagraph"/>
        <w:numPr>
          <w:ilvl w:val="0"/>
          <w:numId w:val="30"/>
        </w:numPr>
        <w:ind w:left="-284" w:firstLine="710"/>
        <w:jc w:val="both"/>
        <w:rPr>
          <w:rFonts w:ascii="Helvetica" w:hAnsi="Helvetica"/>
        </w:rPr>
      </w:pPr>
      <w:r w:rsidRPr="00BE75C4">
        <w:rPr>
          <w:rFonts w:ascii="Helvetica" w:hAnsi="Helvetica"/>
        </w:rPr>
        <w:t>Accessibility of services</w:t>
      </w:r>
    </w:p>
    <w:p w14:paraId="11DAD81B" w14:textId="77777777" w:rsidR="007F5DDB" w:rsidRPr="00BE75C4" w:rsidRDefault="007F5DDB" w:rsidP="00A87DAB">
      <w:pPr>
        <w:pStyle w:val="ListParagraph"/>
        <w:numPr>
          <w:ilvl w:val="0"/>
          <w:numId w:val="30"/>
        </w:numPr>
        <w:ind w:left="-284" w:firstLine="710"/>
        <w:jc w:val="both"/>
        <w:rPr>
          <w:rFonts w:ascii="Helvetica" w:hAnsi="Helvetica"/>
        </w:rPr>
      </w:pPr>
      <w:r w:rsidRPr="00BE75C4">
        <w:rPr>
          <w:rFonts w:ascii="Helvetica" w:hAnsi="Helvetica"/>
        </w:rPr>
        <w:t>Digitalisation of services</w:t>
      </w:r>
    </w:p>
    <w:p w14:paraId="26FB08B5" w14:textId="13A13019" w:rsidR="007F26F6" w:rsidRPr="00BE75C4" w:rsidRDefault="007F5DDB" w:rsidP="00A87DAB">
      <w:pPr>
        <w:pStyle w:val="ListParagraph"/>
        <w:numPr>
          <w:ilvl w:val="0"/>
          <w:numId w:val="30"/>
        </w:numPr>
        <w:ind w:left="-284" w:firstLine="710"/>
        <w:jc w:val="both"/>
        <w:rPr>
          <w:rFonts w:ascii="Helvetica" w:hAnsi="Helvetica"/>
        </w:rPr>
      </w:pPr>
      <w:r w:rsidRPr="00BE75C4">
        <w:rPr>
          <w:rFonts w:ascii="Helvetica" w:hAnsi="Helvetica"/>
        </w:rPr>
        <w:t>Other (please specify)</w:t>
      </w:r>
    </w:p>
    <w:p w14:paraId="6A8BE61B" w14:textId="51EF2DBD" w:rsidR="007F5DDB" w:rsidRPr="00D93843" w:rsidRDefault="007F5DDB" w:rsidP="005E4019">
      <w:pPr>
        <w:ind w:left="-284"/>
        <w:jc w:val="both"/>
        <w:rPr>
          <w:rFonts w:ascii="Helvetica" w:hAnsi="Helvetica"/>
          <w:i/>
          <w:iCs/>
        </w:rPr>
      </w:pPr>
      <w:r w:rsidRPr="00D93843">
        <w:rPr>
          <w:rFonts w:ascii="Helvetica" w:hAnsi="Helvetica"/>
          <w:i/>
          <w:iCs/>
        </w:rPr>
        <w:t>Q8: On which of the following topics within the Public financial management area would you require additional training? (choose maximum 3 topics)</w:t>
      </w:r>
    </w:p>
    <w:p w14:paraId="32444A66" w14:textId="77777777" w:rsidR="00DE058A" w:rsidRPr="00BE75C4" w:rsidRDefault="00DE058A" w:rsidP="00A87DAB">
      <w:pPr>
        <w:pStyle w:val="ListParagraph"/>
        <w:numPr>
          <w:ilvl w:val="0"/>
          <w:numId w:val="31"/>
        </w:numPr>
        <w:ind w:left="-284" w:firstLine="710"/>
        <w:jc w:val="both"/>
        <w:rPr>
          <w:rFonts w:ascii="Helvetica" w:hAnsi="Helvetica"/>
        </w:rPr>
      </w:pPr>
      <w:r w:rsidRPr="00BE75C4">
        <w:rPr>
          <w:rFonts w:ascii="Helvetica" w:hAnsi="Helvetica"/>
        </w:rPr>
        <w:t>Budget planning, preparation, execution and reporting</w:t>
      </w:r>
    </w:p>
    <w:p w14:paraId="00E6F8C2" w14:textId="77777777" w:rsidR="00DE058A" w:rsidRPr="00BE75C4" w:rsidRDefault="00DE058A" w:rsidP="00A87DAB">
      <w:pPr>
        <w:pStyle w:val="ListParagraph"/>
        <w:numPr>
          <w:ilvl w:val="0"/>
          <w:numId w:val="31"/>
        </w:numPr>
        <w:ind w:left="-284" w:firstLine="710"/>
        <w:jc w:val="both"/>
        <w:rPr>
          <w:rFonts w:ascii="Helvetica" w:hAnsi="Helvetica"/>
        </w:rPr>
      </w:pPr>
      <w:r w:rsidRPr="00BE75C4">
        <w:rPr>
          <w:rFonts w:ascii="Helvetica" w:hAnsi="Helvetica"/>
        </w:rPr>
        <w:t>Budget transparency</w:t>
      </w:r>
    </w:p>
    <w:p w14:paraId="37E1EBD1" w14:textId="77777777" w:rsidR="00DE058A" w:rsidRPr="00BE75C4" w:rsidRDefault="00DE058A" w:rsidP="00A87DAB">
      <w:pPr>
        <w:pStyle w:val="ListParagraph"/>
        <w:numPr>
          <w:ilvl w:val="0"/>
          <w:numId w:val="31"/>
        </w:numPr>
        <w:ind w:left="-284" w:firstLine="710"/>
        <w:jc w:val="both"/>
        <w:rPr>
          <w:rFonts w:ascii="Helvetica" w:hAnsi="Helvetica"/>
        </w:rPr>
      </w:pPr>
      <w:r w:rsidRPr="00BE75C4">
        <w:rPr>
          <w:rFonts w:ascii="Helvetica" w:hAnsi="Helvetica"/>
        </w:rPr>
        <w:t>Internal audit and effective resource management within the public administration bodies</w:t>
      </w:r>
    </w:p>
    <w:p w14:paraId="71207363" w14:textId="77777777" w:rsidR="00DE058A" w:rsidRPr="00BE75C4" w:rsidRDefault="00DE058A" w:rsidP="00A87DAB">
      <w:pPr>
        <w:pStyle w:val="ListParagraph"/>
        <w:numPr>
          <w:ilvl w:val="0"/>
          <w:numId w:val="31"/>
        </w:numPr>
        <w:ind w:left="-284" w:firstLine="710"/>
        <w:jc w:val="both"/>
        <w:rPr>
          <w:rFonts w:ascii="Helvetica" w:hAnsi="Helvetica"/>
        </w:rPr>
      </w:pPr>
      <w:r w:rsidRPr="00BE75C4">
        <w:rPr>
          <w:rFonts w:ascii="Helvetica" w:hAnsi="Helvetica"/>
        </w:rPr>
        <w:t>Public procurement system</w:t>
      </w:r>
    </w:p>
    <w:p w14:paraId="04F786B1" w14:textId="77777777" w:rsidR="00DE058A" w:rsidRPr="00BE75C4" w:rsidRDefault="00DE058A" w:rsidP="00A87DAB">
      <w:pPr>
        <w:pStyle w:val="ListParagraph"/>
        <w:numPr>
          <w:ilvl w:val="0"/>
          <w:numId w:val="31"/>
        </w:numPr>
        <w:ind w:left="-284" w:firstLine="710"/>
        <w:jc w:val="both"/>
        <w:rPr>
          <w:rFonts w:ascii="Helvetica" w:hAnsi="Helvetica"/>
        </w:rPr>
      </w:pPr>
      <w:r w:rsidRPr="00BE75C4">
        <w:rPr>
          <w:rFonts w:ascii="Helvetica" w:hAnsi="Helvetica"/>
        </w:rPr>
        <w:t>External auditing by the supreme audit institutions</w:t>
      </w:r>
    </w:p>
    <w:p w14:paraId="26F6F32B" w14:textId="77777777" w:rsidR="00DE058A" w:rsidRPr="00BE75C4" w:rsidRDefault="00DE058A" w:rsidP="00A87DAB">
      <w:pPr>
        <w:pStyle w:val="ListParagraph"/>
        <w:numPr>
          <w:ilvl w:val="0"/>
          <w:numId w:val="31"/>
        </w:numPr>
        <w:ind w:left="-284" w:firstLine="710"/>
        <w:jc w:val="both"/>
        <w:rPr>
          <w:rFonts w:ascii="Helvetica" w:hAnsi="Helvetica"/>
        </w:rPr>
      </w:pPr>
      <w:r w:rsidRPr="00BE75C4">
        <w:rPr>
          <w:rFonts w:ascii="Helvetica" w:hAnsi="Helvetica"/>
        </w:rPr>
        <w:t>Fiscal autonomy and financial oversight over regional and local governments</w:t>
      </w:r>
    </w:p>
    <w:p w14:paraId="6ADB7B4E" w14:textId="77777777" w:rsidR="00DE058A" w:rsidRPr="00BE75C4" w:rsidRDefault="00DE058A" w:rsidP="00A87DAB">
      <w:pPr>
        <w:pStyle w:val="ListParagraph"/>
        <w:numPr>
          <w:ilvl w:val="0"/>
          <w:numId w:val="31"/>
        </w:numPr>
        <w:ind w:left="-284" w:firstLine="710"/>
        <w:jc w:val="both"/>
        <w:rPr>
          <w:rFonts w:ascii="Helvetica" w:hAnsi="Helvetica"/>
        </w:rPr>
      </w:pPr>
      <w:r w:rsidRPr="00BE75C4">
        <w:rPr>
          <w:rFonts w:ascii="Helvetica" w:hAnsi="Helvetica"/>
        </w:rPr>
        <w:t>EU funds management</w:t>
      </w:r>
    </w:p>
    <w:p w14:paraId="54A492DE" w14:textId="01165281" w:rsidR="007F5DDB" w:rsidRPr="00BE75C4" w:rsidRDefault="00DE058A" w:rsidP="00A87DAB">
      <w:pPr>
        <w:pStyle w:val="ListParagraph"/>
        <w:numPr>
          <w:ilvl w:val="0"/>
          <w:numId w:val="31"/>
        </w:numPr>
        <w:ind w:left="-284" w:firstLine="710"/>
        <w:jc w:val="both"/>
        <w:rPr>
          <w:rFonts w:ascii="Helvetica" w:hAnsi="Helvetica"/>
        </w:rPr>
      </w:pPr>
      <w:r w:rsidRPr="00BE75C4">
        <w:rPr>
          <w:rFonts w:ascii="Helvetica" w:hAnsi="Helvetica"/>
        </w:rPr>
        <w:t>Other (please specify)</w:t>
      </w:r>
    </w:p>
    <w:p w14:paraId="07D4B459" w14:textId="6BD70E72" w:rsidR="00DE058A" w:rsidRPr="00D93843" w:rsidRDefault="00DE058A" w:rsidP="005E4019">
      <w:pPr>
        <w:ind w:left="-284"/>
        <w:jc w:val="both"/>
        <w:rPr>
          <w:rFonts w:ascii="Helvetica" w:hAnsi="Helvetica"/>
          <w:i/>
          <w:iCs/>
        </w:rPr>
      </w:pPr>
      <w:r w:rsidRPr="00D93843">
        <w:rPr>
          <w:rFonts w:ascii="Helvetica" w:hAnsi="Helvetica"/>
          <w:i/>
          <w:iCs/>
        </w:rPr>
        <w:t>Q9: For the selected PAR area and topics, please rank your preferences in terms of training focus</w:t>
      </w:r>
    </w:p>
    <w:p w14:paraId="45153B24" w14:textId="77777777" w:rsidR="00AA03F2" w:rsidRPr="00BE75C4" w:rsidRDefault="00AA03F2" w:rsidP="00A87DAB">
      <w:pPr>
        <w:pStyle w:val="ListParagraph"/>
        <w:numPr>
          <w:ilvl w:val="0"/>
          <w:numId w:val="32"/>
        </w:numPr>
        <w:ind w:left="-284" w:firstLine="710"/>
        <w:jc w:val="both"/>
        <w:rPr>
          <w:rFonts w:ascii="Helvetica" w:hAnsi="Helvetica"/>
        </w:rPr>
      </w:pPr>
      <w:r w:rsidRPr="00BE75C4">
        <w:rPr>
          <w:rFonts w:ascii="Helvetica" w:hAnsi="Helvetica"/>
        </w:rPr>
        <w:t>Current policy and legal framework in the Western Balkans</w:t>
      </w:r>
    </w:p>
    <w:p w14:paraId="5A8AA500" w14:textId="77777777" w:rsidR="00AA03F2" w:rsidRPr="00BE75C4" w:rsidRDefault="00AA03F2" w:rsidP="00A87DAB">
      <w:pPr>
        <w:pStyle w:val="ListParagraph"/>
        <w:numPr>
          <w:ilvl w:val="0"/>
          <w:numId w:val="32"/>
        </w:numPr>
        <w:ind w:left="-284" w:firstLine="710"/>
        <w:jc w:val="both"/>
        <w:rPr>
          <w:rFonts w:ascii="Helvetica" w:hAnsi="Helvetica"/>
        </w:rPr>
      </w:pPr>
      <w:r w:rsidRPr="00BE75C4">
        <w:rPr>
          <w:rFonts w:ascii="Helvetica" w:hAnsi="Helvetica"/>
        </w:rPr>
        <w:t>Comparative EU practice</w:t>
      </w:r>
    </w:p>
    <w:p w14:paraId="1A664E98" w14:textId="13E8D170" w:rsidR="00DE058A" w:rsidRDefault="00AA03F2" w:rsidP="00A87DAB">
      <w:pPr>
        <w:pStyle w:val="ListParagraph"/>
        <w:numPr>
          <w:ilvl w:val="0"/>
          <w:numId w:val="32"/>
        </w:numPr>
        <w:ind w:left="-284" w:firstLine="710"/>
        <w:jc w:val="both"/>
        <w:rPr>
          <w:rFonts w:ascii="Helvetica" w:hAnsi="Helvetica"/>
        </w:rPr>
      </w:pPr>
      <w:r w:rsidRPr="00BE75C4">
        <w:rPr>
          <w:rFonts w:ascii="Helvetica" w:hAnsi="Helvetica"/>
        </w:rPr>
        <w:t>EU accession process requirements</w:t>
      </w:r>
    </w:p>
    <w:p w14:paraId="4B65CF3F" w14:textId="77777777" w:rsidR="00D93843" w:rsidRDefault="00D93843" w:rsidP="00D93843">
      <w:pPr>
        <w:jc w:val="both"/>
        <w:rPr>
          <w:rFonts w:ascii="Helvetica" w:hAnsi="Helvetica"/>
        </w:rPr>
      </w:pPr>
    </w:p>
    <w:p w14:paraId="5A04DCB3" w14:textId="77777777" w:rsidR="00984E4B" w:rsidRDefault="00984E4B" w:rsidP="005E4019">
      <w:pPr>
        <w:ind w:left="-284"/>
        <w:jc w:val="both"/>
        <w:rPr>
          <w:rFonts w:ascii="Helvetica" w:hAnsi="Helvetica"/>
        </w:rPr>
      </w:pPr>
    </w:p>
    <w:p w14:paraId="69F34832" w14:textId="06893D64" w:rsidR="00AA03F2" w:rsidRPr="00D93843" w:rsidRDefault="00AA03F2" w:rsidP="005E4019">
      <w:pPr>
        <w:ind w:left="-284"/>
        <w:jc w:val="both"/>
        <w:rPr>
          <w:rFonts w:ascii="Helvetica" w:hAnsi="Helvetica"/>
          <w:i/>
          <w:iCs/>
        </w:rPr>
      </w:pPr>
      <w:r w:rsidRPr="00D93843">
        <w:rPr>
          <w:rFonts w:ascii="Helvetica" w:hAnsi="Helvetica"/>
          <w:i/>
          <w:iCs/>
        </w:rPr>
        <w:lastRenderedPageBreak/>
        <w:t>Q10: Please rate your experience in the following aspects of the process of developing strategies and regulations (1 being little to no experience and 5 being highly experienced)</w:t>
      </w:r>
    </w:p>
    <w:p w14:paraId="6C626A15" w14:textId="04406ECF" w:rsidR="00B62B5F" w:rsidRPr="00BE75C4" w:rsidRDefault="00B62B5F" w:rsidP="00A87DAB">
      <w:pPr>
        <w:pStyle w:val="ListParagraph"/>
        <w:numPr>
          <w:ilvl w:val="0"/>
          <w:numId w:val="33"/>
        </w:numPr>
        <w:ind w:left="-284" w:firstLine="710"/>
        <w:jc w:val="both"/>
        <w:rPr>
          <w:rFonts w:ascii="Helvetica" w:hAnsi="Helvetica"/>
        </w:rPr>
      </w:pPr>
      <w:r w:rsidRPr="00BE75C4">
        <w:rPr>
          <w:rFonts w:ascii="Helvetica" w:hAnsi="Helvetica"/>
        </w:rPr>
        <w:t>Involvement in working groups for developing strategies and regulations (1-5)</w:t>
      </w:r>
    </w:p>
    <w:p w14:paraId="168CA0DE" w14:textId="1B760AB4" w:rsidR="00B62B5F" w:rsidRPr="00BE75C4" w:rsidRDefault="00B62B5F" w:rsidP="00A87DAB">
      <w:pPr>
        <w:pStyle w:val="ListParagraph"/>
        <w:numPr>
          <w:ilvl w:val="0"/>
          <w:numId w:val="33"/>
        </w:numPr>
        <w:ind w:left="-284" w:firstLine="710"/>
        <w:jc w:val="both"/>
        <w:rPr>
          <w:rFonts w:ascii="Helvetica" w:hAnsi="Helvetica"/>
        </w:rPr>
      </w:pPr>
      <w:r w:rsidRPr="00BE75C4">
        <w:rPr>
          <w:rFonts w:ascii="Helvetica" w:hAnsi="Helvetica"/>
        </w:rPr>
        <w:t>Monitoring the implementation of adopted strategies and regulations (1-5)</w:t>
      </w:r>
    </w:p>
    <w:p w14:paraId="1BA3930D" w14:textId="2AB51EAF" w:rsidR="00AA03F2" w:rsidRPr="00BE75C4" w:rsidRDefault="00B62B5F" w:rsidP="00A87DAB">
      <w:pPr>
        <w:pStyle w:val="ListParagraph"/>
        <w:numPr>
          <w:ilvl w:val="0"/>
          <w:numId w:val="33"/>
        </w:numPr>
        <w:ind w:left="-284" w:firstLine="710"/>
        <w:jc w:val="both"/>
        <w:rPr>
          <w:rFonts w:ascii="Helvetica" w:hAnsi="Helvetica"/>
        </w:rPr>
      </w:pPr>
      <w:r w:rsidRPr="00BE75C4">
        <w:rPr>
          <w:rFonts w:ascii="Helvetica" w:hAnsi="Helvetica"/>
        </w:rPr>
        <w:t>Taking part in consultations and public debates during the development of strategies and regulations (1-5)</w:t>
      </w:r>
    </w:p>
    <w:p w14:paraId="18473155" w14:textId="203F6DE0" w:rsidR="00B62B5F" w:rsidRPr="00D93843" w:rsidRDefault="00B62B5F" w:rsidP="005E4019">
      <w:pPr>
        <w:ind w:left="-284"/>
        <w:jc w:val="both"/>
        <w:rPr>
          <w:rFonts w:ascii="Helvetica" w:hAnsi="Helvetica"/>
          <w:i/>
          <w:iCs/>
        </w:rPr>
      </w:pPr>
      <w:r w:rsidRPr="00D93843">
        <w:rPr>
          <w:rFonts w:ascii="Helvetica" w:hAnsi="Helvetica"/>
          <w:i/>
          <w:iCs/>
        </w:rPr>
        <w:t xml:space="preserve">Q11: </w:t>
      </w:r>
      <w:r w:rsidR="0045021E" w:rsidRPr="00D93843">
        <w:rPr>
          <w:rFonts w:ascii="Helvetica" w:hAnsi="Helvetica"/>
          <w:i/>
          <w:iCs/>
        </w:rPr>
        <w:t>Which method of training would you prefer?</w:t>
      </w:r>
    </w:p>
    <w:p w14:paraId="4A99F13C" w14:textId="77777777" w:rsidR="0045021E" w:rsidRPr="00BE75C4" w:rsidRDefault="0045021E" w:rsidP="00A87DAB">
      <w:pPr>
        <w:pStyle w:val="ListParagraph"/>
        <w:numPr>
          <w:ilvl w:val="0"/>
          <w:numId w:val="34"/>
        </w:numPr>
        <w:ind w:left="-284" w:firstLine="710"/>
        <w:jc w:val="both"/>
        <w:rPr>
          <w:rFonts w:ascii="Helvetica" w:hAnsi="Helvetica"/>
        </w:rPr>
      </w:pPr>
      <w:r w:rsidRPr="00BE75C4">
        <w:rPr>
          <w:rFonts w:ascii="Helvetica" w:hAnsi="Helvetica"/>
        </w:rPr>
        <w:t>Short, interactive sessions with tasks to complete after each session.</w:t>
      </w:r>
    </w:p>
    <w:p w14:paraId="0AF73491" w14:textId="0EC866D0" w:rsidR="0045021E" w:rsidRPr="00BE75C4" w:rsidRDefault="0045021E" w:rsidP="00A87DAB">
      <w:pPr>
        <w:pStyle w:val="ListParagraph"/>
        <w:numPr>
          <w:ilvl w:val="0"/>
          <w:numId w:val="34"/>
        </w:numPr>
        <w:ind w:left="-284" w:firstLine="710"/>
        <w:jc w:val="both"/>
        <w:rPr>
          <w:rFonts w:ascii="Helvetica" w:hAnsi="Helvetica"/>
        </w:rPr>
      </w:pPr>
      <w:r w:rsidRPr="00BE75C4">
        <w:rPr>
          <w:rFonts w:ascii="Helvetica" w:hAnsi="Helvetica"/>
        </w:rPr>
        <w:t>Longer sessions with no follow-up tasks.</w:t>
      </w:r>
    </w:p>
    <w:p w14:paraId="29266693" w14:textId="4261AB3F" w:rsidR="0045021E" w:rsidRPr="00D93843" w:rsidRDefault="0045021E" w:rsidP="005E4019">
      <w:pPr>
        <w:ind w:left="-284"/>
        <w:jc w:val="both"/>
        <w:rPr>
          <w:rFonts w:ascii="Helvetica" w:hAnsi="Helvetica"/>
          <w:i/>
          <w:iCs/>
        </w:rPr>
      </w:pPr>
      <w:r w:rsidRPr="00D93843">
        <w:rPr>
          <w:rFonts w:ascii="Helvetica" w:hAnsi="Helvetica"/>
          <w:i/>
          <w:iCs/>
        </w:rPr>
        <w:t xml:space="preserve">Q12: </w:t>
      </w:r>
      <w:r w:rsidR="00F565E7" w:rsidRPr="00D93843">
        <w:rPr>
          <w:rFonts w:ascii="Helvetica" w:hAnsi="Helvetica"/>
          <w:i/>
          <w:iCs/>
        </w:rPr>
        <w:t>Which way of implementing practical parts of the training activities would you prefer?</w:t>
      </w:r>
    </w:p>
    <w:p w14:paraId="61228E16" w14:textId="77777777" w:rsidR="00F565E7" w:rsidRPr="00BE75C4" w:rsidRDefault="00F565E7" w:rsidP="00A87DAB">
      <w:pPr>
        <w:pStyle w:val="ListParagraph"/>
        <w:numPr>
          <w:ilvl w:val="0"/>
          <w:numId w:val="35"/>
        </w:numPr>
        <w:ind w:left="426" w:firstLine="0"/>
        <w:jc w:val="both"/>
        <w:rPr>
          <w:rFonts w:ascii="Helvetica" w:hAnsi="Helvetica"/>
        </w:rPr>
      </w:pPr>
      <w:r w:rsidRPr="00BE75C4">
        <w:rPr>
          <w:rFonts w:ascii="Helvetica" w:hAnsi="Helvetica"/>
        </w:rPr>
        <w:t>Individual work</w:t>
      </w:r>
    </w:p>
    <w:p w14:paraId="7B4E5EB0" w14:textId="05B1CC52" w:rsidR="00F565E7" w:rsidRPr="00BE75C4" w:rsidRDefault="00F565E7" w:rsidP="00A87DAB">
      <w:pPr>
        <w:pStyle w:val="ListParagraph"/>
        <w:numPr>
          <w:ilvl w:val="0"/>
          <w:numId w:val="35"/>
        </w:numPr>
        <w:ind w:left="426" w:firstLine="0"/>
        <w:jc w:val="both"/>
        <w:rPr>
          <w:rFonts w:ascii="Helvetica" w:hAnsi="Helvetica"/>
        </w:rPr>
      </w:pPr>
      <w:r w:rsidRPr="00BE75C4">
        <w:rPr>
          <w:rFonts w:ascii="Helvetica" w:hAnsi="Helvetica"/>
        </w:rPr>
        <w:t>Group work</w:t>
      </w:r>
    </w:p>
    <w:p w14:paraId="4FDC6D31" w14:textId="2B3E82E5" w:rsidR="00F565E7" w:rsidRPr="00D93843" w:rsidRDefault="00F565E7" w:rsidP="005E4019">
      <w:pPr>
        <w:ind w:left="-284"/>
        <w:jc w:val="both"/>
        <w:rPr>
          <w:rFonts w:ascii="Helvetica" w:hAnsi="Helvetica"/>
          <w:i/>
          <w:iCs/>
        </w:rPr>
      </w:pPr>
      <w:r w:rsidRPr="00D93843">
        <w:rPr>
          <w:rFonts w:ascii="Helvetica" w:hAnsi="Helvetica"/>
          <w:i/>
          <w:iCs/>
        </w:rPr>
        <w:t xml:space="preserve">Q13: </w:t>
      </w:r>
      <w:r w:rsidR="00113AB3" w:rsidRPr="00D93843">
        <w:rPr>
          <w:rFonts w:ascii="Helvetica" w:hAnsi="Helvetica"/>
          <w:i/>
          <w:iCs/>
        </w:rPr>
        <w:t>Please fill out the following information on your organisation.</w:t>
      </w:r>
    </w:p>
    <w:p w14:paraId="3793C3D8" w14:textId="77777777" w:rsidR="00113AB3" w:rsidRPr="00BE75C4" w:rsidRDefault="00113AB3" w:rsidP="005E4019">
      <w:pPr>
        <w:pStyle w:val="ListParagraph"/>
        <w:numPr>
          <w:ilvl w:val="0"/>
          <w:numId w:val="36"/>
        </w:numPr>
        <w:ind w:left="-284" w:firstLine="710"/>
        <w:jc w:val="both"/>
        <w:rPr>
          <w:rFonts w:ascii="Helvetica" w:hAnsi="Helvetica"/>
        </w:rPr>
      </w:pPr>
      <w:r w:rsidRPr="00BE75C4">
        <w:rPr>
          <w:rFonts w:ascii="Helvetica" w:hAnsi="Helvetica"/>
        </w:rPr>
        <w:t>Organisation name</w:t>
      </w:r>
    </w:p>
    <w:p w14:paraId="3ACD1394" w14:textId="77777777" w:rsidR="00113AB3" w:rsidRPr="00BE75C4" w:rsidRDefault="00113AB3" w:rsidP="005E4019">
      <w:pPr>
        <w:pStyle w:val="ListParagraph"/>
        <w:numPr>
          <w:ilvl w:val="0"/>
          <w:numId w:val="36"/>
        </w:numPr>
        <w:ind w:left="-284" w:firstLine="710"/>
        <w:jc w:val="both"/>
        <w:rPr>
          <w:rFonts w:ascii="Helvetica" w:hAnsi="Helvetica"/>
        </w:rPr>
      </w:pPr>
      <w:r w:rsidRPr="00BE75C4">
        <w:rPr>
          <w:rFonts w:ascii="Helvetica" w:hAnsi="Helvetica"/>
        </w:rPr>
        <w:t>Organisation type (advocacy, watchdog, research)</w:t>
      </w:r>
    </w:p>
    <w:p w14:paraId="6874F3FF" w14:textId="77777777" w:rsidR="00113AB3" w:rsidRPr="00BE75C4" w:rsidRDefault="00113AB3" w:rsidP="005E4019">
      <w:pPr>
        <w:pStyle w:val="ListParagraph"/>
        <w:numPr>
          <w:ilvl w:val="0"/>
          <w:numId w:val="36"/>
        </w:numPr>
        <w:ind w:left="-284" w:firstLine="710"/>
        <w:jc w:val="both"/>
        <w:rPr>
          <w:rFonts w:ascii="Helvetica" w:hAnsi="Helvetica"/>
        </w:rPr>
      </w:pPr>
      <w:r w:rsidRPr="00BE75C4">
        <w:rPr>
          <w:rFonts w:ascii="Helvetica" w:hAnsi="Helvetica"/>
        </w:rPr>
        <w:t>Main area of focus/expertise</w:t>
      </w:r>
    </w:p>
    <w:p w14:paraId="46C1D1A3" w14:textId="69C178AB" w:rsidR="00113AB3" w:rsidRPr="00D93843" w:rsidRDefault="00113AB3" w:rsidP="005E4019">
      <w:pPr>
        <w:pStyle w:val="ListParagraph"/>
        <w:numPr>
          <w:ilvl w:val="0"/>
          <w:numId w:val="36"/>
        </w:numPr>
        <w:ind w:left="-284" w:firstLine="710"/>
        <w:jc w:val="both"/>
        <w:rPr>
          <w:rFonts w:ascii="Helvetica" w:hAnsi="Helvetica"/>
        </w:rPr>
      </w:pPr>
      <w:r w:rsidRPr="00D93843">
        <w:rPr>
          <w:rFonts w:ascii="Helvetica" w:hAnsi="Helvetica"/>
        </w:rPr>
        <w:t>Geographic scope (regional, national, local)</w:t>
      </w:r>
    </w:p>
    <w:p w14:paraId="25309835" w14:textId="48FAFA4B" w:rsidR="00113AB3" w:rsidRPr="00D93843" w:rsidRDefault="00113AB3" w:rsidP="005E4019">
      <w:pPr>
        <w:ind w:left="-284"/>
        <w:jc w:val="both"/>
        <w:rPr>
          <w:rFonts w:ascii="Helvetica" w:hAnsi="Helvetica"/>
          <w:i/>
          <w:iCs/>
        </w:rPr>
      </w:pPr>
      <w:r w:rsidRPr="00D93843">
        <w:rPr>
          <w:rFonts w:ascii="Helvetica" w:hAnsi="Helvetica"/>
          <w:i/>
          <w:iCs/>
        </w:rPr>
        <w:t xml:space="preserve">Q14: </w:t>
      </w:r>
      <w:r w:rsidR="00CA1609" w:rsidRPr="00D93843">
        <w:rPr>
          <w:rFonts w:ascii="Helvetica" w:hAnsi="Helvetica"/>
          <w:i/>
          <w:iCs/>
        </w:rPr>
        <w:t>Main office location?</w:t>
      </w:r>
    </w:p>
    <w:p w14:paraId="1BBEB8DE" w14:textId="77777777" w:rsidR="00CA1609" w:rsidRPr="00BE75C4" w:rsidRDefault="00CA1609" w:rsidP="005E4019">
      <w:pPr>
        <w:pStyle w:val="ListParagraph"/>
        <w:numPr>
          <w:ilvl w:val="0"/>
          <w:numId w:val="37"/>
        </w:numPr>
        <w:ind w:left="-284" w:firstLine="710"/>
        <w:jc w:val="both"/>
        <w:rPr>
          <w:rFonts w:ascii="Helvetica" w:hAnsi="Helvetica"/>
        </w:rPr>
      </w:pPr>
      <w:r w:rsidRPr="00BE75C4">
        <w:rPr>
          <w:rFonts w:ascii="Helvetica" w:hAnsi="Helvetica"/>
        </w:rPr>
        <w:t>Serbia</w:t>
      </w:r>
    </w:p>
    <w:p w14:paraId="7EC6D7D7" w14:textId="77777777" w:rsidR="00CA1609" w:rsidRPr="00BE75C4" w:rsidRDefault="00CA1609" w:rsidP="005E4019">
      <w:pPr>
        <w:pStyle w:val="ListParagraph"/>
        <w:numPr>
          <w:ilvl w:val="0"/>
          <w:numId w:val="37"/>
        </w:numPr>
        <w:ind w:left="-284" w:firstLine="710"/>
        <w:jc w:val="both"/>
        <w:rPr>
          <w:rFonts w:ascii="Helvetica" w:hAnsi="Helvetica"/>
        </w:rPr>
      </w:pPr>
      <w:r w:rsidRPr="00BE75C4">
        <w:rPr>
          <w:rFonts w:ascii="Helvetica" w:hAnsi="Helvetica"/>
        </w:rPr>
        <w:t>Bosnia and Herzegovina</w:t>
      </w:r>
    </w:p>
    <w:p w14:paraId="2D533FFA" w14:textId="77777777" w:rsidR="00CA1609" w:rsidRPr="00BE75C4" w:rsidRDefault="00CA1609" w:rsidP="005E4019">
      <w:pPr>
        <w:pStyle w:val="ListParagraph"/>
        <w:numPr>
          <w:ilvl w:val="0"/>
          <w:numId w:val="37"/>
        </w:numPr>
        <w:ind w:left="-284" w:firstLine="710"/>
        <w:jc w:val="both"/>
        <w:rPr>
          <w:rFonts w:ascii="Helvetica" w:hAnsi="Helvetica"/>
        </w:rPr>
      </w:pPr>
      <w:r w:rsidRPr="00BE75C4">
        <w:rPr>
          <w:rFonts w:ascii="Helvetica" w:hAnsi="Helvetica"/>
        </w:rPr>
        <w:t>North Macedonia</w:t>
      </w:r>
    </w:p>
    <w:p w14:paraId="6DCA30CF" w14:textId="77777777" w:rsidR="00CA1609" w:rsidRPr="00BE75C4" w:rsidRDefault="00CA1609" w:rsidP="005E4019">
      <w:pPr>
        <w:pStyle w:val="ListParagraph"/>
        <w:numPr>
          <w:ilvl w:val="0"/>
          <w:numId w:val="37"/>
        </w:numPr>
        <w:ind w:left="-284" w:firstLine="710"/>
        <w:jc w:val="both"/>
        <w:rPr>
          <w:rFonts w:ascii="Helvetica" w:hAnsi="Helvetica"/>
        </w:rPr>
      </w:pPr>
      <w:r w:rsidRPr="00BE75C4">
        <w:rPr>
          <w:rFonts w:ascii="Helvetica" w:hAnsi="Helvetica"/>
        </w:rPr>
        <w:t>Montenegro</w:t>
      </w:r>
    </w:p>
    <w:p w14:paraId="00BF70FC" w14:textId="77777777" w:rsidR="00CA1609" w:rsidRPr="00BE75C4" w:rsidRDefault="00CA1609" w:rsidP="005E4019">
      <w:pPr>
        <w:pStyle w:val="ListParagraph"/>
        <w:numPr>
          <w:ilvl w:val="0"/>
          <w:numId w:val="37"/>
        </w:numPr>
        <w:ind w:left="-284" w:firstLine="710"/>
        <w:jc w:val="both"/>
        <w:rPr>
          <w:rFonts w:ascii="Helvetica" w:hAnsi="Helvetica"/>
        </w:rPr>
      </w:pPr>
      <w:r w:rsidRPr="00BE75C4">
        <w:rPr>
          <w:rFonts w:ascii="Helvetica" w:hAnsi="Helvetica"/>
        </w:rPr>
        <w:t>Albania</w:t>
      </w:r>
    </w:p>
    <w:p w14:paraId="612346C6" w14:textId="4B5E29B8" w:rsidR="00CA1609" w:rsidRPr="00BE75C4" w:rsidRDefault="00CA1609" w:rsidP="005E4019">
      <w:pPr>
        <w:pStyle w:val="ListParagraph"/>
        <w:numPr>
          <w:ilvl w:val="0"/>
          <w:numId w:val="37"/>
        </w:numPr>
        <w:ind w:left="-284" w:firstLine="710"/>
        <w:jc w:val="both"/>
        <w:rPr>
          <w:rFonts w:ascii="Helvetica" w:hAnsi="Helvetica"/>
        </w:rPr>
      </w:pPr>
      <w:r w:rsidRPr="00BE75C4">
        <w:rPr>
          <w:rFonts w:ascii="Helvetica" w:hAnsi="Helvetica"/>
        </w:rPr>
        <w:t>Kosovo</w:t>
      </w:r>
    </w:p>
    <w:p w14:paraId="37A020D4" w14:textId="42ABC30D" w:rsidR="00CA1609" w:rsidRPr="001B4966" w:rsidRDefault="00CA1609" w:rsidP="005E4019">
      <w:pPr>
        <w:ind w:left="-284"/>
        <w:jc w:val="both"/>
        <w:rPr>
          <w:rFonts w:ascii="Helvetica" w:hAnsi="Helvetica"/>
          <w:i/>
          <w:iCs/>
        </w:rPr>
      </w:pPr>
      <w:r w:rsidRPr="001B4966">
        <w:rPr>
          <w:rFonts w:ascii="Helvetica" w:hAnsi="Helvetica"/>
          <w:i/>
          <w:iCs/>
        </w:rPr>
        <w:t xml:space="preserve">Q15: </w:t>
      </w:r>
      <w:r w:rsidR="006E706F" w:rsidRPr="001B4966">
        <w:rPr>
          <w:rFonts w:ascii="Helvetica" w:hAnsi="Helvetica"/>
          <w:i/>
          <w:iCs/>
        </w:rPr>
        <w:t>Additional suggestions, comments and information you would like to share</w:t>
      </w:r>
      <w:r w:rsidR="0078460A" w:rsidRPr="001B4966">
        <w:rPr>
          <w:rFonts w:ascii="Helvetica" w:hAnsi="Helvetica"/>
          <w:i/>
          <w:iCs/>
        </w:rPr>
        <w:t>.</w:t>
      </w:r>
    </w:p>
    <w:p w14:paraId="60CD132F" w14:textId="77777777" w:rsidR="00BA1922" w:rsidRDefault="00BA1922" w:rsidP="005E4019">
      <w:pPr>
        <w:ind w:left="-284"/>
        <w:jc w:val="both"/>
        <w:rPr>
          <w:rFonts w:ascii="Helvetica" w:hAnsi="Helvetica"/>
        </w:rPr>
      </w:pPr>
    </w:p>
    <w:p w14:paraId="6D3EFBB0" w14:textId="77777777" w:rsidR="00BA1922" w:rsidRDefault="00BA1922" w:rsidP="005E4019">
      <w:pPr>
        <w:ind w:left="-284"/>
        <w:jc w:val="both"/>
        <w:rPr>
          <w:rFonts w:ascii="Helvetica" w:hAnsi="Helvetica"/>
        </w:rPr>
      </w:pPr>
    </w:p>
    <w:p w14:paraId="5AD83008" w14:textId="77777777" w:rsidR="00BA1922" w:rsidRDefault="00BA1922" w:rsidP="005E4019">
      <w:pPr>
        <w:ind w:left="-284"/>
        <w:jc w:val="both"/>
        <w:rPr>
          <w:rFonts w:ascii="Helvetica" w:hAnsi="Helvetica"/>
        </w:rPr>
      </w:pPr>
    </w:p>
    <w:p w14:paraId="46198776" w14:textId="77777777" w:rsidR="00BA1922" w:rsidRDefault="00BA1922" w:rsidP="005E4019">
      <w:pPr>
        <w:ind w:left="-284"/>
        <w:jc w:val="both"/>
        <w:rPr>
          <w:rFonts w:ascii="Helvetica" w:hAnsi="Helvetica"/>
        </w:rPr>
      </w:pPr>
    </w:p>
    <w:p w14:paraId="196D3532" w14:textId="77777777" w:rsidR="00BA1922" w:rsidRDefault="00BA1922" w:rsidP="005E4019">
      <w:pPr>
        <w:ind w:left="-284"/>
        <w:jc w:val="both"/>
        <w:rPr>
          <w:rFonts w:ascii="Helvetica" w:hAnsi="Helvetica"/>
        </w:rPr>
      </w:pPr>
    </w:p>
    <w:p w14:paraId="145E5B35" w14:textId="77777777" w:rsidR="00BA1922" w:rsidRDefault="00BA1922" w:rsidP="005E4019">
      <w:pPr>
        <w:ind w:left="-284"/>
        <w:jc w:val="both"/>
        <w:rPr>
          <w:rFonts w:ascii="Helvetica" w:hAnsi="Helvetica"/>
        </w:rPr>
      </w:pPr>
    </w:p>
    <w:p w14:paraId="1036283C" w14:textId="77777777" w:rsidR="00BA1922" w:rsidRDefault="00BA1922" w:rsidP="005E4019">
      <w:pPr>
        <w:ind w:left="-284"/>
        <w:jc w:val="both"/>
        <w:rPr>
          <w:rFonts w:ascii="Helvetica" w:hAnsi="Helvetica"/>
        </w:rPr>
      </w:pPr>
    </w:p>
    <w:p w14:paraId="3A9F2056" w14:textId="77777777" w:rsidR="00BA1922" w:rsidRDefault="00BA1922" w:rsidP="005E4019">
      <w:pPr>
        <w:ind w:left="-284"/>
        <w:jc w:val="both"/>
        <w:rPr>
          <w:rFonts w:ascii="Helvetica" w:hAnsi="Helvetica"/>
        </w:rPr>
      </w:pPr>
    </w:p>
    <w:p w14:paraId="243EE060" w14:textId="77777777" w:rsidR="00BA1922" w:rsidRDefault="00BA1922" w:rsidP="005E4019">
      <w:pPr>
        <w:ind w:left="-284"/>
        <w:jc w:val="both"/>
        <w:rPr>
          <w:rFonts w:ascii="Helvetica" w:hAnsi="Helvetica"/>
        </w:rPr>
      </w:pPr>
    </w:p>
    <w:p w14:paraId="7D90C2B9" w14:textId="77777777" w:rsidR="00BA1922" w:rsidRDefault="00BA1922" w:rsidP="005E4019">
      <w:pPr>
        <w:ind w:left="-284"/>
        <w:jc w:val="both"/>
        <w:rPr>
          <w:rFonts w:ascii="Helvetica" w:hAnsi="Helvetica"/>
        </w:rPr>
      </w:pPr>
    </w:p>
    <w:p w14:paraId="34CABCBA" w14:textId="3F5211ED" w:rsidR="00BA1922" w:rsidRDefault="00984E4B" w:rsidP="005E4019">
      <w:pPr>
        <w:ind w:left="-284"/>
        <w:jc w:val="both"/>
        <w:rPr>
          <w:rFonts w:ascii="Helvetica" w:hAnsi="Helvetica"/>
        </w:rPr>
      </w:pPr>
      <w:r>
        <w:rPr>
          <w:rFonts w:ascii="Helvetica" w:hAnsi="Helvetica"/>
          <w:noProof/>
        </w:rPr>
        <w:lastRenderedPageBreak/>
        <mc:AlternateContent>
          <mc:Choice Requires="wps">
            <w:drawing>
              <wp:anchor distT="0" distB="0" distL="114300" distR="114300" simplePos="0" relativeHeight="251875328" behindDoc="0" locked="0" layoutInCell="1" allowOverlap="1" wp14:anchorId="13DC59B8" wp14:editId="4152AE1F">
                <wp:simplePos x="0" y="0"/>
                <wp:positionH relativeFrom="column">
                  <wp:posOffset>-470140</wp:posOffset>
                </wp:positionH>
                <wp:positionV relativeFrom="paragraph">
                  <wp:posOffset>-1958195</wp:posOffset>
                </wp:positionV>
                <wp:extent cx="7021195" cy="7608498"/>
                <wp:effectExtent l="0" t="0" r="27305" b="12065"/>
                <wp:wrapNone/>
                <wp:docPr id="1457073705" name="Rectangle 2"/>
                <wp:cNvGraphicFramePr/>
                <a:graphic xmlns:a="http://schemas.openxmlformats.org/drawingml/2006/main">
                  <a:graphicData uri="http://schemas.microsoft.com/office/word/2010/wordprocessingShape">
                    <wps:wsp>
                      <wps:cNvSpPr/>
                      <wps:spPr>
                        <a:xfrm>
                          <a:off x="0" y="0"/>
                          <a:ext cx="7021195" cy="7608498"/>
                        </a:xfrm>
                        <a:prstGeom prst="roundRect">
                          <a:avLst>
                            <a:gd name="adj" fmla="val 9415"/>
                          </a:avLst>
                        </a:prstGeom>
                        <a:noFill/>
                        <a:ln>
                          <a:solidFill>
                            <a:srgbClr val="ED7D3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617133" id="Rectangle 2" o:spid="_x0000_s1026" style="position:absolute;margin-left:-37pt;margin-top:-154.2pt;width:552.85pt;height:599.1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1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" filled="f" strokecolor="#ed7d31" strokeweight="1pt">
                <v:stroke joinstyle="miter"/>
              </v:roundrect>
            </w:pict>
          </mc:Fallback>
        </mc:AlternateContent>
      </w:r>
      <w:r>
        <w:rPr>
          <w:rFonts w:ascii="Helvetica" w:hAnsi="Helvetica"/>
          <w:noProof/>
        </w:rPr>
        <mc:AlternateContent>
          <mc:Choice Requires="wps">
            <w:drawing>
              <wp:anchor distT="0" distB="0" distL="114300" distR="114300" simplePos="0" relativeHeight="251982336" behindDoc="0" locked="0" layoutInCell="1" allowOverlap="1" wp14:anchorId="459D3A3D" wp14:editId="7EFB443B">
                <wp:simplePos x="0" y="0"/>
                <wp:positionH relativeFrom="column">
                  <wp:posOffset>-357996</wp:posOffset>
                </wp:positionH>
                <wp:positionV relativeFrom="paragraph">
                  <wp:posOffset>-1561380</wp:posOffset>
                </wp:positionV>
                <wp:extent cx="6779895" cy="7479102"/>
                <wp:effectExtent l="0" t="0" r="1905" b="7620"/>
                <wp:wrapNone/>
                <wp:docPr id="1828710123" name="Rectangle 2"/>
                <wp:cNvGraphicFramePr/>
                <a:graphic xmlns:a="http://schemas.openxmlformats.org/drawingml/2006/main">
                  <a:graphicData uri="http://schemas.microsoft.com/office/word/2010/wordprocessingShape">
                    <wps:wsp>
                      <wps:cNvSpPr/>
                      <wps:spPr>
                        <a:xfrm>
                          <a:off x="0" y="0"/>
                          <a:ext cx="6779895" cy="7479102"/>
                        </a:xfrm>
                        <a:prstGeom prst="roundRect">
                          <a:avLst>
                            <a:gd name="adj" fmla="val 9415"/>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C8A080" id="Rectangle 2" o:spid="_x0000_s1026" style="position:absolute;margin-left:-28.2pt;margin-top:-122.95pt;width:533.85pt;height:588.9pt;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1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" fillcolor="#002060" stroked="f" strokeweight="1pt">
                <v:stroke joinstyle="miter"/>
              </v:roundrect>
            </w:pict>
          </mc:Fallback>
        </mc:AlternateContent>
      </w:r>
    </w:p>
    <w:p w14:paraId="64103016" w14:textId="63BBDB4D" w:rsidR="00BA1922" w:rsidRDefault="00BA1922" w:rsidP="005E4019">
      <w:pPr>
        <w:ind w:left="-284"/>
        <w:jc w:val="both"/>
        <w:rPr>
          <w:rFonts w:ascii="Helvetica" w:hAnsi="Helvetica"/>
        </w:rPr>
      </w:pPr>
    </w:p>
    <w:p w14:paraId="2EF20166" w14:textId="6EC2B978" w:rsidR="00BA1922" w:rsidRDefault="00BA1922" w:rsidP="005E4019">
      <w:pPr>
        <w:ind w:left="-284"/>
        <w:jc w:val="both"/>
        <w:rPr>
          <w:rFonts w:ascii="Helvetica" w:hAnsi="Helvetica"/>
        </w:rPr>
      </w:pPr>
    </w:p>
    <w:p w14:paraId="64F17FDB" w14:textId="1D7401D6" w:rsidR="00BA1922" w:rsidRDefault="00BA1922" w:rsidP="005E4019">
      <w:pPr>
        <w:ind w:left="-284"/>
        <w:jc w:val="both"/>
        <w:rPr>
          <w:rFonts w:ascii="Helvetica" w:hAnsi="Helvetica"/>
        </w:rPr>
      </w:pPr>
    </w:p>
    <w:p w14:paraId="237CCFF1" w14:textId="3EDF30A9" w:rsidR="00BA1922" w:rsidRDefault="00BA1922" w:rsidP="005E4019">
      <w:pPr>
        <w:ind w:left="-284"/>
        <w:jc w:val="both"/>
        <w:rPr>
          <w:rFonts w:ascii="Helvetica" w:hAnsi="Helvetica"/>
        </w:rPr>
      </w:pPr>
    </w:p>
    <w:p w14:paraId="36593630" w14:textId="2BB4DC28" w:rsidR="00BA1922" w:rsidRPr="00BE75C4" w:rsidRDefault="002E76ED" w:rsidP="005E4019">
      <w:pPr>
        <w:ind w:left="-284"/>
        <w:jc w:val="both"/>
        <w:rPr>
          <w:rFonts w:ascii="Helvetica" w:hAnsi="Helvetica"/>
        </w:rPr>
      </w:pPr>
      <w:r>
        <w:rPr>
          <w:noProof/>
          <w:lang w:eastAsia="en-GB"/>
        </w:rPr>
        <w:drawing>
          <wp:anchor distT="0" distB="0" distL="114300" distR="114300" simplePos="0" relativeHeight="252100096" behindDoc="1" locked="0" layoutInCell="1" allowOverlap="1" wp14:anchorId="3FD36824" wp14:editId="10D7987A">
            <wp:simplePos x="0" y="0"/>
            <wp:positionH relativeFrom="column">
              <wp:posOffset>-293418</wp:posOffset>
            </wp:positionH>
            <wp:positionV relativeFrom="paragraph">
              <wp:posOffset>4890578</wp:posOffset>
            </wp:positionV>
            <wp:extent cx="1096645" cy="608330"/>
            <wp:effectExtent l="0" t="0" r="8255" b="1270"/>
            <wp:wrapNone/>
            <wp:docPr id="1701774891" name="Picture 2"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30400" name="Picture 2" descr="A black and red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96645" cy="60833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2099072" behindDoc="1" locked="0" layoutInCell="1" allowOverlap="1" wp14:anchorId="20393F10" wp14:editId="7AA493AE">
            <wp:simplePos x="0" y="0"/>
            <wp:positionH relativeFrom="column">
              <wp:posOffset>1182155</wp:posOffset>
            </wp:positionH>
            <wp:positionV relativeFrom="paragraph">
              <wp:posOffset>4981419</wp:posOffset>
            </wp:positionV>
            <wp:extent cx="1044575" cy="444500"/>
            <wp:effectExtent l="0" t="0" r="3175" b="0"/>
            <wp:wrapNone/>
            <wp:docPr id="4920566"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713582" name="Picture 1" descr="A logo for a company&#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44575" cy="4445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2098048" behindDoc="1" locked="0" layoutInCell="1" allowOverlap="1" wp14:anchorId="093D3F25" wp14:editId="39208B45">
            <wp:simplePos x="0" y="0"/>
            <wp:positionH relativeFrom="column">
              <wp:posOffset>2672967</wp:posOffset>
            </wp:positionH>
            <wp:positionV relativeFrom="paragraph">
              <wp:posOffset>5000146</wp:posOffset>
            </wp:positionV>
            <wp:extent cx="878205" cy="397510"/>
            <wp:effectExtent l="0" t="0" r="0" b="2540"/>
            <wp:wrapNone/>
            <wp:docPr id="253191434" name="Picture 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306637" name="Picture 6" descr="A blue and white 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78205" cy="39751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2097024" behindDoc="1" locked="0" layoutInCell="1" allowOverlap="1" wp14:anchorId="7573F145" wp14:editId="2258862F">
            <wp:simplePos x="0" y="0"/>
            <wp:positionH relativeFrom="column">
              <wp:posOffset>4088106</wp:posOffset>
            </wp:positionH>
            <wp:positionV relativeFrom="paragraph">
              <wp:posOffset>4981419</wp:posOffset>
            </wp:positionV>
            <wp:extent cx="915670" cy="368935"/>
            <wp:effectExtent l="0" t="0" r="0" b="0"/>
            <wp:wrapNone/>
            <wp:docPr id="559876487" name="Picture 5"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281114" name="Picture 5" descr="A black background with blue 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15670" cy="368935"/>
                    </a:xfrm>
                    <a:prstGeom prst="rect">
                      <a:avLst/>
                    </a:prstGeom>
                  </pic:spPr>
                </pic:pic>
              </a:graphicData>
            </a:graphic>
            <wp14:sizeRelH relativeFrom="margin">
              <wp14:pctWidth>0</wp14:pctWidth>
            </wp14:sizeRelH>
            <wp14:sizeRelV relativeFrom="margin">
              <wp14:pctHeight>0</wp14:pctHeight>
            </wp14:sizeRelV>
          </wp:anchor>
        </w:drawing>
      </w:r>
      <w:r w:rsidR="00984E4B">
        <w:rPr>
          <w:noProof/>
          <w:lang w:eastAsia="en-GB"/>
        </w:rPr>
        <w:drawing>
          <wp:anchor distT="0" distB="0" distL="114300" distR="114300" simplePos="0" relativeHeight="252096000" behindDoc="1" locked="0" layoutInCell="1" allowOverlap="1" wp14:anchorId="28D7B470" wp14:editId="46B17EC1">
            <wp:simplePos x="0" y="0"/>
            <wp:positionH relativeFrom="column">
              <wp:posOffset>5397356</wp:posOffset>
            </wp:positionH>
            <wp:positionV relativeFrom="paragraph">
              <wp:posOffset>4955540</wp:posOffset>
            </wp:positionV>
            <wp:extent cx="905510" cy="421005"/>
            <wp:effectExtent l="0" t="0" r="0" b="0"/>
            <wp:wrapNone/>
            <wp:docPr id="1145176964"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564754" name="Picture 7" descr="A close-up of a 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05510" cy="421005"/>
                    </a:xfrm>
                    <a:prstGeom prst="rect">
                      <a:avLst/>
                    </a:prstGeom>
                  </pic:spPr>
                </pic:pic>
              </a:graphicData>
            </a:graphic>
            <wp14:sizeRelH relativeFrom="margin">
              <wp14:pctWidth>0</wp14:pctWidth>
            </wp14:sizeRelH>
            <wp14:sizeRelV relativeFrom="margin">
              <wp14:pctHeight>0</wp14:pctHeight>
            </wp14:sizeRelV>
          </wp:anchor>
        </w:drawing>
      </w:r>
      <w:r w:rsidR="000E1B13">
        <w:rPr>
          <w:noProof/>
          <w:lang w:eastAsia="en-GB"/>
        </w:rPr>
        <w:drawing>
          <wp:anchor distT="0" distB="0" distL="114300" distR="114300" simplePos="0" relativeHeight="251680256" behindDoc="1" locked="0" layoutInCell="1" allowOverlap="1" wp14:anchorId="1C43C12E" wp14:editId="1BD7F3D2">
            <wp:simplePos x="0" y="0"/>
            <wp:positionH relativeFrom="column">
              <wp:posOffset>2959735</wp:posOffset>
            </wp:positionH>
            <wp:positionV relativeFrom="paragraph">
              <wp:posOffset>5502275</wp:posOffset>
            </wp:positionV>
            <wp:extent cx="915670" cy="368935"/>
            <wp:effectExtent l="0" t="0" r="0" b="0"/>
            <wp:wrapNone/>
            <wp:docPr id="849971090" name="Picture 5"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281114" name="Picture 5" descr="A black background with blue 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15670" cy="368935"/>
                    </a:xfrm>
                    <a:prstGeom prst="rect">
                      <a:avLst/>
                    </a:prstGeom>
                  </pic:spPr>
                </pic:pic>
              </a:graphicData>
            </a:graphic>
            <wp14:sizeRelH relativeFrom="margin">
              <wp14:pctWidth>0</wp14:pctWidth>
            </wp14:sizeRelH>
            <wp14:sizeRelV relativeFrom="margin">
              <wp14:pctHeight>0</wp14:pctHeight>
            </wp14:sizeRelV>
          </wp:anchor>
        </w:drawing>
      </w:r>
      <w:r w:rsidR="000E1B13">
        <w:rPr>
          <w:noProof/>
          <w:lang w:eastAsia="en-GB"/>
        </w:rPr>
        <w:drawing>
          <wp:anchor distT="0" distB="0" distL="114300" distR="114300" simplePos="0" relativeHeight="251749888" behindDoc="1" locked="0" layoutInCell="1" allowOverlap="1" wp14:anchorId="0F71C41D" wp14:editId="6D98D95F">
            <wp:simplePos x="0" y="0"/>
            <wp:positionH relativeFrom="column">
              <wp:posOffset>1906905</wp:posOffset>
            </wp:positionH>
            <wp:positionV relativeFrom="paragraph">
              <wp:posOffset>5525770</wp:posOffset>
            </wp:positionV>
            <wp:extent cx="878205" cy="397510"/>
            <wp:effectExtent l="0" t="0" r="0" b="2540"/>
            <wp:wrapNone/>
            <wp:docPr id="315856187" name="Picture 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306637" name="Picture 6" descr="A blue and white 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78205" cy="397510"/>
                    </a:xfrm>
                    <a:prstGeom prst="rect">
                      <a:avLst/>
                    </a:prstGeom>
                  </pic:spPr>
                </pic:pic>
              </a:graphicData>
            </a:graphic>
            <wp14:sizeRelH relativeFrom="margin">
              <wp14:pctWidth>0</wp14:pctWidth>
            </wp14:sizeRelH>
            <wp14:sizeRelV relativeFrom="margin">
              <wp14:pctHeight>0</wp14:pctHeight>
            </wp14:sizeRelV>
          </wp:anchor>
        </w:drawing>
      </w:r>
      <w:r w:rsidR="000E1B13">
        <w:rPr>
          <w:noProof/>
          <w:lang w:eastAsia="en-GB"/>
        </w:rPr>
        <w:drawing>
          <wp:anchor distT="0" distB="0" distL="114300" distR="114300" simplePos="0" relativeHeight="251819520" behindDoc="1" locked="0" layoutInCell="1" allowOverlap="1" wp14:anchorId="52020547" wp14:editId="1073CA96">
            <wp:simplePos x="0" y="0"/>
            <wp:positionH relativeFrom="column">
              <wp:posOffset>795655</wp:posOffset>
            </wp:positionH>
            <wp:positionV relativeFrom="paragraph">
              <wp:posOffset>5502275</wp:posOffset>
            </wp:positionV>
            <wp:extent cx="1044575" cy="444500"/>
            <wp:effectExtent l="0" t="0" r="3175" b="0"/>
            <wp:wrapNone/>
            <wp:docPr id="87317173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713582" name="Picture 1" descr="A logo for a company&#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44575" cy="444500"/>
                    </a:xfrm>
                    <a:prstGeom prst="rect">
                      <a:avLst/>
                    </a:prstGeom>
                  </pic:spPr>
                </pic:pic>
              </a:graphicData>
            </a:graphic>
            <wp14:sizeRelH relativeFrom="margin">
              <wp14:pctWidth>0</wp14:pctWidth>
            </wp14:sizeRelH>
            <wp14:sizeRelV relativeFrom="margin">
              <wp14:pctHeight>0</wp14:pctHeight>
            </wp14:sizeRelV>
          </wp:anchor>
        </w:drawing>
      </w:r>
      <w:r w:rsidR="000E1B13">
        <w:rPr>
          <w:noProof/>
          <w:lang w:eastAsia="en-GB"/>
        </w:rPr>
        <w:drawing>
          <wp:anchor distT="0" distB="0" distL="114300" distR="114300" simplePos="0" relativeHeight="251888128" behindDoc="1" locked="0" layoutInCell="1" allowOverlap="1" wp14:anchorId="0DE992DA" wp14:editId="01D62C72">
            <wp:simplePos x="0" y="0"/>
            <wp:positionH relativeFrom="column">
              <wp:posOffset>-300355</wp:posOffset>
            </wp:positionH>
            <wp:positionV relativeFrom="paragraph">
              <wp:posOffset>5415915</wp:posOffset>
            </wp:positionV>
            <wp:extent cx="1096645" cy="608330"/>
            <wp:effectExtent l="0" t="0" r="8255" b="1270"/>
            <wp:wrapNone/>
            <wp:docPr id="871069895" name="Picture 2"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30400" name="Picture 2" descr="A black and red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96645" cy="608330"/>
                    </a:xfrm>
                    <a:prstGeom prst="rect">
                      <a:avLst/>
                    </a:prstGeom>
                  </pic:spPr>
                </pic:pic>
              </a:graphicData>
            </a:graphic>
            <wp14:sizeRelH relativeFrom="margin">
              <wp14:pctWidth>0</wp14:pctWidth>
            </wp14:sizeRelH>
            <wp14:sizeRelV relativeFrom="margin">
              <wp14:pctHeight>0</wp14:pctHeight>
            </wp14:sizeRelV>
          </wp:anchor>
        </w:drawing>
      </w:r>
      <w:r w:rsidR="000E1B13">
        <w:rPr>
          <w:noProof/>
          <w:lang w:eastAsia="en-GB"/>
        </w:rPr>
        <w:drawing>
          <wp:anchor distT="0" distB="0" distL="114300" distR="114300" simplePos="0" relativeHeight="251956736" behindDoc="1" locked="0" layoutInCell="1" allowOverlap="1" wp14:anchorId="01C36029" wp14:editId="1BA41C16">
            <wp:simplePos x="0" y="0"/>
            <wp:positionH relativeFrom="column">
              <wp:posOffset>5080635</wp:posOffset>
            </wp:positionH>
            <wp:positionV relativeFrom="paragraph">
              <wp:posOffset>5570855</wp:posOffset>
            </wp:positionV>
            <wp:extent cx="1428115" cy="299720"/>
            <wp:effectExtent l="0" t="0" r="635" b="5080"/>
            <wp:wrapNone/>
            <wp:docPr id="156756552"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02976" name="Picture 1" descr="Blue text on a white background&#10;&#10;Description automatically generated"/>
                    <pic:cNvPicPr/>
                  </pic:nvPicPr>
                  <pic:blipFill>
                    <a:blip r:embed="rId67" cstate="print">
                      <a:extLst>
                        <a:ext uri="{28A0092B-C50C-407E-A947-70E740481C1C}">
                          <a14:useLocalDpi xmlns:a14="http://schemas.microsoft.com/office/drawing/2010/main" val="0"/>
                        </a:ext>
                      </a:extLst>
                    </a:blip>
                    <a:stretch>
                      <a:fillRect/>
                    </a:stretch>
                  </pic:blipFill>
                  <pic:spPr>
                    <a:xfrm>
                      <a:off x="0" y="0"/>
                      <a:ext cx="1428115" cy="299720"/>
                    </a:xfrm>
                    <a:prstGeom prst="rect">
                      <a:avLst/>
                    </a:prstGeom>
                  </pic:spPr>
                </pic:pic>
              </a:graphicData>
            </a:graphic>
            <wp14:sizeRelH relativeFrom="margin">
              <wp14:pctWidth>0</wp14:pctWidth>
            </wp14:sizeRelH>
            <wp14:sizeRelV relativeFrom="margin">
              <wp14:pctHeight>0</wp14:pctHeight>
            </wp14:sizeRelV>
          </wp:anchor>
        </w:drawing>
      </w:r>
      <w:r w:rsidR="000E1B13">
        <w:rPr>
          <w:noProof/>
          <w:lang w:eastAsia="en-GB"/>
        </w:rPr>
        <w:drawing>
          <wp:anchor distT="0" distB="0" distL="114300" distR="114300" simplePos="0" relativeHeight="251610624" behindDoc="1" locked="0" layoutInCell="1" allowOverlap="1" wp14:anchorId="3DDF5AFC" wp14:editId="087AE466">
            <wp:simplePos x="0" y="0"/>
            <wp:positionH relativeFrom="column">
              <wp:posOffset>3968127</wp:posOffset>
            </wp:positionH>
            <wp:positionV relativeFrom="paragraph">
              <wp:posOffset>5502419</wp:posOffset>
            </wp:positionV>
            <wp:extent cx="905510" cy="421005"/>
            <wp:effectExtent l="0" t="0" r="0" b="0"/>
            <wp:wrapNone/>
            <wp:docPr id="7785457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564754" name="Picture 7" descr="A close-up of a 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05510" cy="421005"/>
                    </a:xfrm>
                    <a:prstGeom prst="rect">
                      <a:avLst/>
                    </a:prstGeom>
                  </pic:spPr>
                </pic:pic>
              </a:graphicData>
            </a:graphic>
            <wp14:sizeRelH relativeFrom="margin">
              <wp14:pctWidth>0</wp14:pctWidth>
            </wp14:sizeRelH>
            <wp14:sizeRelV relativeFrom="margin">
              <wp14:pctHeight>0</wp14:pctHeight>
            </wp14:sizeRelV>
          </wp:anchor>
        </w:drawing>
      </w:r>
      <w:r w:rsidR="009B36BA" w:rsidRPr="004C099C">
        <w:rPr>
          <w:rFonts w:ascii="Helvetica" w:hAnsi="Helvetica"/>
          <w:noProof/>
        </w:rPr>
        <mc:AlternateContent>
          <mc:Choice Requires="wps">
            <w:drawing>
              <wp:anchor distT="45720" distB="45720" distL="114300" distR="114300" simplePos="0" relativeHeight="251977216" behindDoc="0" locked="0" layoutInCell="1" allowOverlap="1" wp14:anchorId="5C1F39B5" wp14:editId="5102F80D">
                <wp:simplePos x="0" y="0"/>
                <wp:positionH relativeFrom="column">
                  <wp:posOffset>-380365</wp:posOffset>
                </wp:positionH>
                <wp:positionV relativeFrom="paragraph">
                  <wp:posOffset>6294144</wp:posOffset>
                </wp:positionV>
                <wp:extent cx="6892290" cy="1376045"/>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2290" cy="1376045"/>
                        </a:xfrm>
                        <a:prstGeom prst="rect">
                          <a:avLst/>
                        </a:prstGeom>
                        <a:solidFill>
                          <a:srgbClr val="FFFFFF"/>
                        </a:solidFill>
                        <a:ln w="9525">
                          <a:noFill/>
                          <a:miter lim="800000"/>
                          <a:headEnd/>
                          <a:tailEnd/>
                        </a:ln>
                      </wps:spPr>
                      <wps:txbx>
                        <w:txbxContent>
                          <w:p w14:paraId="3262E923" w14:textId="5860185E" w:rsidR="004C099C" w:rsidRPr="004C099C" w:rsidRDefault="004C099C">
                            <w:pPr>
                              <w:rPr>
                                <w:rFonts w:ascii="Helvetica" w:hAnsi="Helvetica" w:cs="Helvetica"/>
                                <w:sz w:val="20"/>
                                <w:szCs w:val="20"/>
                              </w:rPr>
                            </w:pPr>
                            <w:r w:rsidRPr="004C099C">
                              <w:rPr>
                                <w:rFonts w:ascii="Helvetica" w:hAnsi="Helvetica" w:cs="Helvetica"/>
                                <w:sz w:val="20"/>
                                <w:szCs w:val="20"/>
                              </w:rPr>
                              <w:t xml:space="preserve">This </w:t>
                            </w:r>
                            <w:r w:rsidR="00BA7CF3">
                              <w:rPr>
                                <w:rFonts w:ascii="Helvetica" w:hAnsi="Helvetica" w:cs="Helvetica"/>
                                <w:sz w:val="20"/>
                                <w:szCs w:val="20"/>
                              </w:rPr>
                              <w:t>Training programme</w:t>
                            </w:r>
                            <w:r w:rsidRPr="004C099C">
                              <w:rPr>
                                <w:rFonts w:ascii="Helvetica" w:hAnsi="Helvetica" w:cs="Helvetica"/>
                                <w:sz w:val="20"/>
                                <w:szCs w:val="20"/>
                              </w:rPr>
                              <w:t xml:space="preserve"> was developed with the support of the “SMART Balkans – Civil Society for Shared Society in the Western Balkans” regional project. SMART Balkans project is implemented by the Centar za </w:t>
                            </w:r>
                            <w:proofErr w:type="spellStart"/>
                            <w:r w:rsidRPr="004C099C">
                              <w:rPr>
                                <w:rFonts w:ascii="Helvetica" w:hAnsi="Helvetica" w:cs="Helvetica"/>
                                <w:sz w:val="20"/>
                                <w:szCs w:val="20"/>
                              </w:rPr>
                              <w:t>promociju</w:t>
                            </w:r>
                            <w:proofErr w:type="spellEnd"/>
                            <w:r w:rsidRPr="004C099C">
                              <w:rPr>
                                <w:rFonts w:ascii="Helvetica" w:hAnsi="Helvetica" w:cs="Helvetica"/>
                                <w:sz w:val="20"/>
                                <w:szCs w:val="20"/>
                              </w:rPr>
                              <w:t xml:space="preserve"> </w:t>
                            </w:r>
                            <w:proofErr w:type="spellStart"/>
                            <w:r w:rsidRPr="004C099C">
                              <w:rPr>
                                <w:rFonts w:ascii="Helvetica" w:hAnsi="Helvetica" w:cs="Helvetica"/>
                                <w:sz w:val="20"/>
                                <w:szCs w:val="20"/>
                              </w:rPr>
                              <w:t>civilnog</w:t>
                            </w:r>
                            <w:proofErr w:type="spellEnd"/>
                            <w:r w:rsidRPr="004C099C">
                              <w:rPr>
                                <w:rFonts w:ascii="Helvetica" w:hAnsi="Helvetica" w:cs="Helvetica"/>
                                <w:sz w:val="20"/>
                                <w:szCs w:val="20"/>
                              </w:rPr>
                              <w:t xml:space="preserve"> </w:t>
                            </w:r>
                            <w:proofErr w:type="spellStart"/>
                            <w:r w:rsidRPr="004C099C">
                              <w:rPr>
                                <w:rFonts w:ascii="Helvetica" w:hAnsi="Helvetica" w:cs="Helvetica"/>
                                <w:sz w:val="20"/>
                                <w:szCs w:val="20"/>
                              </w:rPr>
                              <w:t>društva</w:t>
                            </w:r>
                            <w:proofErr w:type="spellEnd"/>
                            <w:r w:rsidRPr="004C099C">
                              <w:rPr>
                                <w:rFonts w:ascii="Helvetica" w:hAnsi="Helvetica" w:cs="Helvetica"/>
                                <w:sz w:val="20"/>
                                <w:szCs w:val="20"/>
                              </w:rPr>
                              <w:t xml:space="preserve"> (CPCD), </w:t>
                            </w:r>
                            <w:proofErr w:type="spellStart"/>
                            <w:r w:rsidRPr="004C099C">
                              <w:rPr>
                                <w:rFonts w:ascii="Helvetica" w:hAnsi="Helvetica" w:cs="Helvetica"/>
                                <w:sz w:val="20"/>
                                <w:szCs w:val="20"/>
                              </w:rPr>
                              <w:t>Center</w:t>
                            </w:r>
                            <w:proofErr w:type="spellEnd"/>
                            <w:r w:rsidRPr="004C099C">
                              <w:rPr>
                                <w:rFonts w:ascii="Helvetica" w:hAnsi="Helvetica" w:cs="Helvetica"/>
                                <w:sz w:val="20"/>
                                <w:szCs w:val="20"/>
                              </w:rPr>
                              <w:t xml:space="preserve"> for Research and Policy Making (CRPM) and Institute for Democracy and Mediation (IDM) and financially supported by the Norwegian Ministry of Foreign Affairs (NMFA). The content of this discussion paper is the sole responsibility of the project implementers and does not necessarily reflect the views of the Centar za </w:t>
                            </w:r>
                            <w:proofErr w:type="spellStart"/>
                            <w:r w:rsidRPr="004C099C">
                              <w:rPr>
                                <w:rFonts w:ascii="Helvetica" w:hAnsi="Helvetica" w:cs="Helvetica"/>
                                <w:sz w:val="20"/>
                                <w:szCs w:val="20"/>
                              </w:rPr>
                              <w:t>promociju</w:t>
                            </w:r>
                            <w:proofErr w:type="spellEnd"/>
                            <w:r w:rsidRPr="004C099C">
                              <w:rPr>
                                <w:rFonts w:ascii="Helvetica" w:hAnsi="Helvetica" w:cs="Helvetica"/>
                                <w:sz w:val="20"/>
                                <w:szCs w:val="20"/>
                              </w:rPr>
                              <w:t xml:space="preserve"> </w:t>
                            </w:r>
                            <w:proofErr w:type="spellStart"/>
                            <w:r w:rsidRPr="004C099C">
                              <w:rPr>
                                <w:rFonts w:ascii="Helvetica" w:hAnsi="Helvetica" w:cs="Helvetica"/>
                                <w:sz w:val="20"/>
                                <w:szCs w:val="20"/>
                              </w:rPr>
                              <w:t>civilnog</w:t>
                            </w:r>
                            <w:proofErr w:type="spellEnd"/>
                            <w:r w:rsidRPr="004C099C">
                              <w:rPr>
                                <w:rFonts w:ascii="Helvetica" w:hAnsi="Helvetica" w:cs="Helvetica"/>
                                <w:sz w:val="20"/>
                                <w:szCs w:val="20"/>
                              </w:rPr>
                              <w:t xml:space="preserve"> </w:t>
                            </w:r>
                            <w:proofErr w:type="spellStart"/>
                            <w:r w:rsidRPr="004C099C">
                              <w:rPr>
                                <w:rFonts w:ascii="Helvetica" w:hAnsi="Helvetica" w:cs="Helvetica"/>
                                <w:sz w:val="20"/>
                                <w:szCs w:val="20"/>
                              </w:rPr>
                              <w:t>društva</w:t>
                            </w:r>
                            <w:proofErr w:type="spellEnd"/>
                            <w:r w:rsidRPr="004C099C">
                              <w:rPr>
                                <w:rFonts w:ascii="Helvetica" w:hAnsi="Helvetica" w:cs="Helvetica"/>
                                <w:sz w:val="20"/>
                                <w:szCs w:val="20"/>
                              </w:rPr>
                              <w:t xml:space="preserve"> (CPCD), </w:t>
                            </w:r>
                            <w:proofErr w:type="spellStart"/>
                            <w:r w:rsidRPr="004C099C">
                              <w:rPr>
                                <w:rFonts w:ascii="Helvetica" w:hAnsi="Helvetica" w:cs="Helvetica"/>
                                <w:sz w:val="20"/>
                                <w:szCs w:val="20"/>
                              </w:rPr>
                              <w:t>Center</w:t>
                            </w:r>
                            <w:proofErr w:type="spellEnd"/>
                            <w:r w:rsidRPr="004C099C">
                              <w:rPr>
                                <w:rFonts w:ascii="Helvetica" w:hAnsi="Helvetica" w:cs="Helvetica"/>
                                <w:sz w:val="20"/>
                                <w:szCs w:val="20"/>
                              </w:rPr>
                              <w:t xml:space="preserve"> for Research and Policy Making (CRPM) and Institute for Democracy and Mediation (IDM), or Norwegian Ministry of Foreign Affairs (NMFA).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F39B5" id="_x0000_s1028" type="#_x0000_t202" style="position:absolute;left:0;text-align:left;margin-left:-29.95pt;margin-top:495.6pt;width:542.7pt;height:108.35pt;z-index:25197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" stroked="f">
                <v:textbox>
                  <w:txbxContent>
                    <w:p w14:paraId="3262E923" w14:textId="5860185E" w:rsidR="004C099C" w:rsidRPr="004C099C" w:rsidRDefault="004C099C">
                      <w:pPr>
                        <w:rPr>
                          <w:rFonts w:ascii="Helvetica" w:hAnsi="Helvetica" w:cs="Helvetica"/>
                          <w:sz w:val="20"/>
                          <w:szCs w:val="20"/>
                        </w:rPr>
                      </w:pPr>
                      <w:r w:rsidRPr="004C099C">
                        <w:rPr>
                          <w:rFonts w:ascii="Helvetica" w:hAnsi="Helvetica" w:cs="Helvetica"/>
                          <w:sz w:val="20"/>
                          <w:szCs w:val="20"/>
                        </w:rPr>
                        <w:t xml:space="preserve">This </w:t>
                      </w:r>
                      <w:r w:rsidR="00BA7CF3">
                        <w:rPr>
                          <w:rFonts w:ascii="Helvetica" w:hAnsi="Helvetica" w:cs="Helvetica"/>
                          <w:sz w:val="20"/>
                          <w:szCs w:val="20"/>
                        </w:rPr>
                        <w:t>Training programme</w:t>
                      </w:r>
                      <w:r w:rsidRPr="004C099C">
                        <w:rPr>
                          <w:rFonts w:ascii="Helvetica" w:hAnsi="Helvetica" w:cs="Helvetica"/>
                          <w:sz w:val="20"/>
                          <w:szCs w:val="20"/>
                        </w:rPr>
                        <w:t xml:space="preserve"> was developed with the support of the “SMART Balkans – Civil Society for Shared Society in the Western Balkans” regional project. SMART Balkans project is implemented by the Centar za </w:t>
                      </w:r>
                      <w:proofErr w:type="spellStart"/>
                      <w:r w:rsidRPr="004C099C">
                        <w:rPr>
                          <w:rFonts w:ascii="Helvetica" w:hAnsi="Helvetica" w:cs="Helvetica"/>
                          <w:sz w:val="20"/>
                          <w:szCs w:val="20"/>
                        </w:rPr>
                        <w:t>promociju</w:t>
                      </w:r>
                      <w:proofErr w:type="spellEnd"/>
                      <w:r w:rsidRPr="004C099C">
                        <w:rPr>
                          <w:rFonts w:ascii="Helvetica" w:hAnsi="Helvetica" w:cs="Helvetica"/>
                          <w:sz w:val="20"/>
                          <w:szCs w:val="20"/>
                        </w:rPr>
                        <w:t xml:space="preserve"> </w:t>
                      </w:r>
                      <w:proofErr w:type="spellStart"/>
                      <w:r w:rsidRPr="004C099C">
                        <w:rPr>
                          <w:rFonts w:ascii="Helvetica" w:hAnsi="Helvetica" w:cs="Helvetica"/>
                          <w:sz w:val="20"/>
                          <w:szCs w:val="20"/>
                        </w:rPr>
                        <w:t>civilnog</w:t>
                      </w:r>
                      <w:proofErr w:type="spellEnd"/>
                      <w:r w:rsidRPr="004C099C">
                        <w:rPr>
                          <w:rFonts w:ascii="Helvetica" w:hAnsi="Helvetica" w:cs="Helvetica"/>
                          <w:sz w:val="20"/>
                          <w:szCs w:val="20"/>
                        </w:rPr>
                        <w:t xml:space="preserve"> </w:t>
                      </w:r>
                      <w:proofErr w:type="spellStart"/>
                      <w:r w:rsidRPr="004C099C">
                        <w:rPr>
                          <w:rFonts w:ascii="Helvetica" w:hAnsi="Helvetica" w:cs="Helvetica"/>
                          <w:sz w:val="20"/>
                          <w:szCs w:val="20"/>
                        </w:rPr>
                        <w:t>društva</w:t>
                      </w:r>
                      <w:proofErr w:type="spellEnd"/>
                      <w:r w:rsidRPr="004C099C">
                        <w:rPr>
                          <w:rFonts w:ascii="Helvetica" w:hAnsi="Helvetica" w:cs="Helvetica"/>
                          <w:sz w:val="20"/>
                          <w:szCs w:val="20"/>
                        </w:rPr>
                        <w:t xml:space="preserve"> (CPCD), </w:t>
                      </w:r>
                      <w:proofErr w:type="spellStart"/>
                      <w:r w:rsidRPr="004C099C">
                        <w:rPr>
                          <w:rFonts w:ascii="Helvetica" w:hAnsi="Helvetica" w:cs="Helvetica"/>
                          <w:sz w:val="20"/>
                          <w:szCs w:val="20"/>
                        </w:rPr>
                        <w:t>Center</w:t>
                      </w:r>
                      <w:proofErr w:type="spellEnd"/>
                      <w:r w:rsidRPr="004C099C">
                        <w:rPr>
                          <w:rFonts w:ascii="Helvetica" w:hAnsi="Helvetica" w:cs="Helvetica"/>
                          <w:sz w:val="20"/>
                          <w:szCs w:val="20"/>
                        </w:rPr>
                        <w:t xml:space="preserve"> for Research and Policy Making (CRPM) and Institute for Democracy and Mediation (IDM) and financially supported by the Norwegian Ministry of Foreign Affairs (NMFA). The content of this discussion paper is the sole responsibility of the project implementers and does not necessarily reflect the views of the Centar za </w:t>
                      </w:r>
                      <w:proofErr w:type="spellStart"/>
                      <w:r w:rsidRPr="004C099C">
                        <w:rPr>
                          <w:rFonts w:ascii="Helvetica" w:hAnsi="Helvetica" w:cs="Helvetica"/>
                          <w:sz w:val="20"/>
                          <w:szCs w:val="20"/>
                        </w:rPr>
                        <w:t>promociju</w:t>
                      </w:r>
                      <w:proofErr w:type="spellEnd"/>
                      <w:r w:rsidRPr="004C099C">
                        <w:rPr>
                          <w:rFonts w:ascii="Helvetica" w:hAnsi="Helvetica" w:cs="Helvetica"/>
                          <w:sz w:val="20"/>
                          <w:szCs w:val="20"/>
                        </w:rPr>
                        <w:t xml:space="preserve"> </w:t>
                      </w:r>
                      <w:proofErr w:type="spellStart"/>
                      <w:r w:rsidRPr="004C099C">
                        <w:rPr>
                          <w:rFonts w:ascii="Helvetica" w:hAnsi="Helvetica" w:cs="Helvetica"/>
                          <w:sz w:val="20"/>
                          <w:szCs w:val="20"/>
                        </w:rPr>
                        <w:t>civilnog</w:t>
                      </w:r>
                      <w:proofErr w:type="spellEnd"/>
                      <w:r w:rsidRPr="004C099C">
                        <w:rPr>
                          <w:rFonts w:ascii="Helvetica" w:hAnsi="Helvetica" w:cs="Helvetica"/>
                          <w:sz w:val="20"/>
                          <w:szCs w:val="20"/>
                        </w:rPr>
                        <w:t xml:space="preserve"> </w:t>
                      </w:r>
                      <w:proofErr w:type="spellStart"/>
                      <w:r w:rsidRPr="004C099C">
                        <w:rPr>
                          <w:rFonts w:ascii="Helvetica" w:hAnsi="Helvetica" w:cs="Helvetica"/>
                          <w:sz w:val="20"/>
                          <w:szCs w:val="20"/>
                        </w:rPr>
                        <w:t>društva</w:t>
                      </w:r>
                      <w:proofErr w:type="spellEnd"/>
                      <w:r w:rsidRPr="004C099C">
                        <w:rPr>
                          <w:rFonts w:ascii="Helvetica" w:hAnsi="Helvetica" w:cs="Helvetica"/>
                          <w:sz w:val="20"/>
                          <w:szCs w:val="20"/>
                        </w:rPr>
                        <w:t xml:space="preserve"> (CPCD), </w:t>
                      </w:r>
                      <w:proofErr w:type="spellStart"/>
                      <w:r w:rsidRPr="004C099C">
                        <w:rPr>
                          <w:rFonts w:ascii="Helvetica" w:hAnsi="Helvetica" w:cs="Helvetica"/>
                          <w:sz w:val="20"/>
                          <w:szCs w:val="20"/>
                        </w:rPr>
                        <w:t>Center</w:t>
                      </w:r>
                      <w:proofErr w:type="spellEnd"/>
                      <w:r w:rsidRPr="004C099C">
                        <w:rPr>
                          <w:rFonts w:ascii="Helvetica" w:hAnsi="Helvetica" w:cs="Helvetica"/>
                          <w:sz w:val="20"/>
                          <w:szCs w:val="20"/>
                        </w:rPr>
                        <w:t xml:space="preserve"> for Research and Policy Making (CRPM) and Institute for Democracy and Mediation (IDM), or Norwegian Ministry of Foreign Affairs (NMFA).</w:t>
                      </w:r>
                    </w:p>
                  </w:txbxContent>
                </v:textbox>
                <w10:wrap type="square"/>
              </v:shape>
            </w:pict>
          </mc:Fallback>
        </mc:AlternateContent>
      </w:r>
    </w:p>
    <w:sectPr w:rsidR="00BA1922" w:rsidRPr="00BE75C4" w:rsidSect="00CE44A9">
      <w:footerReference w:type="default" r:id="rId68"/>
      <w:pgSz w:w="12240" w:h="15840"/>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40437" w14:textId="77777777" w:rsidR="00DD4391" w:rsidRDefault="00DD4391" w:rsidP="00610EE3">
      <w:pPr>
        <w:spacing w:after="0" w:line="240" w:lineRule="auto"/>
      </w:pPr>
      <w:r>
        <w:separator/>
      </w:r>
    </w:p>
  </w:endnote>
  <w:endnote w:type="continuationSeparator" w:id="0">
    <w:p w14:paraId="78513AFE" w14:textId="77777777" w:rsidR="00DD4391" w:rsidRDefault="00DD4391" w:rsidP="00610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1410067"/>
      <w:docPartObj>
        <w:docPartGallery w:val="Page Numbers (Bottom of Page)"/>
        <w:docPartUnique/>
      </w:docPartObj>
    </w:sdtPr>
    <w:sdtContent>
      <w:p w14:paraId="75CF7C8E" w14:textId="09FD2232" w:rsidR="00415110" w:rsidRDefault="00415110">
        <w:pPr>
          <w:pStyle w:val="Footer"/>
        </w:pPr>
        <w:r w:rsidRPr="00415110">
          <w:rPr>
            <w:caps/>
            <w:noProof/>
            <w:sz w:val="18"/>
          </w:rPr>
          <mc:AlternateContent>
            <mc:Choice Requires="wps">
              <w:drawing>
                <wp:anchor distT="0" distB="0" distL="114300" distR="114300" simplePos="0" relativeHeight="251659264" behindDoc="0" locked="0" layoutInCell="1" allowOverlap="1" wp14:anchorId="0DE85F44" wp14:editId="1DDB3591">
                  <wp:simplePos x="0" y="0"/>
                  <wp:positionH relativeFrom="rightMargin">
                    <wp:posOffset>-516255</wp:posOffset>
                  </wp:positionH>
                  <wp:positionV relativeFrom="bottomMargin">
                    <wp:posOffset>214078</wp:posOffset>
                  </wp:positionV>
                  <wp:extent cx="413169" cy="390345"/>
                  <wp:effectExtent l="0" t="0" r="25400" b="10160"/>
                  <wp:wrapNone/>
                  <wp:docPr id="2124308400"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413169" cy="390345"/>
                          </a:xfrm>
                          <a:prstGeom prst="ellipse">
                            <a:avLst/>
                          </a:prstGeom>
                          <a:solidFill>
                            <a:srgbClr val="002060"/>
                          </a:solidFill>
                          <a:ln w="12700">
                            <a:solidFill>
                              <a:srgbClr val="ADC1D9"/>
                            </a:solidFill>
                            <a:round/>
                            <a:headEnd/>
                            <a:tailEnd/>
                          </a:ln>
                        </wps:spPr>
                        <wps:txbx>
                          <w:txbxContent>
                            <w:p w14:paraId="269B65D5" w14:textId="77777777" w:rsidR="00415110" w:rsidRPr="00415110" w:rsidRDefault="00415110">
                              <w:pPr>
                                <w:pStyle w:val="Footer"/>
                                <w:rPr>
                                  <w:color w:val="D9E2F3" w:themeColor="accent1" w:themeTint="33"/>
                                </w:rPr>
                              </w:pPr>
                              <w:r w:rsidRPr="00415110">
                                <w:rPr>
                                  <w:color w:val="D9E2F3" w:themeColor="accent1" w:themeTint="33"/>
                                </w:rPr>
                                <w:fldChar w:fldCharType="begin"/>
                              </w:r>
                              <w:r w:rsidRPr="00415110">
                                <w:rPr>
                                  <w:color w:val="D9E2F3" w:themeColor="accent1" w:themeTint="33"/>
                                </w:rPr>
                                <w:instrText xml:space="preserve"> PAGE  \* MERGEFORMAT </w:instrText>
                              </w:r>
                              <w:r w:rsidRPr="00415110">
                                <w:rPr>
                                  <w:color w:val="D9E2F3" w:themeColor="accent1" w:themeTint="33"/>
                                </w:rPr>
                                <w:fldChar w:fldCharType="separate"/>
                              </w:r>
                              <w:r w:rsidRPr="00415110">
                                <w:rPr>
                                  <w:noProof/>
                                  <w:color w:val="D9E2F3" w:themeColor="accent1" w:themeTint="33"/>
                                </w:rPr>
                                <w:t>2</w:t>
                              </w:r>
                              <w:r w:rsidRPr="00415110">
                                <w:rPr>
                                  <w:noProof/>
                                  <w:color w:val="D9E2F3" w:themeColor="accent1" w:themeTint="33"/>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0DE85F44" id="Oval 7" o:spid="_x0000_s1029" style="position:absolute;margin-left:-40.65pt;margin-top:16.85pt;width:32.55pt;height:30.75pt;rotation:180;flip:x;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" fillcolor="#002060" strokecolor="#adc1d9" strokeweight="1pt">
                  <v:textbox inset=",0,,0">
                    <w:txbxContent>
                      <w:p w14:paraId="269B65D5" w14:textId="77777777" w:rsidR="00415110" w:rsidRPr="00415110" w:rsidRDefault="00415110">
                        <w:pPr>
                          <w:pStyle w:val="Footer"/>
                          <w:rPr>
                            <w:color w:val="D9E2F3" w:themeColor="accent1" w:themeTint="33"/>
                          </w:rPr>
                        </w:pPr>
                        <w:r w:rsidRPr="00415110">
                          <w:rPr>
                            <w:color w:val="D9E2F3" w:themeColor="accent1" w:themeTint="33"/>
                          </w:rPr>
                          <w:fldChar w:fldCharType="begin"/>
                        </w:r>
                        <w:r w:rsidRPr="00415110">
                          <w:rPr>
                            <w:color w:val="D9E2F3" w:themeColor="accent1" w:themeTint="33"/>
                          </w:rPr>
                          <w:instrText xml:space="preserve"> PAGE  \* MERGEFORMAT </w:instrText>
                        </w:r>
                        <w:r w:rsidRPr="00415110">
                          <w:rPr>
                            <w:color w:val="D9E2F3" w:themeColor="accent1" w:themeTint="33"/>
                          </w:rPr>
                          <w:fldChar w:fldCharType="separate"/>
                        </w:r>
                        <w:r w:rsidRPr="00415110">
                          <w:rPr>
                            <w:noProof/>
                            <w:color w:val="D9E2F3" w:themeColor="accent1" w:themeTint="33"/>
                          </w:rPr>
                          <w:t>2</w:t>
                        </w:r>
                        <w:r w:rsidRPr="00415110">
                          <w:rPr>
                            <w:noProof/>
                            <w:color w:val="D9E2F3" w:themeColor="accent1" w:themeTint="33"/>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0E83A" w14:textId="77777777" w:rsidR="00DD4391" w:rsidRDefault="00DD4391" w:rsidP="00610EE3">
      <w:pPr>
        <w:spacing w:after="0" w:line="240" w:lineRule="auto"/>
      </w:pPr>
      <w:r>
        <w:separator/>
      </w:r>
    </w:p>
  </w:footnote>
  <w:footnote w:type="continuationSeparator" w:id="0">
    <w:p w14:paraId="424FF097" w14:textId="77777777" w:rsidR="00DD4391" w:rsidRDefault="00DD4391" w:rsidP="00610EE3">
      <w:pPr>
        <w:spacing w:after="0" w:line="240" w:lineRule="auto"/>
      </w:pPr>
      <w:r>
        <w:continuationSeparator/>
      </w:r>
    </w:p>
  </w:footnote>
  <w:footnote w:id="1">
    <w:p w14:paraId="1AC6E3AC" w14:textId="487E9AA9" w:rsidR="00B353FF" w:rsidRPr="00613698" w:rsidRDefault="00B353FF">
      <w:pPr>
        <w:pStyle w:val="FootnoteText"/>
        <w:rPr>
          <w:rFonts w:ascii="Helvetica" w:hAnsi="Helvetica"/>
          <w:sz w:val="18"/>
          <w:szCs w:val="18"/>
          <w:lang w:val="en-US"/>
        </w:rPr>
      </w:pPr>
      <w:r w:rsidRPr="00613698">
        <w:rPr>
          <w:rStyle w:val="FootnoteReference"/>
          <w:rFonts w:ascii="Helvetica" w:hAnsi="Helvetica"/>
          <w:sz w:val="18"/>
          <w:szCs w:val="18"/>
        </w:rPr>
        <w:footnoteRef/>
      </w:r>
      <w:r w:rsidRPr="00613698">
        <w:rPr>
          <w:rFonts w:ascii="Helvetica" w:hAnsi="Helvetica"/>
          <w:sz w:val="18"/>
          <w:szCs w:val="18"/>
        </w:rPr>
        <w:t xml:space="preserve"> </w:t>
      </w:r>
      <w:r w:rsidRPr="00613698">
        <w:rPr>
          <w:rFonts w:ascii="Helvetica" w:hAnsi="Helvetica"/>
          <w:sz w:val="18"/>
          <w:szCs w:val="18"/>
          <w:lang w:val="en-US"/>
        </w:rPr>
        <w:t xml:space="preserve">See Annex </w:t>
      </w:r>
      <w:r w:rsidR="009846BD" w:rsidRPr="00613698">
        <w:rPr>
          <w:rFonts w:ascii="Helvetica" w:hAnsi="Helvetica"/>
          <w:sz w:val="18"/>
          <w:szCs w:val="18"/>
          <w:lang w:val="en-US"/>
        </w:rPr>
        <w:t xml:space="preserve">1 for the full questionnaire. </w:t>
      </w:r>
    </w:p>
  </w:footnote>
  <w:footnote w:id="2">
    <w:p w14:paraId="25916894" w14:textId="38363E46" w:rsidR="00E27B64" w:rsidRPr="00BE75C4" w:rsidRDefault="00E27B64">
      <w:pPr>
        <w:pStyle w:val="FootnoteText"/>
        <w:rPr>
          <w:rFonts w:ascii="Helvetica" w:hAnsi="Helvetica"/>
          <w:sz w:val="18"/>
          <w:szCs w:val="18"/>
          <w:lang w:val="en-US"/>
        </w:rPr>
      </w:pPr>
      <w:r w:rsidRPr="00BE75C4">
        <w:rPr>
          <w:rStyle w:val="FootnoteReference"/>
          <w:rFonts w:ascii="Helvetica" w:hAnsi="Helvetica"/>
          <w:sz w:val="18"/>
          <w:szCs w:val="18"/>
        </w:rPr>
        <w:footnoteRef/>
      </w:r>
      <w:r w:rsidRPr="00BE75C4">
        <w:rPr>
          <w:rFonts w:ascii="Helvetica" w:hAnsi="Helvetica"/>
          <w:sz w:val="18"/>
          <w:szCs w:val="18"/>
        </w:rPr>
        <w:t xml:space="preserve"> </w:t>
      </w:r>
      <w:r w:rsidR="00BB10A1" w:rsidRPr="00BE75C4">
        <w:rPr>
          <w:rFonts w:ascii="Helvetica" w:hAnsi="Helvetica"/>
          <w:sz w:val="18"/>
          <w:szCs w:val="18"/>
          <w:lang w:val="en-US"/>
        </w:rPr>
        <w:t xml:space="preserve">The six areas are: </w:t>
      </w:r>
      <w:r w:rsidR="003E59A5" w:rsidRPr="00BE75C4">
        <w:rPr>
          <w:rFonts w:ascii="Helvetica" w:hAnsi="Helvetica"/>
          <w:sz w:val="18"/>
          <w:szCs w:val="18"/>
          <w:lang w:val="en-US"/>
        </w:rPr>
        <w:t xml:space="preserve">Strategy and </w:t>
      </w:r>
      <w:r w:rsidR="00210CAA" w:rsidRPr="00BE75C4">
        <w:rPr>
          <w:rFonts w:ascii="Helvetica" w:hAnsi="Helvetica"/>
          <w:sz w:val="18"/>
          <w:szCs w:val="18"/>
          <w:lang w:val="en-US"/>
        </w:rPr>
        <w:t xml:space="preserve">continuous improvement of public administration, Policy development and coordination, </w:t>
      </w:r>
      <w:proofErr w:type="gramStart"/>
      <w:r w:rsidR="00210CAA" w:rsidRPr="00BE75C4">
        <w:rPr>
          <w:rFonts w:ascii="Helvetica" w:hAnsi="Helvetica"/>
          <w:sz w:val="18"/>
          <w:szCs w:val="18"/>
          <w:lang w:val="en-US"/>
        </w:rPr>
        <w:t>Public</w:t>
      </w:r>
      <w:proofErr w:type="gramEnd"/>
      <w:r w:rsidR="00210CAA" w:rsidRPr="00BE75C4">
        <w:rPr>
          <w:rFonts w:ascii="Helvetica" w:hAnsi="Helvetica"/>
          <w:sz w:val="18"/>
          <w:szCs w:val="18"/>
          <w:lang w:val="en-US"/>
        </w:rPr>
        <w:t xml:space="preserve"> service and human resource management, </w:t>
      </w:r>
      <w:proofErr w:type="spellStart"/>
      <w:r w:rsidR="00210CAA" w:rsidRPr="00BE75C4">
        <w:rPr>
          <w:rFonts w:ascii="Helvetica" w:hAnsi="Helvetica"/>
          <w:sz w:val="18"/>
          <w:szCs w:val="18"/>
          <w:lang w:val="en-US"/>
        </w:rPr>
        <w:t>Organisation</w:t>
      </w:r>
      <w:proofErr w:type="spellEnd"/>
      <w:r w:rsidR="00210CAA" w:rsidRPr="00BE75C4">
        <w:rPr>
          <w:rFonts w:ascii="Helvetica" w:hAnsi="Helvetica"/>
          <w:sz w:val="18"/>
          <w:szCs w:val="18"/>
          <w:lang w:val="en-US"/>
        </w:rPr>
        <w:t xml:space="preserve">, accountability and oversight, Service delivery </w:t>
      </w:r>
      <w:r w:rsidR="00960976" w:rsidRPr="00BE75C4">
        <w:rPr>
          <w:rFonts w:ascii="Helvetica" w:hAnsi="Helvetica"/>
          <w:sz w:val="18"/>
          <w:szCs w:val="18"/>
          <w:lang w:val="en-US"/>
        </w:rPr>
        <w:t xml:space="preserve">and </w:t>
      </w:r>
      <w:proofErr w:type="spellStart"/>
      <w:r w:rsidR="00960976" w:rsidRPr="00BE75C4">
        <w:rPr>
          <w:rFonts w:ascii="Helvetica" w:hAnsi="Helvetica"/>
          <w:sz w:val="18"/>
          <w:szCs w:val="18"/>
          <w:lang w:val="en-US"/>
        </w:rPr>
        <w:t>digitalisation</w:t>
      </w:r>
      <w:proofErr w:type="spellEnd"/>
      <w:r w:rsidR="00960976" w:rsidRPr="00BE75C4">
        <w:rPr>
          <w:rFonts w:ascii="Helvetica" w:hAnsi="Helvetica"/>
          <w:sz w:val="18"/>
          <w:szCs w:val="18"/>
          <w:lang w:val="en-US"/>
        </w:rPr>
        <w:t xml:space="preserve"> </w:t>
      </w:r>
      <w:r w:rsidR="00210CAA" w:rsidRPr="00BE75C4">
        <w:rPr>
          <w:rFonts w:ascii="Helvetica" w:hAnsi="Helvetica"/>
          <w:sz w:val="18"/>
          <w:szCs w:val="18"/>
          <w:lang w:val="en-US"/>
        </w:rPr>
        <w:t xml:space="preserve">and Public financial management. The areas are </w:t>
      </w:r>
      <w:r w:rsidR="006204F9" w:rsidRPr="00BE75C4">
        <w:rPr>
          <w:rFonts w:ascii="Helvetica" w:hAnsi="Helvetica"/>
          <w:sz w:val="18"/>
          <w:szCs w:val="18"/>
          <w:lang w:val="en-US"/>
        </w:rPr>
        <w:t xml:space="preserve">defined according to </w:t>
      </w:r>
      <w:r w:rsidR="001865F0" w:rsidRPr="00BE75C4">
        <w:rPr>
          <w:rFonts w:ascii="Helvetica" w:hAnsi="Helvetica"/>
          <w:sz w:val="18"/>
          <w:szCs w:val="18"/>
          <w:lang w:val="en-US"/>
        </w:rPr>
        <w:t xml:space="preserve">SIGMA </w:t>
      </w:r>
      <w:hyperlink r:id="rId1" w:anchor="languages" w:history="1">
        <w:r w:rsidR="001865F0" w:rsidRPr="00BE75C4">
          <w:rPr>
            <w:rStyle w:val="Hyperlink"/>
            <w:rFonts w:ascii="Helvetica" w:hAnsi="Helvetica"/>
            <w:sz w:val="18"/>
            <w:szCs w:val="18"/>
          </w:rPr>
          <w:t>revised Principles of Public Administration (2023)</w:t>
        </w:r>
      </w:hyperlink>
      <w:r w:rsidR="001865F0" w:rsidRPr="00BE75C4">
        <w:rPr>
          <w:rFonts w:ascii="Helvetica" w:hAnsi="Helvetica"/>
          <w:sz w:val="18"/>
          <w:szCs w:val="18"/>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2678"/>
    <w:multiLevelType w:val="hybridMultilevel"/>
    <w:tmpl w:val="19040E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D579A"/>
    <w:multiLevelType w:val="hybridMultilevel"/>
    <w:tmpl w:val="EE086C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66436"/>
    <w:multiLevelType w:val="hybridMultilevel"/>
    <w:tmpl w:val="D83C1ED8"/>
    <w:lvl w:ilvl="0" w:tplc="241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C35FB2"/>
    <w:multiLevelType w:val="hybridMultilevel"/>
    <w:tmpl w:val="05528C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C6FAF"/>
    <w:multiLevelType w:val="hybridMultilevel"/>
    <w:tmpl w:val="14F2D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B1D5D"/>
    <w:multiLevelType w:val="hybridMultilevel"/>
    <w:tmpl w:val="6F66F5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AC6B2C"/>
    <w:multiLevelType w:val="hybridMultilevel"/>
    <w:tmpl w:val="BBF06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5308B1"/>
    <w:multiLevelType w:val="hybridMultilevel"/>
    <w:tmpl w:val="B28C3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50276"/>
    <w:multiLevelType w:val="hybridMultilevel"/>
    <w:tmpl w:val="4D2864F4"/>
    <w:lvl w:ilvl="0" w:tplc="06A4FB60">
      <w:start w:val="1"/>
      <w:numFmt w:val="upp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980FB6"/>
    <w:multiLevelType w:val="hybridMultilevel"/>
    <w:tmpl w:val="95CE8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73008"/>
    <w:multiLevelType w:val="hybridMultilevel"/>
    <w:tmpl w:val="D908CB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DD54D8"/>
    <w:multiLevelType w:val="hybridMultilevel"/>
    <w:tmpl w:val="79F8AC6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2B470612"/>
    <w:multiLevelType w:val="hybridMultilevel"/>
    <w:tmpl w:val="AC0610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DC40BE"/>
    <w:multiLevelType w:val="hybridMultilevel"/>
    <w:tmpl w:val="D28CE230"/>
    <w:lvl w:ilvl="0" w:tplc="A366F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563938"/>
    <w:multiLevelType w:val="hybridMultilevel"/>
    <w:tmpl w:val="D1D2E9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51248"/>
    <w:multiLevelType w:val="hybridMultilevel"/>
    <w:tmpl w:val="427AD3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BED231E"/>
    <w:multiLevelType w:val="hybridMultilevel"/>
    <w:tmpl w:val="D7962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7F5179"/>
    <w:multiLevelType w:val="hybridMultilevel"/>
    <w:tmpl w:val="AF3C13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265295"/>
    <w:multiLevelType w:val="hybridMultilevel"/>
    <w:tmpl w:val="D41E1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43C1B"/>
    <w:multiLevelType w:val="hybridMultilevel"/>
    <w:tmpl w:val="528E67DE"/>
    <w:lvl w:ilvl="0" w:tplc="22FC65B8">
      <w:start w:val="1"/>
      <w:numFmt w:val="bullet"/>
      <w:lvlText w:val=""/>
      <w:lvlJc w:val="left"/>
      <w:pPr>
        <w:tabs>
          <w:tab w:val="num" w:pos="720"/>
        </w:tabs>
        <w:ind w:left="720" w:hanging="360"/>
      </w:pPr>
      <w:rPr>
        <w:rFonts w:ascii="Wingdings" w:hAnsi="Wingdings" w:hint="default"/>
      </w:rPr>
    </w:lvl>
    <w:lvl w:ilvl="1" w:tplc="E1E477DE" w:tentative="1">
      <w:start w:val="1"/>
      <w:numFmt w:val="bullet"/>
      <w:lvlText w:val=""/>
      <w:lvlJc w:val="left"/>
      <w:pPr>
        <w:tabs>
          <w:tab w:val="num" w:pos="1440"/>
        </w:tabs>
        <w:ind w:left="1440" w:hanging="360"/>
      </w:pPr>
      <w:rPr>
        <w:rFonts w:ascii="Wingdings" w:hAnsi="Wingdings" w:hint="default"/>
      </w:rPr>
    </w:lvl>
    <w:lvl w:ilvl="2" w:tplc="D9F4E9A0" w:tentative="1">
      <w:start w:val="1"/>
      <w:numFmt w:val="bullet"/>
      <w:lvlText w:val=""/>
      <w:lvlJc w:val="left"/>
      <w:pPr>
        <w:tabs>
          <w:tab w:val="num" w:pos="2160"/>
        </w:tabs>
        <w:ind w:left="2160" w:hanging="360"/>
      </w:pPr>
      <w:rPr>
        <w:rFonts w:ascii="Wingdings" w:hAnsi="Wingdings" w:hint="default"/>
      </w:rPr>
    </w:lvl>
    <w:lvl w:ilvl="3" w:tplc="4FDAE382" w:tentative="1">
      <w:start w:val="1"/>
      <w:numFmt w:val="bullet"/>
      <w:lvlText w:val=""/>
      <w:lvlJc w:val="left"/>
      <w:pPr>
        <w:tabs>
          <w:tab w:val="num" w:pos="2880"/>
        </w:tabs>
        <w:ind w:left="2880" w:hanging="360"/>
      </w:pPr>
      <w:rPr>
        <w:rFonts w:ascii="Wingdings" w:hAnsi="Wingdings" w:hint="default"/>
      </w:rPr>
    </w:lvl>
    <w:lvl w:ilvl="4" w:tplc="7D628E9A" w:tentative="1">
      <w:start w:val="1"/>
      <w:numFmt w:val="bullet"/>
      <w:lvlText w:val=""/>
      <w:lvlJc w:val="left"/>
      <w:pPr>
        <w:tabs>
          <w:tab w:val="num" w:pos="3600"/>
        </w:tabs>
        <w:ind w:left="3600" w:hanging="360"/>
      </w:pPr>
      <w:rPr>
        <w:rFonts w:ascii="Wingdings" w:hAnsi="Wingdings" w:hint="default"/>
      </w:rPr>
    </w:lvl>
    <w:lvl w:ilvl="5" w:tplc="2452C69E" w:tentative="1">
      <w:start w:val="1"/>
      <w:numFmt w:val="bullet"/>
      <w:lvlText w:val=""/>
      <w:lvlJc w:val="left"/>
      <w:pPr>
        <w:tabs>
          <w:tab w:val="num" w:pos="4320"/>
        </w:tabs>
        <w:ind w:left="4320" w:hanging="360"/>
      </w:pPr>
      <w:rPr>
        <w:rFonts w:ascii="Wingdings" w:hAnsi="Wingdings" w:hint="default"/>
      </w:rPr>
    </w:lvl>
    <w:lvl w:ilvl="6" w:tplc="27B25D42" w:tentative="1">
      <w:start w:val="1"/>
      <w:numFmt w:val="bullet"/>
      <w:lvlText w:val=""/>
      <w:lvlJc w:val="left"/>
      <w:pPr>
        <w:tabs>
          <w:tab w:val="num" w:pos="5040"/>
        </w:tabs>
        <w:ind w:left="5040" w:hanging="360"/>
      </w:pPr>
      <w:rPr>
        <w:rFonts w:ascii="Wingdings" w:hAnsi="Wingdings" w:hint="default"/>
      </w:rPr>
    </w:lvl>
    <w:lvl w:ilvl="7" w:tplc="1FF082CE" w:tentative="1">
      <w:start w:val="1"/>
      <w:numFmt w:val="bullet"/>
      <w:lvlText w:val=""/>
      <w:lvlJc w:val="left"/>
      <w:pPr>
        <w:tabs>
          <w:tab w:val="num" w:pos="5760"/>
        </w:tabs>
        <w:ind w:left="5760" w:hanging="360"/>
      </w:pPr>
      <w:rPr>
        <w:rFonts w:ascii="Wingdings" w:hAnsi="Wingdings" w:hint="default"/>
      </w:rPr>
    </w:lvl>
    <w:lvl w:ilvl="8" w:tplc="B406F1C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992F64"/>
    <w:multiLevelType w:val="hybridMultilevel"/>
    <w:tmpl w:val="A10E27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927D97"/>
    <w:multiLevelType w:val="hybridMultilevel"/>
    <w:tmpl w:val="AF1EC3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015E3C"/>
    <w:multiLevelType w:val="hybridMultilevel"/>
    <w:tmpl w:val="99A61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2D135C"/>
    <w:multiLevelType w:val="hybridMultilevel"/>
    <w:tmpl w:val="269A66DE"/>
    <w:lvl w:ilvl="0" w:tplc="D8D03518">
      <w:start w:val="1"/>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4D404E76"/>
    <w:multiLevelType w:val="hybridMultilevel"/>
    <w:tmpl w:val="52EEE7C4"/>
    <w:lvl w:ilvl="0" w:tplc="241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5740287"/>
    <w:multiLevelType w:val="hybridMultilevel"/>
    <w:tmpl w:val="7ECE3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425F03"/>
    <w:multiLevelType w:val="hybridMultilevel"/>
    <w:tmpl w:val="6B04EC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5E1378"/>
    <w:multiLevelType w:val="hybridMultilevel"/>
    <w:tmpl w:val="962A3D5E"/>
    <w:lvl w:ilvl="0" w:tplc="241A000D">
      <w:start w:val="1"/>
      <w:numFmt w:val="bullet"/>
      <w:lvlText w:val=""/>
      <w:lvlJc w:val="left"/>
      <w:pPr>
        <w:tabs>
          <w:tab w:val="num" w:pos="720"/>
        </w:tabs>
        <w:ind w:left="720" w:hanging="360"/>
      </w:pPr>
      <w:rPr>
        <w:rFonts w:ascii="Wingdings" w:hAnsi="Wingdings" w:hint="default"/>
      </w:rPr>
    </w:lvl>
    <w:lvl w:ilvl="1" w:tplc="C608C814">
      <w:numFmt w:val="bullet"/>
      <w:lvlText w:val=""/>
      <w:lvlJc w:val="left"/>
      <w:pPr>
        <w:tabs>
          <w:tab w:val="num" w:pos="1440"/>
        </w:tabs>
        <w:ind w:left="1440" w:hanging="360"/>
      </w:pPr>
      <w:rPr>
        <w:rFonts w:ascii="Wingdings" w:hAnsi="Wingdings" w:hint="default"/>
      </w:rPr>
    </w:lvl>
    <w:lvl w:ilvl="2" w:tplc="2556A07C" w:tentative="1">
      <w:start w:val="1"/>
      <w:numFmt w:val="bullet"/>
      <w:lvlText w:val="•"/>
      <w:lvlJc w:val="left"/>
      <w:pPr>
        <w:tabs>
          <w:tab w:val="num" w:pos="2160"/>
        </w:tabs>
        <w:ind w:left="2160" w:hanging="360"/>
      </w:pPr>
      <w:rPr>
        <w:rFonts w:ascii="Times New Roman" w:hAnsi="Times New Roman" w:hint="default"/>
      </w:rPr>
    </w:lvl>
    <w:lvl w:ilvl="3" w:tplc="378C6936" w:tentative="1">
      <w:start w:val="1"/>
      <w:numFmt w:val="bullet"/>
      <w:lvlText w:val="•"/>
      <w:lvlJc w:val="left"/>
      <w:pPr>
        <w:tabs>
          <w:tab w:val="num" w:pos="2880"/>
        </w:tabs>
        <w:ind w:left="2880" w:hanging="360"/>
      </w:pPr>
      <w:rPr>
        <w:rFonts w:ascii="Times New Roman" w:hAnsi="Times New Roman" w:hint="default"/>
      </w:rPr>
    </w:lvl>
    <w:lvl w:ilvl="4" w:tplc="D0D4C9D4" w:tentative="1">
      <w:start w:val="1"/>
      <w:numFmt w:val="bullet"/>
      <w:lvlText w:val="•"/>
      <w:lvlJc w:val="left"/>
      <w:pPr>
        <w:tabs>
          <w:tab w:val="num" w:pos="3600"/>
        </w:tabs>
        <w:ind w:left="3600" w:hanging="360"/>
      </w:pPr>
      <w:rPr>
        <w:rFonts w:ascii="Times New Roman" w:hAnsi="Times New Roman" w:hint="default"/>
      </w:rPr>
    </w:lvl>
    <w:lvl w:ilvl="5" w:tplc="557612F6" w:tentative="1">
      <w:start w:val="1"/>
      <w:numFmt w:val="bullet"/>
      <w:lvlText w:val="•"/>
      <w:lvlJc w:val="left"/>
      <w:pPr>
        <w:tabs>
          <w:tab w:val="num" w:pos="4320"/>
        </w:tabs>
        <w:ind w:left="4320" w:hanging="360"/>
      </w:pPr>
      <w:rPr>
        <w:rFonts w:ascii="Times New Roman" w:hAnsi="Times New Roman" w:hint="default"/>
      </w:rPr>
    </w:lvl>
    <w:lvl w:ilvl="6" w:tplc="A5C055C6" w:tentative="1">
      <w:start w:val="1"/>
      <w:numFmt w:val="bullet"/>
      <w:lvlText w:val="•"/>
      <w:lvlJc w:val="left"/>
      <w:pPr>
        <w:tabs>
          <w:tab w:val="num" w:pos="5040"/>
        </w:tabs>
        <w:ind w:left="5040" w:hanging="360"/>
      </w:pPr>
      <w:rPr>
        <w:rFonts w:ascii="Times New Roman" w:hAnsi="Times New Roman" w:hint="default"/>
      </w:rPr>
    </w:lvl>
    <w:lvl w:ilvl="7" w:tplc="E55C84CA" w:tentative="1">
      <w:start w:val="1"/>
      <w:numFmt w:val="bullet"/>
      <w:lvlText w:val="•"/>
      <w:lvlJc w:val="left"/>
      <w:pPr>
        <w:tabs>
          <w:tab w:val="num" w:pos="5760"/>
        </w:tabs>
        <w:ind w:left="5760" w:hanging="360"/>
      </w:pPr>
      <w:rPr>
        <w:rFonts w:ascii="Times New Roman" w:hAnsi="Times New Roman" w:hint="default"/>
      </w:rPr>
    </w:lvl>
    <w:lvl w:ilvl="8" w:tplc="CB10AEB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10370BA"/>
    <w:multiLevelType w:val="hybridMultilevel"/>
    <w:tmpl w:val="9CDC34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2A50F43"/>
    <w:multiLevelType w:val="hybridMultilevel"/>
    <w:tmpl w:val="9DA2CF14"/>
    <w:lvl w:ilvl="0" w:tplc="890069A0">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63242F8A"/>
    <w:multiLevelType w:val="hybridMultilevel"/>
    <w:tmpl w:val="FE20AC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8A663EC"/>
    <w:multiLevelType w:val="hybridMultilevel"/>
    <w:tmpl w:val="21726F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BC79C2"/>
    <w:multiLevelType w:val="hybridMultilevel"/>
    <w:tmpl w:val="B71095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F45644"/>
    <w:multiLevelType w:val="hybridMultilevel"/>
    <w:tmpl w:val="67E07B2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15:restartNumberingAfterBreak="0">
    <w:nsid w:val="760318C0"/>
    <w:multiLevelType w:val="hybridMultilevel"/>
    <w:tmpl w:val="85602C1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15:restartNumberingAfterBreak="0">
    <w:nsid w:val="76631380"/>
    <w:multiLevelType w:val="hybridMultilevel"/>
    <w:tmpl w:val="75B28ACE"/>
    <w:lvl w:ilvl="0" w:tplc="2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6707332"/>
    <w:multiLevelType w:val="hybridMultilevel"/>
    <w:tmpl w:val="1FDCA5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2F655B"/>
    <w:multiLevelType w:val="hybridMultilevel"/>
    <w:tmpl w:val="51BC29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853251"/>
    <w:multiLevelType w:val="hybridMultilevel"/>
    <w:tmpl w:val="3B0CCCD8"/>
    <w:lvl w:ilvl="0" w:tplc="DD767774">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15:restartNumberingAfterBreak="0">
    <w:nsid w:val="79CC6B39"/>
    <w:multiLevelType w:val="hybridMultilevel"/>
    <w:tmpl w:val="8D00C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0185306">
    <w:abstractNumId w:val="16"/>
  </w:num>
  <w:num w:numId="2" w16cid:durableId="1372611634">
    <w:abstractNumId w:val="13"/>
  </w:num>
  <w:num w:numId="3" w16cid:durableId="443161612">
    <w:abstractNumId w:val="22"/>
  </w:num>
  <w:num w:numId="4" w16cid:durableId="824587674">
    <w:abstractNumId w:val="12"/>
  </w:num>
  <w:num w:numId="5" w16cid:durableId="54479351">
    <w:abstractNumId w:val="25"/>
  </w:num>
  <w:num w:numId="6" w16cid:durableId="1956519070">
    <w:abstractNumId w:val="21"/>
  </w:num>
  <w:num w:numId="7" w16cid:durableId="775176483">
    <w:abstractNumId w:val="7"/>
  </w:num>
  <w:num w:numId="8" w16cid:durableId="2078168059">
    <w:abstractNumId w:val="15"/>
  </w:num>
  <w:num w:numId="9" w16cid:durableId="757753406">
    <w:abstractNumId w:val="4"/>
  </w:num>
  <w:num w:numId="10" w16cid:durableId="1308706772">
    <w:abstractNumId w:val="28"/>
  </w:num>
  <w:num w:numId="11" w16cid:durableId="284655243">
    <w:abstractNumId w:val="39"/>
  </w:num>
  <w:num w:numId="12" w16cid:durableId="765079833">
    <w:abstractNumId w:val="30"/>
  </w:num>
  <w:num w:numId="13" w16cid:durableId="1762293554">
    <w:abstractNumId w:val="6"/>
  </w:num>
  <w:num w:numId="14" w16cid:durableId="321545193">
    <w:abstractNumId w:val="9"/>
  </w:num>
  <w:num w:numId="15" w16cid:durableId="1007516740">
    <w:abstractNumId w:val="29"/>
  </w:num>
  <w:num w:numId="16" w16cid:durableId="180778342">
    <w:abstractNumId w:val="38"/>
  </w:num>
  <w:num w:numId="17" w16cid:durableId="36273665">
    <w:abstractNumId w:val="2"/>
  </w:num>
  <w:num w:numId="18" w16cid:durableId="962467573">
    <w:abstractNumId w:val="34"/>
  </w:num>
  <w:num w:numId="19" w16cid:durableId="1567253839">
    <w:abstractNumId w:val="23"/>
  </w:num>
  <w:num w:numId="20" w16cid:durableId="1144807912">
    <w:abstractNumId w:val="35"/>
  </w:num>
  <w:num w:numId="21" w16cid:durableId="334646455">
    <w:abstractNumId w:val="11"/>
  </w:num>
  <w:num w:numId="22" w16cid:durableId="175578241">
    <w:abstractNumId w:val="33"/>
  </w:num>
  <w:num w:numId="23" w16cid:durableId="2069762505">
    <w:abstractNumId w:val="24"/>
  </w:num>
  <w:num w:numId="24" w16cid:durableId="422726871">
    <w:abstractNumId w:val="20"/>
  </w:num>
  <w:num w:numId="25" w16cid:durableId="1498304679">
    <w:abstractNumId w:val="26"/>
  </w:num>
  <w:num w:numId="26" w16cid:durableId="113789202">
    <w:abstractNumId w:val="18"/>
  </w:num>
  <w:num w:numId="27" w16cid:durableId="1762676409">
    <w:abstractNumId w:val="31"/>
  </w:num>
  <w:num w:numId="28" w16cid:durableId="986858572">
    <w:abstractNumId w:val="14"/>
  </w:num>
  <w:num w:numId="29" w16cid:durableId="2045715955">
    <w:abstractNumId w:val="1"/>
  </w:num>
  <w:num w:numId="30" w16cid:durableId="2085301907">
    <w:abstractNumId w:val="5"/>
  </w:num>
  <w:num w:numId="31" w16cid:durableId="1956401837">
    <w:abstractNumId w:val="10"/>
  </w:num>
  <w:num w:numId="32" w16cid:durableId="757991641">
    <w:abstractNumId w:val="36"/>
  </w:num>
  <w:num w:numId="33" w16cid:durableId="1216233739">
    <w:abstractNumId w:val="3"/>
  </w:num>
  <w:num w:numId="34" w16cid:durableId="344013890">
    <w:abstractNumId w:val="0"/>
  </w:num>
  <w:num w:numId="35" w16cid:durableId="950478342">
    <w:abstractNumId w:val="37"/>
  </w:num>
  <w:num w:numId="36" w16cid:durableId="1128470895">
    <w:abstractNumId w:val="32"/>
  </w:num>
  <w:num w:numId="37" w16cid:durableId="1955018994">
    <w:abstractNumId w:val="17"/>
  </w:num>
  <w:num w:numId="38" w16cid:durableId="1261840723">
    <w:abstractNumId w:val="27"/>
  </w:num>
  <w:num w:numId="39" w16cid:durableId="82342362">
    <w:abstractNumId w:val="19"/>
  </w:num>
  <w:num w:numId="40" w16cid:durableId="21088398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3MLEwM7awNDEyMDRW0lEKTi0uzszPAykwrwUAsSc9WiwAAAA="/>
  </w:docVars>
  <w:rsids>
    <w:rsidRoot w:val="004E6A12"/>
    <w:rsid w:val="00000D7B"/>
    <w:rsid w:val="00003505"/>
    <w:rsid w:val="00003C15"/>
    <w:rsid w:val="00005615"/>
    <w:rsid w:val="00010CFB"/>
    <w:rsid w:val="000123B7"/>
    <w:rsid w:val="00013EE1"/>
    <w:rsid w:val="00015EF4"/>
    <w:rsid w:val="00016938"/>
    <w:rsid w:val="00016D91"/>
    <w:rsid w:val="00024C1B"/>
    <w:rsid w:val="00024CA8"/>
    <w:rsid w:val="00025A2A"/>
    <w:rsid w:val="00026D86"/>
    <w:rsid w:val="00030FEA"/>
    <w:rsid w:val="00035DD8"/>
    <w:rsid w:val="000364B7"/>
    <w:rsid w:val="000370C1"/>
    <w:rsid w:val="00037FF6"/>
    <w:rsid w:val="00041185"/>
    <w:rsid w:val="00043C82"/>
    <w:rsid w:val="000472E2"/>
    <w:rsid w:val="00050209"/>
    <w:rsid w:val="000502B9"/>
    <w:rsid w:val="00050409"/>
    <w:rsid w:val="00051155"/>
    <w:rsid w:val="00052B2D"/>
    <w:rsid w:val="000562DF"/>
    <w:rsid w:val="00057D30"/>
    <w:rsid w:val="00060909"/>
    <w:rsid w:val="00060B95"/>
    <w:rsid w:val="00070219"/>
    <w:rsid w:val="0007093E"/>
    <w:rsid w:val="00070C9D"/>
    <w:rsid w:val="00073A6D"/>
    <w:rsid w:val="00074011"/>
    <w:rsid w:val="00075221"/>
    <w:rsid w:val="000763C2"/>
    <w:rsid w:val="00083D07"/>
    <w:rsid w:val="0009465D"/>
    <w:rsid w:val="0009625B"/>
    <w:rsid w:val="000968BF"/>
    <w:rsid w:val="000976B5"/>
    <w:rsid w:val="0009778A"/>
    <w:rsid w:val="000A0D90"/>
    <w:rsid w:val="000A4C1B"/>
    <w:rsid w:val="000A5675"/>
    <w:rsid w:val="000B295B"/>
    <w:rsid w:val="000B2E4B"/>
    <w:rsid w:val="000B3156"/>
    <w:rsid w:val="000B41EF"/>
    <w:rsid w:val="000B5E6F"/>
    <w:rsid w:val="000B6BE5"/>
    <w:rsid w:val="000B6D23"/>
    <w:rsid w:val="000B70BA"/>
    <w:rsid w:val="000C098E"/>
    <w:rsid w:val="000C0C78"/>
    <w:rsid w:val="000C12BC"/>
    <w:rsid w:val="000C269A"/>
    <w:rsid w:val="000C63C7"/>
    <w:rsid w:val="000D184E"/>
    <w:rsid w:val="000D1AFC"/>
    <w:rsid w:val="000D1B4A"/>
    <w:rsid w:val="000D1C8B"/>
    <w:rsid w:val="000D2EEA"/>
    <w:rsid w:val="000D3CFF"/>
    <w:rsid w:val="000D427D"/>
    <w:rsid w:val="000D7616"/>
    <w:rsid w:val="000D7F39"/>
    <w:rsid w:val="000E1B13"/>
    <w:rsid w:val="000F07A2"/>
    <w:rsid w:val="000F1D0A"/>
    <w:rsid w:val="000F240C"/>
    <w:rsid w:val="000F44BA"/>
    <w:rsid w:val="000F58BD"/>
    <w:rsid w:val="000F6F9B"/>
    <w:rsid w:val="000F749E"/>
    <w:rsid w:val="00100399"/>
    <w:rsid w:val="00101276"/>
    <w:rsid w:val="00101B26"/>
    <w:rsid w:val="00103013"/>
    <w:rsid w:val="00103417"/>
    <w:rsid w:val="001042A8"/>
    <w:rsid w:val="00104378"/>
    <w:rsid w:val="00106FB3"/>
    <w:rsid w:val="00107EB7"/>
    <w:rsid w:val="0011033F"/>
    <w:rsid w:val="0011131A"/>
    <w:rsid w:val="00111839"/>
    <w:rsid w:val="00111F1E"/>
    <w:rsid w:val="00113AB3"/>
    <w:rsid w:val="00114375"/>
    <w:rsid w:val="00116484"/>
    <w:rsid w:val="001166D3"/>
    <w:rsid w:val="00116DAD"/>
    <w:rsid w:val="00120134"/>
    <w:rsid w:val="001247C5"/>
    <w:rsid w:val="00124BA7"/>
    <w:rsid w:val="0012552C"/>
    <w:rsid w:val="00126493"/>
    <w:rsid w:val="00127115"/>
    <w:rsid w:val="0013011D"/>
    <w:rsid w:val="001315E0"/>
    <w:rsid w:val="00131FCF"/>
    <w:rsid w:val="00133753"/>
    <w:rsid w:val="00134992"/>
    <w:rsid w:val="00136E2C"/>
    <w:rsid w:val="0014214A"/>
    <w:rsid w:val="001433C3"/>
    <w:rsid w:val="00152140"/>
    <w:rsid w:val="00155226"/>
    <w:rsid w:val="001605DD"/>
    <w:rsid w:val="001641C3"/>
    <w:rsid w:val="001644BB"/>
    <w:rsid w:val="00165C64"/>
    <w:rsid w:val="00165DBE"/>
    <w:rsid w:val="00166414"/>
    <w:rsid w:val="001703D0"/>
    <w:rsid w:val="00170814"/>
    <w:rsid w:val="00170E76"/>
    <w:rsid w:val="001710D3"/>
    <w:rsid w:val="00171927"/>
    <w:rsid w:val="0017267E"/>
    <w:rsid w:val="00173726"/>
    <w:rsid w:val="001748B7"/>
    <w:rsid w:val="00175616"/>
    <w:rsid w:val="001855DE"/>
    <w:rsid w:val="00186203"/>
    <w:rsid w:val="001865F0"/>
    <w:rsid w:val="001867E9"/>
    <w:rsid w:val="00186C39"/>
    <w:rsid w:val="00192763"/>
    <w:rsid w:val="0019434B"/>
    <w:rsid w:val="00197816"/>
    <w:rsid w:val="00197C33"/>
    <w:rsid w:val="001A0F91"/>
    <w:rsid w:val="001A4087"/>
    <w:rsid w:val="001A7BF2"/>
    <w:rsid w:val="001A7BF7"/>
    <w:rsid w:val="001B147D"/>
    <w:rsid w:val="001B33A8"/>
    <w:rsid w:val="001B37FC"/>
    <w:rsid w:val="001B46B5"/>
    <w:rsid w:val="001B4966"/>
    <w:rsid w:val="001B4F35"/>
    <w:rsid w:val="001B5C40"/>
    <w:rsid w:val="001B7C4E"/>
    <w:rsid w:val="001C0A7A"/>
    <w:rsid w:val="001C1632"/>
    <w:rsid w:val="001C26F0"/>
    <w:rsid w:val="001C3111"/>
    <w:rsid w:val="001C4235"/>
    <w:rsid w:val="001C52C3"/>
    <w:rsid w:val="001C57AB"/>
    <w:rsid w:val="001D0513"/>
    <w:rsid w:val="001E2285"/>
    <w:rsid w:val="001E4A24"/>
    <w:rsid w:val="001E60A5"/>
    <w:rsid w:val="001F04C3"/>
    <w:rsid w:val="001F29DA"/>
    <w:rsid w:val="001F4B1E"/>
    <w:rsid w:val="001F505F"/>
    <w:rsid w:val="001F5258"/>
    <w:rsid w:val="001F71B8"/>
    <w:rsid w:val="00201171"/>
    <w:rsid w:val="002052EE"/>
    <w:rsid w:val="00205B81"/>
    <w:rsid w:val="00206176"/>
    <w:rsid w:val="0020692F"/>
    <w:rsid w:val="00210CAA"/>
    <w:rsid w:val="002112B8"/>
    <w:rsid w:val="002123B0"/>
    <w:rsid w:val="00212C5E"/>
    <w:rsid w:val="002153BC"/>
    <w:rsid w:val="00215533"/>
    <w:rsid w:val="00215A81"/>
    <w:rsid w:val="00221314"/>
    <w:rsid w:val="00221BCB"/>
    <w:rsid w:val="00222165"/>
    <w:rsid w:val="00222DDF"/>
    <w:rsid w:val="00225237"/>
    <w:rsid w:val="0022589A"/>
    <w:rsid w:val="00226D63"/>
    <w:rsid w:val="00231638"/>
    <w:rsid w:val="00231CD1"/>
    <w:rsid w:val="0023459E"/>
    <w:rsid w:val="002429B9"/>
    <w:rsid w:val="002468E3"/>
    <w:rsid w:val="002468ED"/>
    <w:rsid w:val="00246C9E"/>
    <w:rsid w:val="00247F85"/>
    <w:rsid w:val="002504D0"/>
    <w:rsid w:val="002507BE"/>
    <w:rsid w:val="00250B8B"/>
    <w:rsid w:val="002515EC"/>
    <w:rsid w:val="00251636"/>
    <w:rsid w:val="002529F0"/>
    <w:rsid w:val="00252C6F"/>
    <w:rsid w:val="00254DD9"/>
    <w:rsid w:val="0025508C"/>
    <w:rsid w:val="0026030C"/>
    <w:rsid w:val="0026222D"/>
    <w:rsid w:val="002625DF"/>
    <w:rsid w:val="00263146"/>
    <w:rsid w:val="00276142"/>
    <w:rsid w:val="00277040"/>
    <w:rsid w:val="00281153"/>
    <w:rsid w:val="00282042"/>
    <w:rsid w:val="0028293B"/>
    <w:rsid w:val="002837B4"/>
    <w:rsid w:val="00283FED"/>
    <w:rsid w:val="0028649C"/>
    <w:rsid w:val="00287142"/>
    <w:rsid w:val="002908E4"/>
    <w:rsid w:val="00291A45"/>
    <w:rsid w:val="00292AE5"/>
    <w:rsid w:val="00297578"/>
    <w:rsid w:val="002A4185"/>
    <w:rsid w:val="002A45F1"/>
    <w:rsid w:val="002A55A9"/>
    <w:rsid w:val="002A6C1E"/>
    <w:rsid w:val="002A7729"/>
    <w:rsid w:val="002A7D49"/>
    <w:rsid w:val="002B361A"/>
    <w:rsid w:val="002B372F"/>
    <w:rsid w:val="002B4A4A"/>
    <w:rsid w:val="002B4FA4"/>
    <w:rsid w:val="002B710E"/>
    <w:rsid w:val="002C05D6"/>
    <w:rsid w:val="002C0BC1"/>
    <w:rsid w:val="002C1852"/>
    <w:rsid w:val="002C20AB"/>
    <w:rsid w:val="002C21A1"/>
    <w:rsid w:val="002C3A51"/>
    <w:rsid w:val="002C4870"/>
    <w:rsid w:val="002C5691"/>
    <w:rsid w:val="002C57BD"/>
    <w:rsid w:val="002C5CFF"/>
    <w:rsid w:val="002C6630"/>
    <w:rsid w:val="002C679D"/>
    <w:rsid w:val="002D0328"/>
    <w:rsid w:val="002D1531"/>
    <w:rsid w:val="002D1D42"/>
    <w:rsid w:val="002D2845"/>
    <w:rsid w:val="002D3189"/>
    <w:rsid w:val="002D3344"/>
    <w:rsid w:val="002D47C1"/>
    <w:rsid w:val="002D7055"/>
    <w:rsid w:val="002D7279"/>
    <w:rsid w:val="002D787F"/>
    <w:rsid w:val="002D7B79"/>
    <w:rsid w:val="002E029B"/>
    <w:rsid w:val="002E0F5F"/>
    <w:rsid w:val="002E1A23"/>
    <w:rsid w:val="002E1CC5"/>
    <w:rsid w:val="002E1F0B"/>
    <w:rsid w:val="002E2033"/>
    <w:rsid w:val="002E22CA"/>
    <w:rsid w:val="002E38CC"/>
    <w:rsid w:val="002E74E5"/>
    <w:rsid w:val="002E76C8"/>
    <w:rsid w:val="002E76ED"/>
    <w:rsid w:val="002F02EF"/>
    <w:rsid w:val="002F1649"/>
    <w:rsid w:val="002F1FB3"/>
    <w:rsid w:val="002F2E95"/>
    <w:rsid w:val="002F4240"/>
    <w:rsid w:val="002F507A"/>
    <w:rsid w:val="002F6C38"/>
    <w:rsid w:val="002F6F47"/>
    <w:rsid w:val="00300605"/>
    <w:rsid w:val="003009ED"/>
    <w:rsid w:val="003011FC"/>
    <w:rsid w:val="00303DF2"/>
    <w:rsid w:val="0030497C"/>
    <w:rsid w:val="0030590A"/>
    <w:rsid w:val="003066FF"/>
    <w:rsid w:val="00307F96"/>
    <w:rsid w:val="003107D4"/>
    <w:rsid w:val="00311196"/>
    <w:rsid w:val="0031442B"/>
    <w:rsid w:val="00314ED2"/>
    <w:rsid w:val="003161A1"/>
    <w:rsid w:val="00316E01"/>
    <w:rsid w:val="00317D2A"/>
    <w:rsid w:val="003206B9"/>
    <w:rsid w:val="00323490"/>
    <w:rsid w:val="003237A6"/>
    <w:rsid w:val="00323F12"/>
    <w:rsid w:val="00325BB6"/>
    <w:rsid w:val="00330215"/>
    <w:rsid w:val="003335C6"/>
    <w:rsid w:val="0033590E"/>
    <w:rsid w:val="003359E2"/>
    <w:rsid w:val="00335F7B"/>
    <w:rsid w:val="00336954"/>
    <w:rsid w:val="00336FBF"/>
    <w:rsid w:val="00337B4A"/>
    <w:rsid w:val="003400F2"/>
    <w:rsid w:val="0034075F"/>
    <w:rsid w:val="00347D6B"/>
    <w:rsid w:val="00350548"/>
    <w:rsid w:val="00353BA2"/>
    <w:rsid w:val="00355E37"/>
    <w:rsid w:val="003566A3"/>
    <w:rsid w:val="00360064"/>
    <w:rsid w:val="00361095"/>
    <w:rsid w:val="00361E61"/>
    <w:rsid w:val="00363B81"/>
    <w:rsid w:val="003660BD"/>
    <w:rsid w:val="003662B1"/>
    <w:rsid w:val="00370A24"/>
    <w:rsid w:val="00370D42"/>
    <w:rsid w:val="00371E39"/>
    <w:rsid w:val="0037245C"/>
    <w:rsid w:val="00380F7B"/>
    <w:rsid w:val="003839EA"/>
    <w:rsid w:val="00386767"/>
    <w:rsid w:val="00390AEA"/>
    <w:rsid w:val="003913DF"/>
    <w:rsid w:val="00392A5D"/>
    <w:rsid w:val="0039331C"/>
    <w:rsid w:val="003942BB"/>
    <w:rsid w:val="00397874"/>
    <w:rsid w:val="003A1787"/>
    <w:rsid w:val="003A3E93"/>
    <w:rsid w:val="003A42B4"/>
    <w:rsid w:val="003A4BDB"/>
    <w:rsid w:val="003A6844"/>
    <w:rsid w:val="003B0F34"/>
    <w:rsid w:val="003B1739"/>
    <w:rsid w:val="003B3380"/>
    <w:rsid w:val="003B4412"/>
    <w:rsid w:val="003B4A33"/>
    <w:rsid w:val="003B5224"/>
    <w:rsid w:val="003B61FD"/>
    <w:rsid w:val="003C08E4"/>
    <w:rsid w:val="003C0C51"/>
    <w:rsid w:val="003C119D"/>
    <w:rsid w:val="003C17ED"/>
    <w:rsid w:val="003C30F5"/>
    <w:rsid w:val="003C4B10"/>
    <w:rsid w:val="003C4D7A"/>
    <w:rsid w:val="003C6F32"/>
    <w:rsid w:val="003D040D"/>
    <w:rsid w:val="003D0B42"/>
    <w:rsid w:val="003D13E1"/>
    <w:rsid w:val="003D278E"/>
    <w:rsid w:val="003D41E0"/>
    <w:rsid w:val="003D6919"/>
    <w:rsid w:val="003E044B"/>
    <w:rsid w:val="003E129A"/>
    <w:rsid w:val="003E222A"/>
    <w:rsid w:val="003E2BCB"/>
    <w:rsid w:val="003E55D8"/>
    <w:rsid w:val="003E59A5"/>
    <w:rsid w:val="003E7DF5"/>
    <w:rsid w:val="003F338D"/>
    <w:rsid w:val="003F490F"/>
    <w:rsid w:val="003F52EC"/>
    <w:rsid w:val="003F6336"/>
    <w:rsid w:val="00400E8D"/>
    <w:rsid w:val="0040163D"/>
    <w:rsid w:val="00401B4B"/>
    <w:rsid w:val="00402528"/>
    <w:rsid w:val="00402DB8"/>
    <w:rsid w:val="00405208"/>
    <w:rsid w:val="00405C03"/>
    <w:rsid w:val="004062F6"/>
    <w:rsid w:val="004071F8"/>
    <w:rsid w:val="00407BB9"/>
    <w:rsid w:val="0041032D"/>
    <w:rsid w:val="00410475"/>
    <w:rsid w:val="004146AA"/>
    <w:rsid w:val="00415110"/>
    <w:rsid w:val="00415971"/>
    <w:rsid w:val="00416725"/>
    <w:rsid w:val="0041686C"/>
    <w:rsid w:val="004172F5"/>
    <w:rsid w:val="004246FF"/>
    <w:rsid w:val="004250DF"/>
    <w:rsid w:val="00427239"/>
    <w:rsid w:val="00427D71"/>
    <w:rsid w:val="0043447B"/>
    <w:rsid w:val="00435A29"/>
    <w:rsid w:val="00436009"/>
    <w:rsid w:val="004377E6"/>
    <w:rsid w:val="00437F3C"/>
    <w:rsid w:val="00440112"/>
    <w:rsid w:val="00440621"/>
    <w:rsid w:val="0044119D"/>
    <w:rsid w:val="0044162F"/>
    <w:rsid w:val="00441EAE"/>
    <w:rsid w:val="00444A37"/>
    <w:rsid w:val="00445780"/>
    <w:rsid w:val="004469CF"/>
    <w:rsid w:val="0045021E"/>
    <w:rsid w:val="00456636"/>
    <w:rsid w:val="004566D3"/>
    <w:rsid w:val="00457B19"/>
    <w:rsid w:val="00460B8E"/>
    <w:rsid w:val="0046153A"/>
    <w:rsid w:val="004637B6"/>
    <w:rsid w:val="0047223D"/>
    <w:rsid w:val="00472587"/>
    <w:rsid w:val="0047656E"/>
    <w:rsid w:val="0048002B"/>
    <w:rsid w:val="0048037F"/>
    <w:rsid w:val="00481A8D"/>
    <w:rsid w:val="00482A60"/>
    <w:rsid w:val="00483354"/>
    <w:rsid w:val="00490017"/>
    <w:rsid w:val="00494B39"/>
    <w:rsid w:val="00494BD0"/>
    <w:rsid w:val="004956E5"/>
    <w:rsid w:val="00495842"/>
    <w:rsid w:val="0049745C"/>
    <w:rsid w:val="00497CB8"/>
    <w:rsid w:val="004A1F50"/>
    <w:rsid w:val="004A3EA1"/>
    <w:rsid w:val="004A6F93"/>
    <w:rsid w:val="004A730C"/>
    <w:rsid w:val="004A77FD"/>
    <w:rsid w:val="004B04A0"/>
    <w:rsid w:val="004B08AA"/>
    <w:rsid w:val="004B1FDF"/>
    <w:rsid w:val="004B260F"/>
    <w:rsid w:val="004B4143"/>
    <w:rsid w:val="004B4A4B"/>
    <w:rsid w:val="004B527F"/>
    <w:rsid w:val="004B52F3"/>
    <w:rsid w:val="004B5EE9"/>
    <w:rsid w:val="004C02B7"/>
    <w:rsid w:val="004C07B6"/>
    <w:rsid w:val="004C099C"/>
    <w:rsid w:val="004C3380"/>
    <w:rsid w:val="004C38D9"/>
    <w:rsid w:val="004C3DA2"/>
    <w:rsid w:val="004C3F04"/>
    <w:rsid w:val="004C44F5"/>
    <w:rsid w:val="004C5431"/>
    <w:rsid w:val="004C61EA"/>
    <w:rsid w:val="004D1DDC"/>
    <w:rsid w:val="004D3766"/>
    <w:rsid w:val="004D3F75"/>
    <w:rsid w:val="004D5730"/>
    <w:rsid w:val="004D7B0B"/>
    <w:rsid w:val="004E133C"/>
    <w:rsid w:val="004E1475"/>
    <w:rsid w:val="004E1587"/>
    <w:rsid w:val="004E17C4"/>
    <w:rsid w:val="004E2AD9"/>
    <w:rsid w:val="004E370C"/>
    <w:rsid w:val="004E6A12"/>
    <w:rsid w:val="004E7498"/>
    <w:rsid w:val="004F0627"/>
    <w:rsid w:val="004F08B1"/>
    <w:rsid w:val="004F3CAA"/>
    <w:rsid w:val="004F4169"/>
    <w:rsid w:val="004F5D7B"/>
    <w:rsid w:val="004F65B3"/>
    <w:rsid w:val="005003DA"/>
    <w:rsid w:val="00503F3B"/>
    <w:rsid w:val="005068F2"/>
    <w:rsid w:val="00506F21"/>
    <w:rsid w:val="005075C5"/>
    <w:rsid w:val="00507E61"/>
    <w:rsid w:val="00512112"/>
    <w:rsid w:val="005123AB"/>
    <w:rsid w:val="00512BE8"/>
    <w:rsid w:val="00512FDA"/>
    <w:rsid w:val="005138AA"/>
    <w:rsid w:val="00513C1A"/>
    <w:rsid w:val="0051416F"/>
    <w:rsid w:val="005143F2"/>
    <w:rsid w:val="00514D75"/>
    <w:rsid w:val="00515392"/>
    <w:rsid w:val="00517D04"/>
    <w:rsid w:val="00520465"/>
    <w:rsid w:val="0052295B"/>
    <w:rsid w:val="00523BB1"/>
    <w:rsid w:val="005245E3"/>
    <w:rsid w:val="0053046D"/>
    <w:rsid w:val="005340B9"/>
    <w:rsid w:val="00534584"/>
    <w:rsid w:val="00534B86"/>
    <w:rsid w:val="005370DD"/>
    <w:rsid w:val="00540A2D"/>
    <w:rsid w:val="00544A74"/>
    <w:rsid w:val="00545BDA"/>
    <w:rsid w:val="00547186"/>
    <w:rsid w:val="005509F6"/>
    <w:rsid w:val="00551FD6"/>
    <w:rsid w:val="00553C6C"/>
    <w:rsid w:val="00553FB7"/>
    <w:rsid w:val="00561793"/>
    <w:rsid w:val="00566F2F"/>
    <w:rsid w:val="00567626"/>
    <w:rsid w:val="0057193A"/>
    <w:rsid w:val="00573CD0"/>
    <w:rsid w:val="005753FB"/>
    <w:rsid w:val="00576F0D"/>
    <w:rsid w:val="00577520"/>
    <w:rsid w:val="00577BF2"/>
    <w:rsid w:val="00577DBA"/>
    <w:rsid w:val="00581BCE"/>
    <w:rsid w:val="0058415F"/>
    <w:rsid w:val="005858BC"/>
    <w:rsid w:val="00593CDF"/>
    <w:rsid w:val="00597D4B"/>
    <w:rsid w:val="005A0250"/>
    <w:rsid w:val="005A04DB"/>
    <w:rsid w:val="005A070C"/>
    <w:rsid w:val="005A0E2F"/>
    <w:rsid w:val="005A12C4"/>
    <w:rsid w:val="005A19B8"/>
    <w:rsid w:val="005A19D9"/>
    <w:rsid w:val="005A1B1C"/>
    <w:rsid w:val="005A285E"/>
    <w:rsid w:val="005A2FD2"/>
    <w:rsid w:val="005A4168"/>
    <w:rsid w:val="005A4ADE"/>
    <w:rsid w:val="005A535E"/>
    <w:rsid w:val="005A69DD"/>
    <w:rsid w:val="005A72C3"/>
    <w:rsid w:val="005A76C8"/>
    <w:rsid w:val="005B063F"/>
    <w:rsid w:val="005B068F"/>
    <w:rsid w:val="005B0A4E"/>
    <w:rsid w:val="005B1C20"/>
    <w:rsid w:val="005B29AE"/>
    <w:rsid w:val="005B58E5"/>
    <w:rsid w:val="005B6E48"/>
    <w:rsid w:val="005C03E7"/>
    <w:rsid w:val="005C1F73"/>
    <w:rsid w:val="005C379E"/>
    <w:rsid w:val="005D2C43"/>
    <w:rsid w:val="005D2C4C"/>
    <w:rsid w:val="005D3572"/>
    <w:rsid w:val="005D5B96"/>
    <w:rsid w:val="005D5F4D"/>
    <w:rsid w:val="005D685B"/>
    <w:rsid w:val="005E1516"/>
    <w:rsid w:val="005E379C"/>
    <w:rsid w:val="005E4019"/>
    <w:rsid w:val="005E41C6"/>
    <w:rsid w:val="005E5944"/>
    <w:rsid w:val="005E68E1"/>
    <w:rsid w:val="005E7083"/>
    <w:rsid w:val="005E7CAB"/>
    <w:rsid w:val="005E7DE8"/>
    <w:rsid w:val="005F27B3"/>
    <w:rsid w:val="005F413B"/>
    <w:rsid w:val="005F6066"/>
    <w:rsid w:val="005F76D1"/>
    <w:rsid w:val="00601219"/>
    <w:rsid w:val="006013B0"/>
    <w:rsid w:val="00601F33"/>
    <w:rsid w:val="00602596"/>
    <w:rsid w:val="006030C9"/>
    <w:rsid w:val="006051E5"/>
    <w:rsid w:val="0060532F"/>
    <w:rsid w:val="006062B2"/>
    <w:rsid w:val="00610EE3"/>
    <w:rsid w:val="00611619"/>
    <w:rsid w:val="00613698"/>
    <w:rsid w:val="00614266"/>
    <w:rsid w:val="006168D6"/>
    <w:rsid w:val="006204F9"/>
    <w:rsid w:val="00620F88"/>
    <w:rsid w:val="00621885"/>
    <w:rsid w:val="006222DA"/>
    <w:rsid w:val="00622B58"/>
    <w:rsid w:val="0062536D"/>
    <w:rsid w:val="00625A1F"/>
    <w:rsid w:val="00627DFA"/>
    <w:rsid w:val="00631ED2"/>
    <w:rsid w:val="00634E50"/>
    <w:rsid w:val="006351B1"/>
    <w:rsid w:val="006351C2"/>
    <w:rsid w:val="006358B6"/>
    <w:rsid w:val="00635C09"/>
    <w:rsid w:val="00637A39"/>
    <w:rsid w:val="006421C2"/>
    <w:rsid w:val="0064235C"/>
    <w:rsid w:val="00642731"/>
    <w:rsid w:val="006445B6"/>
    <w:rsid w:val="00645080"/>
    <w:rsid w:val="0064666F"/>
    <w:rsid w:val="00650F41"/>
    <w:rsid w:val="006528ED"/>
    <w:rsid w:val="00653A09"/>
    <w:rsid w:val="00654B04"/>
    <w:rsid w:val="00656952"/>
    <w:rsid w:val="0065721D"/>
    <w:rsid w:val="00657916"/>
    <w:rsid w:val="0067049E"/>
    <w:rsid w:val="00671E98"/>
    <w:rsid w:val="0067204B"/>
    <w:rsid w:val="0067654C"/>
    <w:rsid w:val="00681E8D"/>
    <w:rsid w:val="0068282B"/>
    <w:rsid w:val="00686660"/>
    <w:rsid w:val="006903E6"/>
    <w:rsid w:val="00693352"/>
    <w:rsid w:val="00694173"/>
    <w:rsid w:val="006966CC"/>
    <w:rsid w:val="00697BA0"/>
    <w:rsid w:val="006A1680"/>
    <w:rsid w:val="006A2685"/>
    <w:rsid w:val="006A29B2"/>
    <w:rsid w:val="006A360C"/>
    <w:rsid w:val="006B033E"/>
    <w:rsid w:val="006B0DF5"/>
    <w:rsid w:val="006B1DE8"/>
    <w:rsid w:val="006B20BF"/>
    <w:rsid w:val="006B617B"/>
    <w:rsid w:val="006C1141"/>
    <w:rsid w:val="006C23ED"/>
    <w:rsid w:val="006C415C"/>
    <w:rsid w:val="006C4529"/>
    <w:rsid w:val="006C5983"/>
    <w:rsid w:val="006C7278"/>
    <w:rsid w:val="006C7813"/>
    <w:rsid w:val="006D21EE"/>
    <w:rsid w:val="006D36A2"/>
    <w:rsid w:val="006E11CD"/>
    <w:rsid w:val="006E36C8"/>
    <w:rsid w:val="006E3DDE"/>
    <w:rsid w:val="006E4A7E"/>
    <w:rsid w:val="006E60F4"/>
    <w:rsid w:val="006E706F"/>
    <w:rsid w:val="006E7904"/>
    <w:rsid w:val="006F433D"/>
    <w:rsid w:val="006F4CC4"/>
    <w:rsid w:val="006F5F75"/>
    <w:rsid w:val="006F7E9A"/>
    <w:rsid w:val="00700023"/>
    <w:rsid w:val="007000A2"/>
    <w:rsid w:val="00700ED5"/>
    <w:rsid w:val="00701539"/>
    <w:rsid w:val="0070389C"/>
    <w:rsid w:val="00710466"/>
    <w:rsid w:val="0071409A"/>
    <w:rsid w:val="007140FF"/>
    <w:rsid w:val="00714D18"/>
    <w:rsid w:val="00722982"/>
    <w:rsid w:val="007324BF"/>
    <w:rsid w:val="00732EF0"/>
    <w:rsid w:val="0073370A"/>
    <w:rsid w:val="00733F70"/>
    <w:rsid w:val="00734463"/>
    <w:rsid w:val="00735255"/>
    <w:rsid w:val="007404E6"/>
    <w:rsid w:val="007412CF"/>
    <w:rsid w:val="007477C9"/>
    <w:rsid w:val="007517C2"/>
    <w:rsid w:val="00751D6C"/>
    <w:rsid w:val="007524B3"/>
    <w:rsid w:val="00753371"/>
    <w:rsid w:val="00756F8F"/>
    <w:rsid w:val="0075781D"/>
    <w:rsid w:val="0076081B"/>
    <w:rsid w:val="00764E79"/>
    <w:rsid w:val="007667AA"/>
    <w:rsid w:val="00767A85"/>
    <w:rsid w:val="0077037C"/>
    <w:rsid w:val="00771015"/>
    <w:rsid w:val="00771083"/>
    <w:rsid w:val="007710B1"/>
    <w:rsid w:val="007739B5"/>
    <w:rsid w:val="00774189"/>
    <w:rsid w:val="0077496A"/>
    <w:rsid w:val="00776143"/>
    <w:rsid w:val="00776A0E"/>
    <w:rsid w:val="00780B5A"/>
    <w:rsid w:val="00783DF1"/>
    <w:rsid w:val="0078460A"/>
    <w:rsid w:val="00784693"/>
    <w:rsid w:val="0078723B"/>
    <w:rsid w:val="0078797C"/>
    <w:rsid w:val="00791959"/>
    <w:rsid w:val="00793D09"/>
    <w:rsid w:val="00797D5D"/>
    <w:rsid w:val="007A3D9F"/>
    <w:rsid w:val="007A427B"/>
    <w:rsid w:val="007A5E0D"/>
    <w:rsid w:val="007A6A1A"/>
    <w:rsid w:val="007A78B6"/>
    <w:rsid w:val="007A7A85"/>
    <w:rsid w:val="007B30AA"/>
    <w:rsid w:val="007B371A"/>
    <w:rsid w:val="007B6053"/>
    <w:rsid w:val="007C18CF"/>
    <w:rsid w:val="007C245B"/>
    <w:rsid w:val="007C489A"/>
    <w:rsid w:val="007C5D01"/>
    <w:rsid w:val="007C67D4"/>
    <w:rsid w:val="007C70E4"/>
    <w:rsid w:val="007D07DE"/>
    <w:rsid w:val="007D0920"/>
    <w:rsid w:val="007D09E3"/>
    <w:rsid w:val="007D1A17"/>
    <w:rsid w:val="007D5660"/>
    <w:rsid w:val="007D6821"/>
    <w:rsid w:val="007D722E"/>
    <w:rsid w:val="007D7429"/>
    <w:rsid w:val="007D7E80"/>
    <w:rsid w:val="007E14D8"/>
    <w:rsid w:val="007E2433"/>
    <w:rsid w:val="007E4704"/>
    <w:rsid w:val="007F1F12"/>
    <w:rsid w:val="007F26F6"/>
    <w:rsid w:val="007F2C3A"/>
    <w:rsid w:val="007F2D2B"/>
    <w:rsid w:val="007F3C80"/>
    <w:rsid w:val="007F5DDB"/>
    <w:rsid w:val="00801BB9"/>
    <w:rsid w:val="0080206F"/>
    <w:rsid w:val="00802E11"/>
    <w:rsid w:val="00803562"/>
    <w:rsid w:val="00804DCD"/>
    <w:rsid w:val="00804E2A"/>
    <w:rsid w:val="00805A16"/>
    <w:rsid w:val="008064DB"/>
    <w:rsid w:val="00813FA1"/>
    <w:rsid w:val="00814A08"/>
    <w:rsid w:val="008201E8"/>
    <w:rsid w:val="008229C1"/>
    <w:rsid w:val="00824096"/>
    <w:rsid w:val="0082488F"/>
    <w:rsid w:val="00830CEC"/>
    <w:rsid w:val="00832B70"/>
    <w:rsid w:val="00832E40"/>
    <w:rsid w:val="0083370F"/>
    <w:rsid w:val="00834FB8"/>
    <w:rsid w:val="00836E7B"/>
    <w:rsid w:val="008412EB"/>
    <w:rsid w:val="00843627"/>
    <w:rsid w:val="0084589F"/>
    <w:rsid w:val="00846DCD"/>
    <w:rsid w:val="008470BE"/>
    <w:rsid w:val="00847B2D"/>
    <w:rsid w:val="00854D92"/>
    <w:rsid w:val="00854E32"/>
    <w:rsid w:val="0085503D"/>
    <w:rsid w:val="008551C2"/>
    <w:rsid w:val="008556B6"/>
    <w:rsid w:val="00855C0B"/>
    <w:rsid w:val="008576D6"/>
    <w:rsid w:val="0086092D"/>
    <w:rsid w:val="00861C0D"/>
    <w:rsid w:val="0087073C"/>
    <w:rsid w:val="00871592"/>
    <w:rsid w:val="00871710"/>
    <w:rsid w:val="008720B1"/>
    <w:rsid w:val="0087236C"/>
    <w:rsid w:val="00873443"/>
    <w:rsid w:val="0087355A"/>
    <w:rsid w:val="00875D63"/>
    <w:rsid w:val="00876CD1"/>
    <w:rsid w:val="00881F36"/>
    <w:rsid w:val="008827BB"/>
    <w:rsid w:val="008854C8"/>
    <w:rsid w:val="00890047"/>
    <w:rsid w:val="00890242"/>
    <w:rsid w:val="00890A5A"/>
    <w:rsid w:val="00893D02"/>
    <w:rsid w:val="008944D4"/>
    <w:rsid w:val="00896D4E"/>
    <w:rsid w:val="008A14DD"/>
    <w:rsid w:val="008A27A5"/>
    <w:rsid w:val="008A3F6E"/>
    <w:rsid w:val="008A428A"/>
    <w:rsid w:val="008A4C73"/>
    <w:rsid w:val="008A72A4"/>
    <w:rsid w:val="008A7E5D"/>
    <w:rsid w:val="008B0FEA"/>
    <w:rsid w:val="008B51EF"/>
    <w:rsid w:val="008B7A01"/>
    <w:rsid w:val="008C208B"/>
    <w:rsid w:val="008C2519"/>
    <w:rsid w:val="008C348E"/>
    <w:rsid w:val="008C3491"/>
    <w:rsid w:val="008C42A5"/>
    <w:rsid w:val="008C4DAB"/>
    <w:rsid w:val="008C4E64"/>
    <w:rsid w:val="008C51A0"/>
    <w:rsid w:val="008C6758"/>
    <w:rsid w:val="008D09E1"/>
    <w:rsid w:val="008D1A77"/>
    <w:rsid w:val="008D27FF"/>
    <w:rsid w:val="008D2F2A"/>
    <w:rsid w:val="008D4CB2"/>
    <w:rsid w:val="008D5647"/>
    <w:rsid w:val="008E026A"/>
    <w:rsid w:val="008E2EAD"/>
    <w:rsid w:val="008E3E18"/>
    <w:rsid w:val="008E46EF"/>
    <w:rsid w:val="008E4FC3"/>
    <w:rsid w:val="008E60D5"/>
    <w:rsid w:val="008E7852"/>
    <w:rsid w:val="008E7B9A"/>
    <w:rsid w:val="008F0A43"/>
    <w:rsid w:val="008F1992"/>
    <w:rsid w:val="008F1AAB"/>
    <w:rsid w:val="008F2AEE"/>
    <w:rsid w:val="008F361A"/>
    <w:rsid w:val="008F7F88"/>
    <w:rsid w:val="00903349"/>
    <w:rsid w:val="0090506F"/>
    <w:rsid w:val="00905DFB"/>
    <w:rsid w:val="00906537"/>
    <w:rsid w:val="00911223"/>
    <w:rsid w:val="00911C43"/>
    <w:rsid w:val="00912480"/>
    <w:rsid w:val="0092527E"/>
    <w:rsid w:val="0092589A"/>
    <w:rsid w:val="009306B8"/>
    <w:rsid w:val="00931998"/>
    <w:rsid w:val="00932B67"/>
    <w:rsid w:val="00932E4C"/>
    <w:rsid w:val="00934732"/>
    <w:rsid w:val="00934849"/>
    <w:rsid w:val="009353D4"/>
    <w:rsid w:val="0093631C"/>
    <w:rsid w:val="00940431"/>
    <w:rsid w:val="00943750"/>
    <w:rsid w:val="00943CE2"/>
    <w:rsid w:val="00944063"/>
    <w:rsid w:val="0094498D"/>
    <w:rsid w:val="009449C4"/>
    <w:rsid w:val="00945C1D"/>
    <w:rsid w:val="0095322C"/>
    <w:rsid w:val="00954C41"/>
    <w:rsid w:val="00960375"/>
    <w:rsid w:val="00960771"/>
    <w:rsid w:val="00960976"/>
    <w:rsid w:val="00960FB7"/>
    <w:rsid w:val="009621C4"/>
    <w:rsid w:val="009646F2"/>
    <w:rsid w:val="00971A47"/>
    <w:rsid w:val="00973A3D"/>
    <w:rsid w:val="00977EFB"/>
    <w:rsid w:val="009805DF"/>
    <w:rsid w:val="00983C8F"/>
    <w:rsid w:val="009846BD"/>
    <w:rsid w:val="00984E4B"/>
    <w:rsid w:val="00985BE1"/>
    <w:rsid w:val="00986ED6"/>
    <w:rsid w:val="00992B75"/>
    <w:rsid w:val="0099364F"/>
    <w:rsid w:val="00995D7F"/>
    <w:rsid w:val="009A0A7F"/>
    <w:rsid w:val="009A20F5"/>
    <w:rsid w:val="009A37D7"/>
    <w:rsid w:val="009A44E4"/>
    <w:rsid w:val="009A559F"/>
    <w:rsid w:val="009A5CAD"/>
    <w:rsid w:val="009A6CC2"/>
    <w:rsid w:val="009B0DE3"/>
    <w:rsid w:val="009B2F70"/>
    <w:rsid w:val="009B2F85"/>
    <w:rsid w:val="009B36BA"/>
    <w:rsid w:val="009B41AF"/>
    <w:rsid w:val="009C0EDA"/>
    <w:rsid w:val="009C3551"/>
    <w:rsid w:val="009C43D9"/>
    <w:rsid w:val="009C74AB"/>
    <w:rsid w:val="009D0FCD"/>
    <w:rsid w:val="009D3DBA"/>
    <w:rsid w:val="009D6D5E"/>
    <w:rsid w:val="009E57B1"/>
    <w:rsid w:val="009E5A3C"/>
    <w:rsid w:val="009F1432"/>
    <w:rsid w:val="009F17BD"/>
    <w:rsid w:val="009F2B59"/>
    <w:rsid w:val="009F2CED"/>
    <w:rsid w:val="009F3327"/>
    <w:rsid w:val="009F3333"/>
    <w:rsid w:val="009F77C5"/>
    <w:rsid w:val="00A0034B"/>
    <w:rsid w:val="00A00AB9"/>
    <w:rsid w:val="00A00C82"/>
    <w:rsid w:val="00A013E5"/>
    <w:rsid w:val="00A0408E"/>
    <w:rsid w:val="00A05A2F"/>
    <w:rsid w:val="00A06975"/>
    <w:rsid w:val="00A1056C"/>
    <w:rsid w:val="00A10690"/>
    <w:rsid w:val="00A128B7"/>
    <w:rsid w:val="00A13A71"/>
    <w:rsid w:val="00A13E64"/>
    <w:rsid w:val="00A171B6"/>
    <w:rsid w:val="00A17AA1"/>
    <w:rsid w:val="00A216FF"/>
    <w:rsid w:val="00A226B8"/>
    <w:rsid w:val="00A24837"/>
    <w:rsid w:val="00A24E61"/>
    <w:rsid w:val="00A260BE"/>
    <w:rsid w:val="00A2664C"/>
    <w:rsid w:val="00A32973"/>
    <w:rsid w:val="00A35575"/>
    <w:rsid w:val="00A35DD6"/>
    <w:rsid w:val="00A36E0A"/>
    <w:rsid w:val="00A3735B"/>
    <w:rsid w:val="00A4088E"/>
    <w:rsid w:val="00A42D89"/>
    <w:rsid w:val="00A43506"/>
    <w:rsid w:val="00A43705"/>
    <w:rsid w:val="00A438BF"/>
    <w:rsid w:val="00A445BD"/>
    <w:rsid w:val="00A44B37"/>
    <w:rsid w:val="00A4639C"/>
    <w:rsid w:val="00A50C0E"/>
    <w:rsid w:val="00A5183A"/>
    <w:rsid w:val="00A51E5B"/>
    <w:rsid w:val="00A5405B"/>
    <w:rsid w:val="00A55025"/>
    <w:rsid w:val="00A554FF"/>
    <w:rsid w:val="00A56B1C"/>
    <w:rsid w:val="00A6006F"/>
    <w:rsid w:val="00A60B21"/>
    <w:rsid w:val="00A60E6A"/>
    <w:rsid w:val="00A6381F"/>
    <w:rsid w:val="00A638CD"/>
    <w:rsid w:val="00A644EE"/>
    <w:rsid w:val="00A6548F"/>
    <w:rsid w:val="00A672AD"/>
    <w:rsid w:val="00A70963"/>
    <w:rsid w:val="00A715AF"/>
    <w:rsid w:val="00A71A07"/>
    <w:rsid w:val="00A7356F"/>
    <w:rsid w:val="00A74B59"/>
    <w:rsid w:val="00A75231"/>
    <w:rsid w:val="00A774FF"/>
    <w:rsid w:val="00A77831"/>
    <w:rsid w:val="00A8238F"/>
    <w:rsid w:val="00A82D73"/>
    <w:rsid w:val="00A83478"/>
    <w:rsid w:val="00A86643"/>
    <w:rsid w:val="00A86E23"/>
    <w:rsid w:val="00A86F2F"/>
    <w:rsid w:val="00A87DAB"/>
    <w:rsid w:val="00A9163C"/>
    <w:rsid w:val="00A91672"/>
    <w:rsid w:val="00A9186B"/>
    <w:rsid w:val="00A9277B"/>
    <w:rsid w:val="00A94D06"/>
    <w:rsid w:val="00A9692B"/>
    <w:rsid w:val="00A97B8A"/>
    <w:rsid w:val="00AA03F2"/>
    <w:rsid w:val="00AA06B8"/>
    <w:rsid w:val="00AA0D1B"/>
    <w:rsid w:val="00AA154B"/>
    <w:rsid w:val="00AA1D1E"/>
    <w:rsid w:val="00AA21A0"/>
    <w:rsid w:val="00AA577E"/>
    <w:rsid w:val="00AA647D"/>
    <w:rsid w:val="00AA7CB0"/>
    <w:rsid w:val="00AA7F1B"/>
    <w:rsid w:val="00AB120D"/>
    <w:rsid w:val="00AB14F8"/>
    <w:rsid w:val="00AB231D"/>
    <w:rsid w:val="00AB3280"/>
    <w:rsid w:val="00AB376B"/>
    <w:rsid w:val="00AB4903"/>
    <w:rsid w:val="00AB4F2F"/>
    <w:rsid w:val="00AB6677"/>
    <w:rsid w:val="00AB7137"/>
    <w:rsid w:val="00AB793B"/>
    <w:rsid w:val="00AC0ED4"/>
    <w:rsid w:val="00AC67DC"/>
    <w:rsid w:val="00AD049E"/>
    <w:rsid w:val="00AD172E"/>
    <w:rsid w:val="00AD34E5"/>
    <w:rsid w:val="00AD513A"/>
    <w:rsid w:val="00AD66F1"/>
    <w:rsid w:val="00AD7450"/>
    <w:rsid w:val="00AE04D3"/>
    <w:rsid w:val="00AE37D5"/>
    <w:rsid w:val="00AE4D90"/>
    <w:rsid w:val="00AE675B"/>
    <w:rsid w:val="00AE6E59"/>
    <w:rsid w:val="00AE778A"/>
    <w:rsid w:val="00AF6A4D"/>
    <w:rsid w:val="00AF7413"/>
    <w:rsid w:val="00B0021D"/>
    <w:rsid w:val="00B00449"/>
    <w:rsid w:val="00B0096C"/>
    <w:rsid w:val="00B01D8C"/>
    <w:rsid w:val="00B0440E"/>
    <w:rsid w:val="00B04ED4"/>
    <w:rsid w:val="00B05614"/>
    <w:rsid w:val="00B07CA7"/>
    <w:rsid w:val="00B10C38"/>
    <w:rsid w:val="00B10D3E"/>
    <w:rsid w:val="00B11697"/>
    <w:rsid w:val="00B12384"/>
    <w:rsid w:val="00B14D1E"/>
    <w:rsid w:val="00B17BC1"/>
    <w:rsid w:val="00B211A6"/>
    <w:rsid w:val="00B21EF1"/>
    <w:rsid w:val="00B23FA9"/>
    <w:rsid w:val="00B2441B"/>
    <w:rsid w:val="00B25CBC"/>
    <w:rsid w:val="00B33772"/>
    <w:rsid w:val="00B353FF"/>
    <w:rsid w:val="00B372B5"/>
    <w:rsid w:val="00B37A3A"/>
    <w:rsid w:val="00B40041"/>
    <w:rsid w:val="00B412B3"/>
    <w:rsid w:val="00B4159F"/>
    <w:rsid w:val="00B449D5"/>
    <w:rsid w:val="00B449DD"/>
    <w:rsid w:val="00B501FC"/>
    <w:rsid w:val="00B510CC"/>
    <w:rsid w:val="00B51113"/>
    <w:rsid w:val="00B519A0"/>
    <w:rsid w:val="00B52682"/>
    <w:rsid w:val="00B5385A"/>
    <w:rsid w:val="00B5656F"/>
    <w:rsid w:val="00B61D91"/>
    <w:rsid w:val="00B62B5F"/>
    <w:rsid w:val="00B65498"/>
    <w:rsid w:val="00B709F8"/>
    <w:rsid w:val="00B71B33"/>
    <w:rsid w:val="00B737EE"/>
    <w:rsid w:val="00B73AB8"/>
    <w:rsid w:val="00B75235"/>
    <w:rsid w:val="00B75EC5"/>
    <w:rsid w:val="00B77ECC"/>
    <w:rsid w:val="00B80EF6"/>
    <w:rsid w:val="00B81134"/>
    <w:rsid w:val="00B829AE"/>
    <w:rsid w:val="00B85A3B"/>
    <w:rsid w:val="00B8612C"/>
    <w:rsid w:val="00B86AF1"/>
    <w:rsid w:val="00B87FEF"/>
    <w:rsid w:val="00B9098A"/>
    <w:rsid w:val="00B9181B"/>
    <w:rsid w:val="00B92350"/>
    <w:rsid w:val="00B92A15"/>
    <w:rsid w:val="00B93B88"/>
    <w:rsid w:val="00B9442C"/>
    <w:rsid w:val="00B9485B"/>
    <w:rsid w:val="00B94F63"/>
    <w:rsid w:val="00B9500E"/>
    <w:rsid w:val="00B969C3"/>
    <w:rsid w:val="00BA1922"/>
    <w:rsid w:val="00BA2F85"/>
    <w:rsid w:val="00BA41E0"/>
    <w:rsid w:val="00BA45FF"/>
    <w:rsid w:val="00BA4E13"/>
    <w:rsid w:val="00BA5377"/>
    <w:rsid w:val="00BA7CF3"/>
    <w:rsid w:val="00BB08AB"/>
    <w:rsid w:val="00BB10A1"/>
    <w:rsid w:val="00BB3034"/>
    <w:rsid w:val="00BB4A0D"/>
    <w:rsid w:val="00BB680A"/>
    <w:rsid w:val="00BB7F93"/>
    <w:rsid w:val="00BC0292"/>
    <w:rsid w:val="00BC1996"/>
    <w:rsid w:val="00BC29A4"/>
    <w:rsid w:val="00BD0106"/>
    <w:rsid w:val="00BD0679"/>
    <w:rsid w:val="00BD32CF"/>
    <w:rsid w:val="00BD6B5A"/>
    <w:rsid w:val="00BE1294"/>
    <w:rsid w:val="00BE2D68"/>
    <w:rsid w:val="00BE3F68"/>
    <w:rsid w:val="00BE57BE"/>
    <w:rsid w:val="00BE5872"/>
    <w:rsid w:val="00BE75C4"/>
    <w:rsid w:val="00BE7F17"/>
    <w:rsid w:val="00BF05FD"/>
    <w:rsid w:val="00BF0FCF"/>
    <w:rsid w:val="00BF1EF5"/>
    <w:rsid w:val="00BF2815"/>
    <w:rsid w:val="00BF4CD9"/>
    <w:rsid w:val="00BF5089"/>
    <w:rsid w:val="00BF60A5"/>
    <w:rsid w:val="00BF7F79"/>
    <w:rsid w:val="00C02D41"/>
    <w:rsid w:val="00C0522C"/>
    <w:rsid w:val="00C07585"/>
    <w:rsid w:val="00C07FD4"/>
    <w:rsid w:val="00C102FD"/>
    <w:rsid w:val="00C11430"/>
    <w:rsid w:val="00C12545"/>
    <w:rsid w:val="00C15D9C"/>
    <w:rsid w:val="00C1714D"/>
    <w:rsid w:val="00C178B0"/>
    <w:rsid w:val="00C20661"/>
    <w:rsid w:val="00C2140D"/>
    <w:rsid w:val="00C21C8A"/>
    <w:rsid w:val="00C24C78"/>
    <w:rsid w:val="00C310DC"/>
    <w:rsid w:val="00C31E39"/>
    <w:rsid w:val="00C3275A"/>
    <w:rsid w:val="00C338C0"/>
    <w:rsid w:val="00C33F5C"/>
    <w:rsid w:val="00C410F1"/>
    <w:rsid w:val="00C4683A"/>
    <w:rsid w:val="00C50445"/>
    <w:rsid w:val="00C53A68"/>
    <w:rsid w:val="00C54797"/>
    <w:rsid w:val="00C54BAF"/>
    <w:rsid w:val="00C554B7"/>
    <w:rsid w:val="00C555D1"/>
    <w:rsid w:val="00C5654D"/>
    <w:rsid w:val="00C569B1"/>
    <w:rsid w:val="00C57153"/>
    <w:rsid w:val="00C62302"/>
    <w:rsid w:val="00C62C24"/>
    <w:rsid w:val="00C63848"/>
    <w:rsid w:val="00C7046E"/>
    <w:rsid w:val="00C7131D"/>
    <w:rsid w:val="00C722D1"/>
    <w:rsid w:val="00C73F7A"/>
    <w:rsid w:val="00C7528B"/>
    <w:rsid w:val="00C75C5D"/>
    <w:rsid w:val="00C815D2"/>
    <w:rsid w:val="00C817DE"/>
    <w:rsid w:val="00C81E2E"/>
    <w:rsid w:val="00C8472E"/>
    <w:rsid w:val="00C85F20"/>
    <w:rsid w:val="00C8696B"/>
    <w:rsid w:val="00C92824"/>
    <w:rsid w:val="00C93B39"/>
    <w:rsid w:val="00C968C3"/>
    <w:rsid w:val="00C96B85"/>
    <w:rsid w:val="00C97CF2"/>
    <w:rsid w:val="00CA0859"/>
    <w:rsid w:val="00CA1555"/>
    <w:rsid w:val="00CA1609"/>
    <w:rsid w:val="00CA1869"/>
    <w:rsid w:val="00CA1914"/>
    <w:rsid w:val="00CA27E3"/>
    <w:rsid w:val="00CA2C90"/>
    <w:rsid w:val="00CA31C5"/>
    <w:rsid w:val="00CA35F6"/>
    <w:rsid w:val="00CB15E5"/>
    <w:rsid w:val="00CB18D6"/>
    <w:rsid w:val="00CB2868"/>
    <w:rsid w:val="00CB4104"/>
    <w:rsid w:val="00CB6660"/>
    <w:rsid w:val="00CC067E"/>
    <w:rsid w:val="00CC21F5"/>
    <w:rsid w:val="00CC3BA0"/>
    <w:rsid w:val="00CC43EA"/>
    <w:rsid w:val="00CC4AE1"/>
    <w:rsid w:val="00CD0B74"/>
    <w:rsid w:val="00CD0DFB"/>
    <w:rsid w:val="00CD374E"/>
    <w:rsid w:val="00CD5843"/>
    <w:rsid w:val="00CD673F"/>
    <w:rsid w:val="00CD6B0C"/>
    <w:rsid w:val="00CE258A"/>
    <w:rsid w:val="00CE44A9"/>
    <w:rsid w:val="00CE5142"/>
    <w:rsid w:val="00CE5E9F"/>
    <w:rsid w:val="00CF0D99"/>
    <w:rsid w:val="00CF152E"/>
    <w:rsid w:val="00CF1D5B"/>
    <w:rsid w:val="00CF3735"/>
    <w:rsid w:val="00CF3B57"/>
    <w:rsid w:val="00CF3D46"/>
    <w:rsid w:val="00CF51EC"/>
    <w:rsid w:val="00CF5311"/>
    <w:rsid w:val="00D01737"/>
    <w:rsid w:val="00D01B7B"/>
    <w:rsid w:val="00D024DA"/>
    <w:rsid w:val="00D032D9"/>
    <w:rsid w:val="00D05455"/>
    <w:rsid w:val="00D06EED"/>
    <w:rsid w:val="00D104CB"/>
    <w:rsid w:val="00D1403B"/>
    <w:rsid w:val="00D14C4D"/>
    <w:rsid w:val="00D16024"/>
    <w:rsid w:val="00D16061"/>
    <w:rsid w:val="00D160B6"/>
    <w:rsid w:val="00D16FD5"/>
    <w:rsid w:val="00D176EB"/>
    <w:rsid w:val="00D17A94"/>
    <w:rsid w:val="00D203FE"/>
    <w:rsid w:val="00D20468"/>
    <w:rsid w:val="00D23892"/>
    <w:rsid w:val="00D24172"/>
    <w:rsid w:val="00D24CAA"/>
    <w:rsid w:val="00D26690"/>
    <w:rsid w:val="00D26A43"/>
    <w:rsid w:val="00D27BC1"/>
    <w:rsid w:val="00D31553"/>
    <w:rsid w:val="00D31BF9"/>
    <w:rsid w:val="00D32155"/>
    <w:rsid w:val="00D32D8D"/>
    <w:rsid w:val="00D32FC2"/>
    <w:rsid w:val="00D34E0D"/>
    <w:rsid w:val="00D359CD"/>
    <w:rsid w:val="00D363E9"/>
    <w:rsid w:val="00D36BE8"/>
    <w:rsid w:val="00D3753B"/>
    <w:rsid w:val="00D378F3"/>
    <w:rsid w:val="00D40F9B"/>
    <w:rsid w:val="00D40FA4"/>
    <w:rsid w:val="00D411CC"/>
    <w:rsid w:val="00D436FD"/>
    <w:rsid w:val="00D43D53"/>
    <w:rsid w:val="00D45BE2"/>
    <w:rsid w:val="00D4706D"/>
    <w:rsid w:val="00D47AC9"/>
    <w:rsid w:val="00D54B25"/>
    <w:rsid w:val="00D60137"/>
    <w:rsid w:val="00D605FC"/>
    <w:rsid w:val="00D61B51"/>
    <w:rsid w:val="00D642A1"/>
    <w:rsid w:val="00D648D5"/>
    <w:rsid w:val="00D64E0B"/>
    <w:rsid w:val="00D66717"/>
    <w:rsid w:val="00D67564"/>
    <w:rsid w:val="00D67F17"/>
    <w:rsid w:val="00D80415"/>
    <w:rsid w:val="00D872AA"/>
    <w:rsid w:val="00D904F9"/>
    <w:rsid w:val="00D9212C"/>
    <w:rsid w:val="00D92BE0"/>
    <w:rsid w:val="00D936D4"/>
    <w:rsid w:val="00D93843"/>
    <w:rsid w:val="00DA0829"/>
    <w:rsid w:val="00DA21C2"/>
    <w:rsid w:val="00DA23A7"/>
    <w:rsid w:val="00DA2F6B"/>
    <w:rsid w:val="00DA4574"/>
    <w:rsid w:val="00DA6F5E"/>
    <w:rsid w:val="00DB2A7A"/>
    <w:rsid w:val="00DB3989"/>
    <w:rsid w:val="00DB3A12"/>
    <w:rsid w:val="00DB6F9B"/>
    <w:rsid w:val="00DB79BA"/>
    <w:rsid w:val="00DC03E3"/>
    <w:rsid w:val="00DC1306"/>
    <w:rsid w:val="00DC156C"/>
    <w:rsid w:val="00DC1D7C"/>
    <w:rsid w:val="00DC1E05"/>
    <w:rsid w:val="00DC2DF9"/>
    <w:rsid w:val="00DC42C5"/>
    <w:rsid w:val="00DC4C10"/>
    <w:rsid w:val="00DC5A09"/>
    <w:rsid w:val="00DC6EBF"/>
    <w:rsid w:val="00DC7C47"/>
    <w:rsid w:val="00DD0EDD"/>
    <w:rsid w:val="00DD1823"/>
    <w:rsid w:val="00DD3883"/>
    <w:rsid w:val="00DD4391"/>
    <w:rsid w:val="00DD52AF"/>
    <w:rsid w:val="00DD6429"/>
    <w:rsid w:val="00DD66F7"/>
    <w:rsid w:val="00DD7199"/>
    <w:rsid w:val="00DD71CA"/>
    <w:rsid w:val="00DD789B"/>
    <w:rsid w:val="00DD7AFC"/>
    <w:rsid w:val="00DD7E84"/>
    <w:rsid w:val="00DE0280"/>
    <w:rsid w:val="00DE058A"/>
    <w:rsid w:val="00DE5F9A"/>
    <w:rsid w:val="00DE6454"/>
    <w:rsid w:val="00DE690B"/>
    <w:rsid w:val="00DF106A"/>
    <w:rsid w:val="00DF471F"/>
    <w:rsid w:val="00DF5B1F"/>
    <w:rsid w:val="00E0080D"/>
    <w:rsid w:val="00E00D38"/>
    <w:rsid w:val="00E05254"/>
    <w:rsid w:val="00E076D7"/>
    <w:rsid w:val="00E07FC0"/>
    <w:rsid w:val="00E1064B"/>
    <w:rsid w:val="00E116AE"/>
    <w:rsid w:val="00E11F6A"/>
    <w:rsid w:val="00E12119"/>
    <w:rsid w:val="00E13A3C"/>
    <w:rsid w:val="00E15E95"/>
    <w:rsid w:val="00E165D1"/>
    <w:rsid w:val="00E17DB9"/>
    <w:rsid w:val="00E20E28"/>
    <w:rsid w:val="00E221C2"/>
    <w:rsid w:val="00E27B64"/>
    <w:rsid w:val="00E34104"/>
    <w:rsid w:val="00E34475"/>
    <w:rsid w:val="00E35E5C"/>
    <w:rsid w:val="00E3695E"/>
    <w:rsid w:val="00E36D54"/>
    <w:rsid w:val="00E37085"/>
    <w:rsid w:val="00E37B0A"/>
    <w:rsid w:val="00E40CCB"/>
    <w:rsid w:val="00E42421"/>
    <w:rsid w:val="00E444A8"/>
    <w:rsid w:val="00E46ADC"/>
    <w:rsid w:val="00E47940"/>
    <w:rsid w:val="00E503D1"/>
    <w:rsid w:val="00E50901"/>
    <w:rsid w:val="00E53C43"/>
    <w:rsid w:val="00E546B7"/>
    <w:rsid w:val="00E55226"/>
    <w:rsid w:val="00E55592"/>
    <w:rsid w:val="00E55758"/>
    <w:rsid w:val="00E57A05"/>
    <w:rsid w:val="00E629A1"/>
    <w:rsid w:val="00E630DC"/>
    <w:rsid w:val="00E72B8B"/>
    <w:rsid w:val="00E73D8D"/>
    <w:rsid w:val="00E7486B"/>
    <w:rsid w:val="00E76CFD"/>
    <w:rsid w:val="00E80283"/>
    <w:rsid w:val="00E812DD"/>
    <w:rsid w:val="00E81F43"/>
    <w:rsid w:val="00E82F47"/>
    <w:rsid w:val="00E87869"/>
    <w:rsid w:val="00E87E89"/>
    <w:rsid w:val="00E907B6"/>
    <w:rsid w:val="00E90F07"/>
    <w:rsid w:val="00E91FF1"/>
    <w:rsid w:val="00E94130"/>
    <w:rsid w:val="00E943D2"/>
    <w:rsid w:val="00E950E5"/>
    <w:rsid w:val="00EA0E03"/>
    <w:rsid w:val="00EA102B"/>
    <w:rsid w:val="00EA126D"/>
    <w:rsid w:val="00EA1B5A"/>
    <w:rsid w:val="00EA1D6A"/>
    <w:rsid w:val="00EA2549"/>
    <w:rsid w:val="00EA2820"/>
    <w:rsid w:val="00EA5586"/>
    <w:rsid w:val="00EA6392"/>
    <w:rsid w:val="00EA79C6"/>
    <w:rsid w:val="00EB1370"/>
    <w:rsid w:val="00EB1A3A"/>
    <w:rsid w:val="00EB2A26"/>
    <w:rsid w:val="00EB3A64"/>
    <w:rsid w:val="00EB48C9"/>
    <w:rsid w:val="00EB4D48"/>
    <w:rsid w:val="00EB5906"/>
    <w:rsid w:val="00EC0BCD"/>
    <w:rsid w:val="00EC2396"/>
    <w:rsid w:val="00EC4C49"/>
    <w:rsid w:val="00ED069F"/>
    <w:rsid w:val="00ED0A92"/>
    <w:rsid w:val="00ED24C7"/>
    <w:rsid w:val="00ED3025"/>
    <w:rsid w:val="00ED3B86"/>
    <w:rsid w:val="00ED4683"/>
    <w:rsid w:val="00ED49A4"/>
    <w:rsid w:val="00ED4AAB"/>
    <w:rsid w:val="00ED6B49"/>
    <w:rsid w:val="00EE6FDB"/>
    <w:rsid w:val="00EF2429"/>
    <w:rsid w:val="00EF372B"/>
    <w:rsid w:val="00F025BE"/>
    <w:rsid w:val="00F03B9E"/>
    <w:rsid w:val="00F04972"/>
    <w:rsid w:val="00F0506F"/>
    <w:rsid w:val="00F059BE"/>
    <w:rsid w:val="00F069DC"/>
    <w:rsid w:val="00F06FFD"/>
    <w:rsid w:val="00F11C3E"/>
    <w:rsid w:val="00F14466"/>
    <w:rsid w:val="00F14793"/>
    <w:rsid w:val="00F14D56"/>
    <w:rsid w:val="00F16CEA"/>
    <w:rsid w:val="00F17103"/>
    <w:rsid w:val="00F200A1"/>
    <w:rsid w:val="00F20620"/>
    <w:rsid w:val="00F21AC0"/>
    <w:rsid w:val="00F22411"/>
    <w:rsid w:val="00F22813"/>
    <w:rsid w:val="00F23D5F"/>
    <w:rsid w:val="00F24465"/>
    <w:rsid w:val="00F246C4"/>
    <w:rsid w:val="00F24988"/>
    <w:rsid w:val="00F25813"/>
    <w:rsid w:val="00F3346E"/>
    <w:rsid w:val="00F373E5"/>
    <w:rsid w:val="00F379F3"/>
    <w:rsid w:val="00F4024E"/>
    <w:rsid w:val="00F402AE"/>
    <w:rsid w:val="00F44BDF"/>
    <w:rsid w:val="00F45796"/>
    <w:rsid w:val="00F50EEA"/>
    <w:rsid w:val="00F512C4"/>
    <w:rsid w:val="00F51BCE"/>
    <w:rsid w:val="00F55A0B"/>
    <w:rsid w:val="00F565E7"/>
    <w:rsid w:val="00F6127B"/>
    <w:rsid w:val="00F61D0D"/>
    <w:rsid w:val="00F63030"/>
    <w:rsid w:val="00F65848"/>
    <w:rsid w:val="00F65AFF"/>
    <w:rsid w:val="00F66919"/>
    <w:rsid w:val="00F66FC6"/>
    <w:rsid w:val="00F70C71"/>
    <w:rsid w:val="00F70ED3"/>
    <w:rsid w:val="00F74FC7"/>
    <w:rsid w:val="00F7669E"/>
    <w:rsid w:val="00F803B4"/>
    <w:rsid w:val="00F84AAF"/>
    <w:rsid w:val="00F87EFC"/>
    <w:rsid w:val="00F903F2"/>
    <w:rsid w:val="00F93E45"/>
    <w:rsid w:val="00F940EC"/>
    <w:rsid w:val="00F95DFB"/>
    <w:rsid w:val="00F96B62"/>
    <w:rsid w:val="00FA04A8"/>
    <w:rsid w:val="00FA15C0"/>
    <w:rsid w:val="00FA5088"/>
    <w:rsid w:val="00FA73A1"/>
    <w:rsid w:val="00FA78FB"/>
    <w:rsid w:val="00FB1C7D"/>
    <w:rsid w:val="00FB1D7B"/>
    <w:rsid w:val="00FB4BEC"/>
    <w:rsid w:val="00FB5955"/>
    <w:rsid w:val="00FC26BA"/>
    <w:rsid w:val="00FC3922"/>
    <w:rsid w:val="00FC4D6D"/>
    <w:rsid w:val="00FC516A"/>
    <w:rsid w:val="00FC6FA6"/>
    <w:rsid w:val="00FC7340"/>
    <w:rsid w:val="00FD29C8"/>
    <w:rsid w:val="00FD4295"/>
    <w:rsid w:val="00FD5747"/>
    <w:rsid w:val="00FD648A"/>
    <w:rsid w:val="00FD68BC"/>
    <w:rsid w:val="00FD6A37"/>
    <w:rsid w:val="00FD744B"/>
    <w:rsid w:val="00FE159C"/>
    <w:rsid w:val="00FE25F9"/>
    <w:rsid w:val="00FE5FA8"/>
    <w:rsid w:val="00FE6710"/>
    <w:rsid w:val="00FF0BD3"/>
    <w:rsid w:val="00FF14B9"/>
    <w:rsid w:val="00FF4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9A5290"/>
  <w15:docId w15:val="{7A19678A-9F95-4525-9BFA-D232C0BD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5DE"/>
    <w:rPr>
      <w:lang w:val="en-GB"/>
    </w:rPr>
  </w:style>
  <w:style w:type="paragraph" w:styleId="Heading1">
    <w:name w:val="heading 1"/>
    <w:basedOn w:val="Normal"/>
    <w:next w:val="Normal"/>
    <w:link w:val="Heading1Char"/>
    <w:uiPriority w:val="9"/>
    <w:qFormat/>
    <w:rsid w:val="004E6A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34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603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6081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A12"/>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F3346E"/>
    <w:rPr>
      <w:rFonts w:asciiTheme="majorHAnsi" w:eastAsiaTheme="majorEastAsia" w:hAnsiTheme="majorHAnsi" w:cstheme="majorBidi"/>
      <w:color w:val="2F5496" w:themeColor="accent1" w:themeShade="BF"/>
      <w:sz w:val="26"/>
      <w:szCs w:val="26"/>
      <w:lang w:val="en-GB"/>
    </w:rPr>
  </w:style>
  <w:style w:type="paragraph" w:styleId="ListParagraph">
    <w:name w:val="List Paragraph"/>
    <w:basedOn w:val="Normal"/>
    <w:uiPriority w:val="34"/>
    <w:qFormat/>
    <w:rsid w:val="00CD5843"/>
    <w:pPr>
      <w:ind w:left="720"/>
      <w:contextualSpacing/>
    </w:pPr>
  </w:style>
  <w:style w:type="character" w:styleId="CommentReference">
    <w:name w:val="annotation reference"/>
    <w:basedOn w:val="DefaultParagraphFont"/>
    <w:uiPriority w:val="99"/>
    <w:semiHidden/>
    <w:unhideWhenUsed/>
    <w:rsid w:val="00622B58"/>
    <w:rPr>
      <w:sz w:val="16"/>
      <w:szCs w:val="16"/>
    </w:rPr>
  </w:style>
  <w:style w:type="paragraph" w:styleId="CommentText">
    <w:name w:val="annotation text"/>
    <w:basedOn w:val="Normal"/>
    <w:link w:val="CommentTextChar"/>
    <w:uiPriority w:val="99"/>
    <w:unhideWhenUsed/>
    <w:rsid w:val="00622B58"/>
    <w:pPr>
      <w:spacing w:line="240" w:lineRule="auto"/>
    </w:pPr>
    <w:rPr>
      <w:sz w:val="20"/>
      <w:szCs w:val="20"/>
    </w:rPr>
  </w:style>
  <w:style w:type="character" w:customStyle="1" w:styleId="CommentTextChar">
    <w:name w:val="Comment Text Char"/>
    <w:basedOn w:val="DefaultParagraphFont"/>
    <w:link w:val="CommentText"/>
    <w:uiPriority w:val="99"/>
    <w:rsid w:val="00622B58"/>
    <w:rPr>
      <w:sz w:val="20"/>
      <w:szCs w:val="20"/>
      <w:lang w:val="en-GB"/>
    </w:rPr>
  </w:style>
  <w:style w:type="paragraph" w:styleId="CommentSubject">
    <w:name w:val="annotation subject"/>
    <w:basedOn w:val="CommentText"/>
    <w:next w:val="CommentText"/>
    <w:link w:val="CommentSubjectChar"/>
    <w:uiPriority w:val="99"/>
    <w:semiHidden/>
    <w:unhideWhenUsed/>
    <w:rsid w:val="00622B58"/>
    <w:rPr>
      <w:b/>
      <w:bCs/>
    </w:rPr>
  </w:style>
  <w:style w:type="character" w:customStyle="1" w:styleId="CommentSubjectChar">
    <w:name w:val="Comment Subject Char"/>
    <w:basedOn w:val="CommentTextChar"/>
    <w:link w:val="CommentSubject"/>
    <w:uiPriority w:val="99"/>
    <w:semiHidden/>
    <w:rsid w:val="00622B58"/>
    <w:rPr>
      <w:b/>
      <w:bCs/>
      <w:sz w:val="20"/>
      <w:szCs w:val="20"/>
      <w:lang w:val="en-GB"/>
    </w:rPr>
  </w:style>
  <w:style w:type="paragraph" w:styleId="Revision">
    <w:name w:val="Revision"/>
    <w:hidden/>
    <w:uiPriority w:val="99"/>
    <w:semiHidden/>
    <w:rsid w:val="00544A74"/>
    <w:pPr>
      <w:spacing w:after="0" w:line="240" w:lineRule="auto"/>
    </w:pPr>
    <w:rPr>
      <w:lang w:val="en-GB"/>
    </w:rPr>
  </w:style>
  <w:style w:type="paragraph" w:styleId="Header">
    <w:name w:val="header"/>
    <w:basedOn w:val="Normal"/>
    <w:link w:val="HeaderChar"/>
    <w:uiPriority w:val="99"/>
    <w:unhideWhenUsed/>
    <w:rsid w:val="00610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EE3"/>
    <w:rPr>
      <w:lang w:val="en-GB"/>
    </w:rPr>
  </w:style>
  <w:style w:type="paragraph" w:styleId="Footer">
    <w:name w:val="footer"/>
    <w:basedOn w:val="Normal"/>
    <w:link w:val="FooterChar"/>
    <w:uiPriority w:val="99"/>
    <w:unhideWhenUsed/>
    <w:rsid w:val="00610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EE3"/>
    <w:rPr>
      <w:lang w:val="en-GB"/>
    </w:rPr>
  </w:style>
  <w:style w:type="character" w:styleId="Hyperlink">
    <w:name w:val="Hyperlink"/>
    <w:basedOn w:val="DefaultParagraphFont"/>
    <w:uiPriority w:val="99"/>
    <w:unhideWhenUsed/>
    <w:rsid w:val="00CB18D6"/>
    <w:rPr>
      <w:color w:val="0563C1" w:themeColor="hyperlink"/>
      <w:u w:val="single"/>
    </w:rPr>
  </w:style>
  <w:style w:type="character" w:customStyle="1" w:styleId="UnresolvedMention1">
    <w:name w:val="Unresolved Mention1"/>
    <w:basedOn w:val="DefaultParagraphFont"/>
    <w:uiPriority w:val="99"/>
    <w:semiHidden/>
    <w:unhideWhenUsed/>
    <w:rsid w:val="00CB18D6"/>
    <w:rPr>
      <w:color w:val="605E5C"/>
      <w:shd w:val="clear" w:color="auto" w:fill="E1DFDD"/>
    </w:rPr>
  </w:style>
  <w:style w:type="paragraph" w:styleId="FootnoteText">
    <w:name w:val="footnote text"/>
    <w:basedOn w:val="Normal"/>
    <w:link w:val="FootnoteTextChar"/>
    <w:uiPriority w:val="99"/>
    <w:semiHidden/>
    <w:unhideWhenUsed/>
    <w:rsid w:val="00E27B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7B64"/>
    <w:rPr>
      <w:sz w:val="20"/>
      <w:szCs w:val="20"/>
      <w:lang w:val="en-GB"/>
    </w:rPr>
  </w:style>
  <w:style w:type="character" w:styleId="FootnoteReference">
    <w:name w:val="footnote reference"/>
    <w:basedOn w:val="DefaultParagraphFont"/>
    <w:uiPriority w:val="99"/>
    <w:semiHidden/>
    <w:unhideWhenUsed/>
    <w:rsid w:val="00E27B64"/>
    <w:rPr>
      <w:vertAlign w:val="superscript"/>
    </w:rPr>
  </w:style>
  <w:style w:type="character" w:customStyle="1" w:styleId="Heading4Char">
    <w:name w:val="Heading 4 Char"/>
    <w:basedOn w:val="DefaultParagraphFont"/>
    <w:link w:val="Heading4"/>
    <w:uiPriority w:val="9"/>
    <w:semiHidden/>
    <w:rsid w:val="0076081B"/>
    <w:rPr>
      <w:rFonts w:asciiTheme="majorHAnsi" w:eastAsiaTheme="majorEastAsia" w:hAnsiTheme="majorHAnsi" w:cstheme="majorBidi"/>
      <w:i/>
      <w:iCs/>
      <w:color w:val="2F5496" w:themeColor="accent1" w:themeShade="BF"/>
      <w:lang w:val="en-GB"/>
    </w:rPr>
  </w:style>
  <w:style w:type="character" w:styleId="FollowedHyperlink">
    <w:name w:val="FollowedHyperlink"/>
    <w:basedOn w:val="DefaultParagraphFont"/>
    <w:uiPriority w:val="99"/>
    <w:semiHidden/>
    <w:unhideWhenUsed/>
    <w:rsid w:val="007D6821"/>
    <w:rPr>
      <w:color w:val="954F72" w:themeColor="followedHyperlink"/>
      <w:u w:val="single"/>
    </w:rPr>
  </w:style>
  <w:style w:type="paragraph" w:styleId="NormalWeb">
    <w:name w:val="Normal (Web)"/>
    <w:basedOn w:val="Normal"/>
    <w:uiPriority w:val="99"/>
    <w:semiHidden/>
    <w:unhideWhenUsed/>
    <w:rsid w:val="00621885"/>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z-TopofForm">
    <w:name w:val="HTML Top of Form"/>
    <w:basedOn w:val="Normal"/>
    <w:next w:val="Normal"/>
    <w:link w:val="z-TopofFormChar"/>
    <w:hidden/>
    <w:uiPriority w:val="99"/>
    <w:semiHidden/>
    <w:unhideWhenUsed/>
    <w:rsid w:val="00621885"/>
    <w:pPr>
      <w:pBdr>
        <w:bottom w:val="single" w:sz="6" w:space="1" w:color="auto"/>
      </w:pBdr>
      <w:spacing w:after="0" w:line="240" w:lineRule="auto"/>
      <w:jc w:val="center"/>
    </w:pPr>
    <w:rPr>
      <w:rFonts w:ascii="Arial" w:eastAsia="Times New Roman" w:hAnsi="Arial" w:cs="Arial"/>
      <w:vanish/>
      <w:kern w:val="0"/>
      <w:sz w:val="16"/>
      <w:szCs w:val="16"/>
      <w:lang w:val="en-US"/>
      <w14:ligatures w14:val="none"/>
    </w:rPr>
  </w:style>
  <w:style w:type="character" w:customStyle="1" w:styleId="z-TopofFormChar">
    <w:name w:val="z-Top of Form Char"/>
    <w:basedOn w:val="DefaultParagraphFont"/>
    <w:link w:val="z-TopofForm"/>
    <w:uiPriority w:val="99"/>
    <w:semiHidden/>
    <w:rsid w:val="00621885"/>
    <w:rPr>
      <w:rFonts w:ascii="Arial" w:eastAsia="Times New Roman" w:hAnsi="Arial" w:cs="Arial"/>
      <w:vanish/>
      <w:kern w:val="0"/>
      <w:sz w:val="16"/>
      <w:szCs w:val="16"/>
      <w14:ligatures w14:val="none"/>
    </w:rPr>
  </w:style>
  <w:style w:type="character" w:customStyle="1" w:styleId="title-text">
    <w:name w:val="title-text"/>
    <w:basedOn w:val="DefaultParagraphFont"/>
    <w:rsid w:val="0026030C"/>
  </w:style>
  <w:style w:type="character" w:customStyle="1" w:styleId="Heading3Char">
    <w:name w:val="Heading 3 Char"/>
    <w:basedOn w:val="DefaultParagraphFont"/>
    <w:link w:val="Heading3"/>
    <w:uiPriority w:val="9"/>
    <w:rsid w:val="0026030C"/>
    <w:rPr>
      <w:rFonts w:asciiTheme="majorHAnsi" w:eastAsiaTheme="majorEastAsia" w:hAnsiTheme="majorHAnsi" w:cstheme="majorBidi"/>
      <w:color w:val="1F3763" w:themeColor="accent1" w:themeShade="7F"/>
      <w:sz w:val="24"/>
      <w:szCs w:val="24"/>
      <w:lang w:val="en-GB"/>
    </w:rPr>
  </w:style>
  <w:style w:type="paragraph" w:styleId="TOCHeading">
    <w:name w:val="TOC Heading"/>
    <w:basedOn w:val="Heading1"/>
    <w:next w:val="Normal"/>
    <w:uiPriority w:val="39"/>
    <w:unhideWhenUsed/>
    <w:qFormat/>
    <w:rsid w:val="00D359CD"/>
    <w:pPr>
      <w:outlineLvl w:val="9"/>
    </w:pPr>
    <w:rPr>
      <w:kern w:val="0"/>
      <w:lang w:val="en-US"/>
      <w14:ligatures w14:val="none"/>
    </w:rPr>
  </w:style>
  <w:style w:type="paragraph" w:styleId="TOC2">
    <w:name w:val="toc 2"/>
    <w:basedOn w:val="Normal"/>
    <w:next w:val="Normal"/>
    <w:autoRedefine/>
    <w:uiPriority w:val="39"/>
    <w:unhideWhenUsed/>
    <w:rsid w:val="00D359CD"/>
    <w:pPr>
      <w:spacing w:after="100"/>
      <w:ind w:left="220"/>
    </w:pPr>
  </w:style>
  <w:style w:type="paragraph" w:styleId="NoSpacing">
    <w:name w:val="No Spacing"/>
    <w:link w:val="NoSpacingChar"/>
    <w:uiPriority w:val="1"/>
    <w:qFormat/>
    <w:rsid w:val="00222165"/>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222165"/>
    <w:rPr>
      <w:rFonts w:eastAsiaTheme="minorEastAsia"/>
      <w:kern w:val="0"/>
      <w14:ligatures w14:val="none"/>
    </w:rPr>
  </w:style>
  <w:style w:type="paragraph" w:styleId="Title">
    <w:name w:val="Title"/>
    <w:basedOn w:val="Normal"/>
    <w:next w:val="Normal"/>
    <w:link w:val="TitleChar"/>
    <w:uiPriority w:val="10"/>
    <w:qFormat/>
    <w:rsid w:val="000B5E6F"/>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14:ligatures w14:val="none"/>
    </w:rPr>
  </w:style>
  <w:style w:type="character" w:customStyle="1" w:styleId="TitleChar">
    <w:name w:val="Title Char"/>
    <w:basedOn w:val="DefaultParagraphFont"/>
    <w:link w:val="Title"/>
    <w:uiPriority w:val="10"/>
    <w:rsid w:val="000B5E6F"/>
    <w:rPr>
      <w:rFonts w:asciiTheme="majorHAnsi" w:eastAsiaTheme="majorEastAsia" w:hAnsiTheme="majorHAnsi" w:cstheme="majorBidi"/>
      <w:color w:val="404040" w:themeColor="text1" w:themeTint="BF"/>
      <w:spacing w:val="-10"/>
      <w:kern w:val="28"/>
      <w:sz w:val="56"/>
      <w:szCs w:val="56"/>
      <w14:ligatures w14:val="none"/>
    </w:rPr>
  </w:style>
  <w:style w:type="paragraph" w:styleId="Subtitle">
    <w:name w:val="Subtitle"/>
    <w:basedOn w:val="Normal"/>
    <w:next w:val="Normal"/>
    <w:link w:val="SubtitleChar"/>
    <w:uiPriority w:val="11"/>
    <w:qFormat/>
    <w:rsid w:val="000B5E6F"/>
    <w:pPr>
      <w:numPr>
        <w:ilvl w:val="1"/>
      </w:numPr>
    </w:pPr>
    <w:rPr>
      <w:rFonts w:eastAsiaTheme="minorEastAsia" w:cs="Times New Roman"/>
      <w:color w:val="5A5A5A" w:themeColor="text1" w:themeTint="A5"/>
      <w:spacing w:val="15"/>
      <w:kern w:val="0"/>
      <w:lang w:val="en-US"/>
      <w14:ligatures w14:val="none"/>
    </w:rPr>
  </w:style>
  <w:style w:type="character" w:customStyle="1" w:styleId="SubtitleChar">
    <w:name w:val="Subtitle Char"/>
    <w:basedOn w:val="DefaultParagraphFont"/>
    <w:link w:val="Subtitle"/>
    <w:uiPriority w:val="11"/>
    <w:rsid w:val="000B5E6F"/>
    <w:rPr>
      <w:rFonts w:eastAsiaTheme="minorEastAsia" w:cs="Times New Roman"/>
      <w:color w:val="5A5A5A" w:themeColor="text1" w:themeTint="A5"/>
      <w:spacing w:val="15"/>
      <w:kern w:val="0"/>
      <w14:ligatures w14:val="none"/>
    </w:rPr>
  </w:style>
  <w:style w:type="paragraph" w:styleId="BalloonText">
    <w:name w:val="Balloon Text"/>
    <w:basedOn w:val="Normal"/>
    <w:link w:val="BalloonTextChar"/>
    <w:uiPriority w:val="99"/>
    <w:semiHidden/>
    <w:unhideWhenUsed/>
    <w:rsid w:val="00012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3B7"/>
    <w:rPr>
      <w:rFonts w:ascii="Tahoma" w:hAnsi="Tahoma" w:cs="Tahoma"/>
      <w:sz w:val="16"/>
      <w:szCs w:val="16"/>
      <w:lang w:val="en-GB"/>
    </w:rPr>
  </w:style>
  <w:style w:type="character" w:styleId="UnresolvedMention">
    <w:name w:val="Unresolved Mention"/>
    <w:basedOn w:val="DefaultParagraphFont"/>
    <w:uiPriority w:val="99"/>
    <w:semiHidden/>
    <w:unhideWhenUsed/>
    <w:rsid w:val="00435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986107">
      <w:bodyDiv w:val="1"/>
      <w:marLeft w:val="0"/>
      <w:marRight w:val="0"/>
      <w:marTop w:val="0"/>
      <w:marBottom w:val="0"/>
      <w:divBdr>
        <w:top w:val="none" w:sz="0" w:space="0" w:color="auto"/>
        <w:left w:val="none" w:sz="0" w:space="0" w:color="auto"/>
        <w:bottom w:val="none" w:sz="0" w:space="0" w:color="auto"/>
        <w:right w:val="none" w:sz="0" w:space="0" w:color="auto"/>
      </w:divBdr>
      <w:divsChild>
        <w:div w:id="1041788621">
          <w:marLeft w:val="547"/>
          <w:marRight w:val="0"/>
          <w:marTop w:val="0"/>
          <w:marBottom w:val="0"/>
          <w:divBdr>
            <w:top w:val="none" w:sz="0" w:space="0" w:color="auto"/>
            <w:left w:val="none" w:sz="0" w:space="0" w:color="auto"/>
            <w:bottom w:val="none" w:sz="0" w:space="0" w:color="auto"/>
            <w:right w:val="none" w:sz="0" w:space="0" w:color="auto"/>
          </w:divBdr>
        </w:div>
        <w:div w:id="897935303">
          <w:marLeft w:val="1166"/>
          <w:marRight w:val="0"/>
          <w:marTop w:val="0"/>
          <w:marBottom w:val="0"/>
          <w:divBdr>
            <w:top w:val="none" w:sz="0" w:space="0" w:color="auto"/>
            <w:left w:val="none" w:sz="0" w:space="0" w:color="auto"/>
            <w:bottom w:val="none" w:sz="0" w:space="0" w:color="auto"/>
            <w:right w:val="none" w:sz="0" w:space="0" w:color="auto"/>
          </w:divBdr>
        </w:div>
        <w:div w:id="1843934759">
          <w:marLeft w:val="1166"/>
          <w:marRight w:val="0"/>
          <w:marTop w:val="0"/>
          <w:marBottom w:val="0"/>
          <w:divBdr>
            <w:top w:val="none" w:sz="0" w:space="0" w:color="auto"/>
            <w:left w:val="none" w:sz="0" w:space="0" w:color="auto"/>
            <w:bottom w:val="none" w:sz="0" w:space="0" w:color="auto"/>
            <w:right w:val="none" w:sz="0" w:space="0" w:color="auto"/>
          </w:divBdr>
        </w:div>
      </w:divsChild>
    </w:div>
    <w:div w:id="484470851">
      <w:bodyDiv w:val="1"/>
      <w:marLeft w:val="0"/>
      <w:marRight w:val="0"/>
      <w:marTop w:val="0"/>
      <w:marBottom w:val="0"/>
      <w:divBdr>
        <w:top w:val="none" w:sz="0" w:space="0" w:color="auto"/>
        <w:left w:val="none" w:sz="0" w:space="0" w:color="auto"/>
        <w:bottom w:val="none" w:sz="0" w:space="0" w:color="auto"/>
        <w:right w:val="none" w:sz="0" w:space="0" w:color="auto"/>
      </w:divBdr>
    </w:div>
    <w:div w:id="554855345">
      <w:bodyDiv w:val="1"/>
      <w:marLeft w:val="0"/>
      <w:marRight w:val="0"/>
      <w:marTop w:val="0"/>
      <w:marBottom w:val="0"/>
      <w:divBdr>
        <w:top w:val="none" w:sz="0" w:space="0" w:color="auto"/>
        <w:left w:val="none" w:sz="0" w:space="0" w:color="auto"/>
        <w:bottom w:val="none" w:sz="0" w:space="0" w:color="auto"/>
        <w:right w:val="none" w:sz="0" w:space="0" w:color="auto"/>
      </w:divBdr>
    </w:div>
    <w:div w:id="578684642">
      <w:bodyDiv w:val="1"/>
      <w:marLeft w:val="0"/>
      <w:marRight w:val="0"/>
      <w:marTop w:val="0"/>
      <w:marBottom w:val="0"/>
      <w:divBdr>
        <w:top w:val="none" w:sz="0" w:space="0" w:color="auto"/>
        <w:left w:val="none" w:sz="0" w:space="0" w:color="auto"/>
        <w:bottom w:val="none" w:sz="0" w:space="0" w:color="auto"/>
        <w:right w:val="none" w:sz="0" w:space="0" w:color="auto"/>
      </w:divBdr>
      <w:divsChild>
        <w:div w:id="813833055">
          <w:marLeft w:val="547"/>
          <w:marRight w:val="0"/>
          <w:marTop w:val="0"/>
          <w:marBottom w:val="0"/>
          <w:divBdr>
            <w:top w:val="none" w:sz="0" w:space="0" w:color="auto"/>
            <w:left w:val="none" w:sz="0" w:space="0" w:color="auto"/>
            <w:bottom w:val="none" w:sz="0" w:space="0" w:color="auto"/>
            <w:right w:val="none" w:sz="0" w:space="0" w:color="auto"/>
          </w:divBdr>
        </w:div>
        <w:div w:id="1777754388">
          <w:marLeft w:val="1166"/>
          <w:marRight w:val="0"/>
          <w:marTop w:val="0"/>
          <w:marBottom w:val="0"/>
          <w:divBdr>
            <w:top w:val="none" w:sz="0" w:space="0" w:color="auto"/>
            <w:left w:val="none" w:sz="0" w:space="0" w:color="auto"/>
            <w:bottom w:val="none" w:sz="0" w:space="0" w:color="auto"/>
            <w:right w:val="none" w:sz="0" w:space="0" w:color="auto"/>
          </w:divBdr>
        </w:div>
        <w:div w:id="1957717754">
          <w:marLeft w:val="1166"/>
          <w:marRight w:val="0"/>
          <w:marTop w:val="0"/>
          <w:marBottom w:val="0"/>
          <w:divBdr>
            <w:top w:val="none" w:sz="0" w:space="0" w:color="auto"/>
            <w:left w:val="none" w:sz="0" w:space="0" w:color="auto"/>
            <w:bottom w:val="none" w:sz="0" w:space="0" w:color="auto"/>
            <w:right w:val="none" w:sz="0" w:space="0" w:color="auto"/>
          </w:divBdr>
        </w:div>
      </w:divsChild>
    </w:div>
    <w:div w:id="602766160">
      <w:bodyDiv w:val="1"/>
      <w:marLeft w:val="0"/>
      <w:marRight w:val="0"/>
      <w:marTop w:val="0"/>
      <w:marBottom w:val="0"/>
      <w:divBdr>
        <w:top w:val="none" w:sz="0" w:space="0" w:color="auto"/>
        <w:left w:val="none" w:sz="0" w:space="0" w:color="auto"/>
        <w:bottom w:val="none" w:sz="0" w:space="0" w:color="auto"/>
        <w:right w:val="none" w:sz="0" w:space="0" w:color="auto"/>
      </w:divBdr>
      <w:divsChild>
        <w:div w:id="338893611">
          <w:marLeft w:val="547"/>
          <w:marRight w:val="0"/>
          <w:marTop w:val="0"/>
          <w:marBottom w:val="0"/>
          <w:divBdr>
            <w:top w:val="none" w:sz="0" w:space="0" w:color="auto"/>
            <w:left w:val="none" w:sz="0" w:space="0" w:color="auto"/>
            <w:bottom w:val="none" w:sz="0" w:space="0" w:color="auto"/>
            <w:right w:val="none" w:sz="0" w:space="0" w:color="auto"/>
          </w:divBdr>
        </w:div>
        <w:div w:id="307711135">
          <w:marLeft w:val="547"/>
          <w:marRight w:val="0"/>
          <w:marTop w:val="0"/>
          <w:marBottom w:val="0"/>
          <w:divBdr>
            <w:top w:val="none" w:sz="0" w:space="0" w:color="auto"/>
            <w:left w:val="none" w:sz="0" w:space="0" w:color="auto"/>
            <w:bottom w:val="none" w:sz="0" w:space="0" w:color="auto"/>
            <w:right w:val="none" w:sz="0" w:space="0" w:color="auto"/>
          </w:divBdr>
        </w:div>
        <w:div w:id="550506371">
          <w:marLeft w:val="547"/>
          <w:marRight w:val="0"/>
          <w:marTop w:val="0"/>
          <w:marBottom w:val="0"/>
          <w:divBdr>
            <w:top w:val="none" w:sz="0" w:space="0" w:color="auto"/>
            <w:left w:val="none" w:sz="0" w:space="0" w:color="auto"/>
            <w:bottom w:val="none" w:sz="0" w:space="0" w:color="auto"/>
            <w:right w:val="none" w:sz="0" w:space="0" w:color="auto"/>
          </w:divBdr>
        </w:div>
      </w:divsChild>
    </w:div>
    <w:div w:id="736512059">
      <w:bodyDiv w:val="1"/>
      <w:marLeft w:val="0"/>
      <w:marRight w:val="0"/>
      <w:marTop w:val="0"/>
      <w:marBottom w:val="0"/>
      <w:divBdr>
        <w:top w:val="none" w:sz="0" w:space="0" w:color="auto"/>
        <w:left w:val="none" w:sz="0" w:space="0" w:color="auto"/>
        <w:bottom w:val="none" w:sz="0" w:space="0" w:color="auto"/>
        <w:right w:val="none" w:sz="0" w:space="0" w:color="auto"/>
      </w:divBdr>
    </w:div>
    <w:div w:id="792795408">
      <w:bodyDiv w:val="1"/>
      <w:marLeft w:val="0"/>
      <w:marRight w:val="0"/>
      <w:marTop w:val="0"/>
      <w:marBottom w:val="0"/>
      <w:divBdr>
        <w:top w:val="none" w:sz="0" w:space="0" w:color="auto"/>
        <w:left w:val="none" w:sz="0" w:space="0" w:color="auto"/>
        <w:bottom w:val="none" w:sz="0" w:space="0" w:color="auto"/>
        <w:right w:val="none" w:sz="0" w:space="0" w:color="auto"/>
      </w:divBdr>
    </w:div>
    <w:div w:id="1350183859">
      <w:bodyDiv w:val="1"/>
      <w:marLeft w:val="0"/>
      <w:marRight w:val="0"/>
      <w:marTop w:val="0"/>
      <w:marBottom w:val="0"/>
      <w:divBdr>
        <w:top w:val="none" w:sz="0" w:space="0" w:color="auto"/>
        <w:left w:val="none" w:sz="0" w:space="0" w:color="auto"/>
        <w:bottom w:val="none" w:sz="0" w:space="0" w:color="auto"/>
        <w:right w:val="none" w:sz="0" w:space="0" w:color="auto"/>
      </w:divBdr>
      <w:divsChild>
        <w:div w:id="1586452861">
          <w:marLeft w:val="0"/>
          <w:marRight w:val="0"/>
          <w:marTop w:val="0"/>
          <w:marBottom w:val="0"/>
          <w:divBdr>
            <w:top w:val="none" w:sz="0" w:space="0" w:color="auto"/>
            <w:left w:val="none" w:sz="0" w:space="0" w:color="auto"/>
            <w:bottom w:val="none" w:sz="0" w:space="0" w:color="auto"/>
            <w:right w:val="none" w:sz="0" w:space="0" w:color="auto"/>
          </w:divBdr>
          <w:divsChild>
            <w:div w:id="446235931">
              <w:marLeft w:val="0"/>
              <w:marRight w:val="0"/>
              <w:marTop w:val="0"/>
              <w:marBottom w:val="0"/>
              <w:divBdr>
                <w:top w:val="none" w:sz="0" w:space="0" w:color="auto"/>
                <w:left w:val="none" w:sz="0" w:space="0" w:color="auto"/>
                <w:bottom w:val="none" w:sz="0" w:space="0" w:color="auto"/>
                <w:right w:val="none" w:sz="0" w:space="0" w:color="auto"/>
              </w:divBdr>
              <w:divsChild>
                <w:div w:id="1504855933">
                  <w:marLeft w:val="0"/>
                  <w:marRight w:val="0"/>
                  <w:marTop w:val="0"/>
                  <w:marBottom w:val="0"/>
                  <w:divBdr>
                    <w:top w:val="none" w:sz="0" w:space="0" w:color="auto"/>
                    <w:left w:val="none" w:sz="0" w:space="0" w:color="auto"/>
                    <w:bottom w:val="none" w:sz="0" w:space="0" w:color="auto"/>
                    <w:right w:val="none" w:sz="0" w:space="0" w:color="auto"/>
                  </w:divBdr>
                  <w:divsChild>
                    <w:div w:id="604731696">
                      <w:marLeft w:val="0"/>
                      <w:marRight w:val="0"/>
                      <w:marTop w:val="0"/>
                      <w:marBottom w:val="0"/>
                      <w:divBdr>
                        <w:top w:val="none" w:sz="0" w:space="0" w:color="auto"/>
                        <w:left w:val="none" w:sz="0" w:space="0" w:color="auto"/>
                        <w:bottom w:val="none" w:sz="0" w:space="0" w:color="auto"/>
                        <w:right w:val="none" w:sz="0" w:space="0" w:color="auto"/>
                      </w:divBdr>
                      <w:divsChild>
                        <w:div w:id="1283419738">
                          <w:marLeft w:val="0"/>
                          <w:marRight w:val="0"/>
                          <w:marTop w:val="0"/>
                          <w:marBottom w:val="0"/>
                          <w:divBdr>
                            <w:top w:val="none" w:sz="0" w:space="0" w:color="auto"/>
                            <w:left w:val="none" w:sz="0" w:space="0" w:color="auto"/>
                            <w:bottom w:val="none" w:sz="0" w:space="0" w:color="auto"/>
                            <w:right w:val="none" w:sz="0" w:space="0" w:color="auto"/>
                          </w:divBdr>
                          <w:divsChild>
                            <w:div w:id="1394696144">
                              <w:marLeft w:val="-240"/>
                              <w:marRight w:val="-120"/>
                              <w:marTop w:val="0"/>
                              <w:marBottom w:val="0"/>
                              <w:divBdr>
                                <w:top w:val="none" w:sz="0" w:space="0" w:color="auto"/>
                                <w:left w:val="none" w:sz="0" w:space="0" w:color="auto"/>
                                <w:bottom w:val="none" w:sz="0" w:space="0" w:color="auto"/>
                                <w:right w:val="none" w:sz="0" w:space="0" w:color="auto"/>
                              </w:divBdr>
                              <w:divsChild>
                                <w:div w:id="1398362660">
                                  <w:marLeft w:val="0"/>
                                  <w:marRight w:val="0"/>
                                  <w:marTop w:val="0"/>
                                  <w:marBottom w:val="60"/>
                                  <w:divBdr>
                                    <w:top w:val="none" w:sz="0" w:space="0" w:color="auto"/>
                                    <w:left w:val="none" w:sz="0" w:space="0" w:color="auto"/>
                                    <w:bottom w:val="none" w:sz="0" w:space="0" w:color="auto"/>
                                    <w:right w:val="none" w:sz="0" w:space="0" w:color="auto"/>
                                  </w:divBdr>
                                  <w:divsChild>
                                    <w:div w:id="514731490">
                                      <w:marLeft w:val="0"/>
                                      <w:marRight w:val="0"/>
                                      <w:marTop w:val="0"/>
                                      <w:marBottom w:val="0"/>
                                      <w:divBdr>
                                        <w:top w:val="none" w:sz="0" w:space="0" w:color="auto"/>
                                        <w:left w:val="none" w:sz="0" w:space="0" w:color="auto"/>
                                        <w:bottom w:val="none" w:sz="0" w:space="0" w:color="auto"/>
                                        <w:right w:val="none" w:sz="0" w:space="0" w:color="auto"/>
                                      </w:divBdr>
                                      <w:divsChild>
                                        <w:div w:id="76172227">
                                          <w:marLeft w:val="0"/>
                                          <w:marRight w:val="0"/>
                                          <w:marTop w:val="0"/>
                                          <w:marBottom w:val="0"/>
                                          <w:divBdr>
                                            <w:top w:val="none" w:sz="0" w:space="0" w:color="auto"/>
                                            <w:left w:val="none" w:sz="0" w:space="0" w:color="auto"/>
                                            <w:bottom w:val="none" w:sz="0" w:space="0" w:color="auto"/>
                                            <w:right w:val="none" w:sz="0" w:space="0" w:color="auto"/>
                                          </w:divBdr>
                                          <w:divsChild>
                                            <w:div w:id="1132752363">
                                              <w:marLeft w:val="0"/>
                                              <w:marRight w:val="0"/>
                                              <w:marTop w:val="0"/>
                                              <w:marBottom w:val="0"/>
                                              <w:divBdr>
                                                <w:top w:val="none" w:sz="0" w:space="0" w:color="auto"/>
                                                <w:left w:val="none" w:sz="0" w:space="0" w:color="auto"/>
                                                <w:bottom w:val="none" w:sz="0" w:space="0" w:color="auto"/>
                                                <w:right w:val="none" w:sz="0" w:space="0" w:color="auto"/>
                                              </w:divBdr>
                                              <w:divsChild>
                                                <w:div w:id="3059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9184315">
      <w:bodyDiv w:val="1"/>
      <w:marLeft w:val="0"/>
      <w:marRight w:val="0"/>
      <w:marTop w:val="0"/>
      <w:marBottom w:val="0"/>
      <w:divBdr>
        <w:top w:val="none" w:sz="0" w:space="0" w:color="auto"/>
        <w:left w:val="none" w:sz="0" w:space="0" w:color="auto"/>
        <w:bottom w:val="none" w:sz="0" w:space="0" w:color="auto"/>
        <w:right w:val="none" w:sz="0" w:space="0" w:color="auto"/>
      </w:divBdr>
    </w:div>
    <w:div w:id="1403599143">
      <w:bodyDiv w:val="1"/>
      <w:marLeft w:val="0"/>
      <w:marRight w:val="0"/>
      <w:marTop w:val="0"/>
      <w:marBottom w:val="0"/>
      <w:divBdr>
        <w:top w:val="none" w:sz="0" w:space="0" w:color="auto"/>
        <w:left w:val="none" w:sz="0" w:space="0" w:color="auto"/>
        <w:bottom w:val="none" w:sz="0" w:space="0" w:color="auto"/>
        <w:right w:val="none" w:sz="0" w:space="0" w:color="auto"/>
      </w:divBdr>
    </w:div>
    <w:div w:id="1807428989">
      <w:bodyDiv w:val="1"/>
      <w:marLeft w:val="0"/>
      <w:marRight w:val="0"/>
      <w:marTop w:val="0"/>
      <w:marBottom w:val="0"/>
      <w:divBdr>
        <w:top w:val="none" w:sz="0" w:space="0" w:color="auto"/>
        <w:left w:val="none" w:sz="0" w:space="0" w:color="auto"/>
        <w:bottom w:val="none" w:sz="0" w:space="0" w:color="auto"/>
        <w:right w:val="none" w:sz="0" w:space="0" w:color="auto"/>
      </w:divBdr>
      <w:divsChild>
        <w:div w:id="811364833">
          <w:marLeft w:val="0"/>
          <w:marRight w:val="0"/>
          <w:marTop w:val="0"/>
          <w:marBottom w:val="0"/>
          <w:divBdr>
            <w:top w:val="single" w:sz="2" w:space="0" w:color="D9D9E3"/>
            <w:left w:val="single" w:sz="2" w:space="0" w:color="D9D9E3"/>
            <w:bottom w:val="single" w:sz="2" w:space="0" w:color="D9D9E3"/>
            <w:right w:val="single" w:sz="2" w:space="0" w:color="D9D9E3"/>
          </w:divBdr>
          <w:divsChild>
            <w:div w:id="1009140682">
              <w:marLeft w:val="0"/>
              <w:marRight w:val="0"/>
              <w:marTop w:val="0"/>
              <w:marBottom w:val="0"/>
              <w:divBdr>
                <w:top w:val="single" w:sz="2" w:space="0" w:color="D9D9E3"/>
                <w:left w:val="single" w:sz="2" w:space="0" w:color="D9D9E3"/>
                <w:bottom w:val="single" w:sz="2" w:space="0" w:color="D9D9E3"/>
                <w:right w:val="single" w:sz="2" w:space="0" w:color="D9D9E3"/>
              </w:divBdr>
              <w:divsChild>
                <w:div w:id="1620334913">
                  <w:marLeft w:val="0"/>
                  <w:marRight w:val="0"/>
                  <w:marTop w:val="0"/>
                  <w:marBottom w:val="0"/>
                  <w:divBdr>
                    <w:top w:val="single" w:sz="2" w:space="0" w:color="D9D9E3"/>
                    <w:left w:val="single" w:sz="2" w:space="0" w:color="D9D9E3"/>
                    <w:bottom w:val="single" w:sz="2" w:space="0" w:color="D9D9E3"/>
                    <w:right w:val="single" w:sz="2" w:space="0" w:color="D9D9E3"/>
                  </w:divBdr>
                  <w:divsChild>
                    <w:div w:id="781609370">
                      <w:marLeft w:val="0"/>
                      <w:marRight w:val="0"/>
                      <w:marTop w:val="0"/>
                      <w:marBottom w:val="0"/>
                      <w:divBdr>
                        <w:top w:val="single" w:sz="2" w:space="0" w:color="D9D9E3"/>
                        <w:left w:val="single" w:sz="2" w:space="0" w:color="D9D9E3"/>
                        <w:bottom w:val="single" w:sz="2" w:space="0" w:color="D9D9E3"/>
                        <w:right w:val="single" w:sz="2" w:space="0" w:color="D9D9E3"/>
                      </w:divBdr>
                      <w:divsChild>
                        <w:div w:id="1217935238">
                          <w:marLeft w:val="0"/>
                          <w:marRight w:val="0"/>
                          <w:marTop w:val="0"/>
                          <w:marBottom w:val="0"/>
                          <w:divBdr>
                            <w:top w:val="single" w:sz="2" w:space="0" w:color="D9D9E3"/>
                            <w:left w:val="single" w:sz="2" w:space="0" w:color="D9D9E3"/>
                            <w:bottom w:val="single" w:sz="2" w:space="0" w:color="D9D9E3"/>
                            <w:right w:val="single" w:sz="2" w:space="0" w:color="D9D9E3"/>
                          </w:divBdr>
                          <w:divsChild>
                            <w:div w:id="1612742053">
                              <w:marLeft w:val="0"/>
                              <w:marRight w:val="0"/>
                              <w:marTop w:val="100"/>
                              <w:marBottom w:val="100"/>
                              <w:divBdr>
                                <w:top w:val="single" w:sz="2" w:space="0" w:color="D9D9E3"/>
                                <w:left w:val="single" w:sz="2" w:space="0" w:color="D9D9E3"/>
                                <w:bottom w:val="single" w:sz="2" w:space="0" w:color="D9D9E3"/>
                                <w:right w:val="single" w:sz="2" w:space="0" w:color="D9D9E3"/>
                              </w:divBdr>
                              <w:divsChild>
                                <w:div w:id="1551577811">
                                  <w:marLeft w:val="0"/>
                                  <w:marRight w:val="0"/>
                                  <w:marTop w:val="0"/>
                                  <w:marBottom w:val="0"/>
                                  <w:divBdr>
                                    <w:top w:val="single" w:sz="2" w:space="0" w:color="D9D9E3"/>
                                    <w:left w:val="single" w:sz="2" w:space="0" w:color="D9D9E3"/>
                                    <w:bottom w:val="single" w:sz="2" w:space="0" w:color="D9D9E3"/>
                                    <w:right w:val="single" w:sz="2" w:space="0" w:color="D9D9E3"/>
                                  </w:divBdr>
                                  <w:divsChild>
                                    <w:div w:id="869755594">
                                      <w:marLeft w:val="0"/>
                                      <w:marRight w:val="0"/>
                                      <w:marTop w:val="0"/>
                                      <w:marBottom w:val="0"/>
                                      <w:divBdr>
                                        <w:top w:val="single" w:sz="2" w:space="0" w:color="D9D9E3"/>
                                        <w:left w:val="single" w:sz="2" w:space="0" w:color="D9D9E3"/>
                                        <w:bottom w:val="single" w:sz="2" w:space="0" w:color="D9D9E3"/>
                                        <w:right w:val="single" w:sz="2" w:space="0" w:color="D9D9E3"/>
                                      </w:divBdr>
                                      <w:divsChild>
                                        <w:div w:id="1018235069">
                                          <w:marLeft w:val="0"/>
                                          <w:marRight w:val="0"/>
                                          <w:marTop w:val="0"/>
                                          <w:marBottom w:val="0"/>
                                          <w:divBdr>
                                            <w:top w:val="single" w:sz="2" w:space="0" w:color="D9D9E3"/>
                                            <w:left w:val="single" w:sz="2" w:space="0" w:color="D9D9E3"/>
                                            <w:bottom w:val="single" w:sz="2" w:space="0" w:color="D9D9E3"/>
                                            <w:right w:val="single" w:sz="2" w:space="0" w:color="D9D9E3"/>
                                          </w:divBdr>
                                          <w:divsChild>
                                            <w:div w:id="970596139">
                                              <w:marLeft w:val="0"/>
                                              <w:marRight w:val="0"/>
                                              <w:marTop w:val="0"/>
                                              <w:marBottom w:val="0"/>
                                              <w:divBdr>
                                                <w:top w:val="single" w:sz="2" w:space="0" w:color="D9D9E3"/>
                                                <w:left w:val="single" w:sz="2" w:space="0" w:color="D9D9E3"/>
                                                <w:bottom w:val="single" w:sz="2" w:space="0" w:color="D9D9E3"/>
                                                <w:right w:val="single" w:sz="2" w:space="0" w:color="D9D9E3"/>
                                              </w:divBdr>
                                              <w:divsChild>
                                                <w:div w:id="1687824024">
                                                  <w:marLeft w:val="0"/>
                                                  <w:marRight w:val="0"/>
                                                  <w:marTop w:val="0"/>
                                                  <w:marBottom w:val="0"/>
                                                  <w:divBdr>
                                                    <w:top w:val="single" w:sz="2" w:space="0" w:color="D9D9E3"/>
                                                    <w:left w:val="single" w:sz="2" w:space="0" w:color="D9D9E3"/>
                                                    <w:bottom w:val="single" w:sz="2" w:space="0" w:color="D9D9E3"/>
                                                    <w:right w:val="single" w:sz="2" w:space="0" w:color="D9D9E3"/>
                                                  </w:divBdr>
                                                  <w:divsChild>
                                                    <w:div w:id="11008306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26416810">
          <w:marLeft w:val="0"/>
          <w:marRight w:val="0"/>
          <w:marTop w:val="0"/>
          <w:marBottom w:val="0"/>
          <w:divBdr>
            <w:top w:val="none" w:sz="0" w:space="0" w:color="auto"/>
            <w:left w:val="none" w:sz="0" w:space="0" w:color="auto"/>
            <w:bottom w:val="none" w:sz="0" w:space="0" w:color="auto"/>
            <w:right w:val="none" w:sz="0" w:space="0" w:color="auto"/>
          </w:divBdr>
        </w:div>
      </w:divsChild>
    </w:div>
    <w:div w:id="1884978654">
      <w:bodyDiv w:val="1"/>
      <w:marLeft w:val="0"/>
      <w:marRight w:val="0"/>
      <w:marTop w:val="0"/>
      <w:marBottom w:val="0"/>
      <w:divBdr>
        <w:top w:val="none" w:sz="0" w:space="0" w:color="auto"/>
        <w:left w:val="none" w:sz="0" w:space="0" w:color="auto"/>
        <w:bottom w:val="none" w:sz="0" w:space="0" w:color="auto"/>
        <w:right w:val="none" w:sz="0" w:space="0" w:color="auto"/>
      </w:divBdr>
    </w:div>
    <w:div w:id="202165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2.xml"/><Relationship Id="rId21" Type="http://schemas.openxmlformats.org/officeDocument/2006/relationships/diagramQuickStyle" Target="diagrams/quickStyle1.xml"/><Relationship Id="rId42" Type="http://schemas.openxmlformats.org/officeDocument/2006/relationships/hyperlink" Target="https://www.oecd-ilibrary.org/governance/managerial-accountability-in-the-western-balkans_88be2112-en;jsessionid=FmWXidbtPiVRwD9vICgpZ7JGjbC5Ul-Xvm999WG7.ip-10-240-5-163" TargetMode="External"/><Relationship Id="rId47" Type="http://schemas.openxmlformats.org/officeDocument/2006/relationships/diagramColors" Target="diagrams/colors4.xml"/><Relationship Id="rId63" Type="http://schemas.openxmlformats.org/officeDocument/2006/relationships/hyperlink" Target="https://www.sigmaweb.org/publications/public-procurement-training-manual.htm"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diagramColors" Target="diagrams/colors2.xml"/><Relationship Id="rId11" Type="http://schemas.openxmlformats.org/officeDocument/2006/relationships/image" Target="media/image4.png"/><Relationship Id="rId24" Type="http://schemas.openxmlformats.org/officeDocument/2006/relationships/hyperlink" Target="https://www.sigmaweb.org/publications/strategy-toolkit.htm" TargetMode="External"/><Relationship Id="rId32" Type="http://schemas.openxmlformats.org/officeDocument/2006/relationships/hyperlink" Target="https://respaweb.eu/download/doc/Recommendation+on+Public+Participation.pdf/149163971b1e04a65539de0cde6d8490.pdf" TargetMode="External"/><Relationship Id="rId37" Type="http://schemas.openxmlformats.org/officeDocument/2006/relationships/diagramQuickStyle" Target="diagrams/quickStyle3.xml"/><Relationship Id="rId40" Type="http://schemas.openxmlformats.org/officeDocument/2006/relationships/hyperlink" Target="https://www.respaweb.eu/download/doc/Improving+the+implementation+of+merit+recruitment+procedures+in+the+WB.pdf/c4c49f156f2bd13cea31ee15f399dcd6.pdf" TargetMode="External"/><Relationship Id="rId45" Type="http://schemas.openxmlformats.org/officeDocument/2006/relationships/diagramLayout" Target="diagrams/layout4.xml"/><Relationship Id="rId53" Type="http://schemas.openxmlformats.org/officeDocument/2006/relationships/diagramColors" Target="diagrams/colors5.xml"/><Relationship Id="rId58" Type="http://schemas.openxmlformats.org/officeDocument/2006/relationships/diagramData" Target="diagrams/data6.xml"/><Relationship Id="rId66" Type="http://schemas.openxmlformats.org/officeDocument/2006/relationships/hyperlink" Target="https://www.respaweb.eu/download/doc/Baseline+Analyses+on+Transparency+in+Public+Procurement.pdf/fbc94b584a483ce41532d72543b0b3b2.pdf" TargetMode="External"/><Relationship Id="rId5" Type="http://schemas.openxmlformats.org/officeDocument/2006/relationships/webSettings" Target="webSettings.xml"/><Relationship Id="rId61" Type="http://schemas.openxmlformats.org/officeDocument/2006/relationships/diagramColors" Target="diagrams/colors6.xml"/><Relationship Id="rId19" Type="http://schemas.openxmlformats.org/officeDocument/2006/relationships/diagramData" Target="diagrams/data1.xml"/><Relationship Id="rId14" Type="http://schemas.openxmlformats.org/officeDocument/2006/relationships/image" Target="media/image7.jpeg"/><Relationship Id="rId22" Type="http://schemas.openxmlformats.org/officeDocument/2006/relationships/diagramColors" Target="diagrams/colors1.xml"/><Relationship Id="rId27" Type="http://schemas.openxmlformats.org/officeDocument/2006/relationships/diagramLayout" Target="diagrams/layout2.xml"/><Relationship Id="rId30" Type="http://schemas.microsoft.com/office/2007/relationships/diagramDrawing" Target="diagrams/drawing2.xml"/><Relationship Id="rId35" Type="http://schemas.openxmlformats.org/officeDocument/2006/relationships/diagramData" Target="diagrams/data3.xml"/><Relationship Id="rId43" Type="http://schemas.openxmlformats.org/officeDocument/2006/relationships/hyperlink" Target="https://www.respaweb.eu/download/doc/Professional+Requirements+and+Competency+Frameworks_August++2022.pdf/7081381857ab65c0d825c1412bee35de.pdf" TargetMode="External"/><Relationship Id="rId48" Type="http://schemas.microsoft.com/office/2007/relationships/diagramDrawing" Target="diagrams/drawing4.xml"/><Relationship Id="rId56" Type="http://schemas.openxmlformats.org/officeDocument/2006/relationships/hyperlink" Target="https://www.oecd-ilibrary.org/governance/oecd-good-practice-principles-for-public-service-design-and-delivery-in-the-digital-age_2ade500b-en" TargetMode="External"/><Relationship Id="rId64" Type="http://schemas.openxmlformats.org/officeDocument/2006/relationships/hyperlink" Target="https://www.oecd.org/governance/procurement/toolbox/"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diagramLayout" Target="diagrams/layout5.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respaweb.eu/download/doc/Methodological+Guide+for+Costing+of+Government+Strategies.pdf/e004a1a4c06fb11631f998d9298693b6.pdf" TargetMode="External"/><Relationship Id="rId33" Type="http://schemas.openxmlformats.org/officeDocument/2006/relationships/hyperlink" Target="https://respaweb.eu/download/doc/Integrated+Planning+System+in+the+Western+Balkans+Administrations.pdf/a3dab23138e77d2559064403819b440d.pdf" TargetMode="External"/><Relationship Id="rId38" Type="http://schemas.openxmlformats.org/officeDocument/2006/relationships/diagramColors" Target="diagrams/colors3.xml"/><Relationship Id="rId46" Type="http://schemas.openxmlformats.org/officeDocument/2006/relationships/diagramQuickStyle" Target="diagrams/quickStyle4.xml"/><Relationship Id="rId59" Type="http://schemas.openxmlformats.org/officeDocument/2006/relationships/diagramLayout" Target="diagrams/layout6.xml"/><Relationship Id="rId67" Type="http://schemas.openxmlformats.org/officeDocument/2006/relationships/image" Target="media/image12.jpeg"/><Relationship Id="rId20" Type="http://schemas.openxmlformats.org/officeDocument/2006/relationships/diagramLayout" Target="diagrams/layout1.xml"/><Relationship Id="rId41" Type="http://schemas.openxmlformats.org/officeDocument/2006/relationships/hyperlink" Target="https://www.respaweb.eu/download/doc/Towards+Effective+Performance+Apparisal+in+the+WBs.pdf/7b629959a17409fff11bdf2ad049345c.pdf" TargetMode="External"/><Relationship Id="rId54" Type="http://schemas.microsoft.com/office/2007/relationships/diagramDrawing" Target="diagrams/drawing5.xml"/><Relationship Id="rId62" Type="http://schemas.microsoft.com/office/2007/relationships/diagramDrawing" Target="diagrams/drawing6.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microsoft.com/office/2007/relationships/diagramDrawing" Target="diagrams/drawing1.xml"/><Relationship Id="rId28" Type="http://schemas.openxmlformats.org/officeDocument/2006/relationships/diagramQuickStyle" Target="diagrams/quickStyle2.xml"/><Relationship Id="rId36" Type="http://schemas.openxmlformats.org/officeDocument/2006/relationships/diagramLayout" Target="diagrams/layout3.xml"/><Relationship Id="rId49" Type="http://schemas.openxmlformats.org/officeDocument/2006/relationships/hyperlink" Target="https://www.respaweb.eu/download/doc/Methodology+for+Detecting+Hidden+Conflicts+of+Interest.pdf/0ca686f56c7fadcf130390a500fcd9c7.pdf" TargetMode="External"/><Relationship Id="rId57" Type="http://schemas.openxmlformats.org/officeDocument/2006/relationships/hyperlink" Target="https://respaweb.eu/download/doc/Methodology+for+Open+Data+Publishing.pdf/4a71034ae2aa09ac68935f40d89d130f.pdf" TargetMode="External"/><Relationship Id="rId10" Type="http://schemas.openxmlformats.org/officeDocument/2006/relationships/image" Target="media/image3.svg"/><Relationship Id="rId31" Type="http://schemas.openxmlformats.org/officeDocument/2006/relationships/hyperlink" Target="https://www.respaweb.eu/25/research" TargetMode="External"/><Relationship Id="rId44" Type="http://schemas.openxmlformats.org/officeDocument/2006/relationships/diagramData" Target="diagrams/data4.xml"/><Relationship Id="rId52" Type="http://schemas.openxmlformats.org/officeDocument/2006/relationships/diagramQuickStyle" Target="diagrams/quickStyle5.xml"/><Relationship Id="rId60" Type="http://schemas.openxmlformats.org/officeDocument/2006/relationships/diagramQuickStyle" Target="diagrams/quickStyle6.xml"/><Relationship Id="rId65" Type="http://schemas.openxmlformats.org/officeDocument/2006/relationships/hyperlink" Target="https://www.oecd.org/gov/budgeting/principles-budgetary-governance.htm"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microsoft.com/office/2007/relationships/diagramDrawing" Target="diagrams/drawing3.xml"/><Relationship Id="rId34" Type="http://schemas.openxmlformats.org/officeDocument/2006/relationships/hyperlink" Target="https://respaweb.eu/download/doc/Policy+co-ordination+in+the+Western+Balkans.pdf/98f87a923de5e72d1492d83a5d244df6.pdf" TargetMode="External"/><Relationship Id="rId50" Type="http://schemas.openxmlformats.org/officeDocument/2006/relationships/diagramData" Target="diagrams/data5.xml"/><Relationship Id="rId55" Type="http://schemas.openxmlformats.org/officeDocument/2006/relationships/hyperlink" Target="https://www.respaweb.eu/download/doc/eGov+-+From+E-Government+to+Open+Government.pdf/d3ab1cd43fa4cd3071be9cea7e4b0cd3.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igmaweb.org/publications/principles-public-administration.htm"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D64232-E431-4B57-8EC4-5759A7E34E89}" type="doc">
      <dgm:prSet loTypeId="urn:microsoft.com/office/officeart/2005/8/layout/list1" loCatId="list" qsTypeId="urn:microsoft.com/office/officeart/2005/8/quickstyle/simple2" qsCatId="simple" csTypeId="urn:microsoft.com/office/officeart/2005/8/colors/colorful1" csCatId="colorful" phldr="1"/>
      <dgm:spPr/>
      <dgm:t>
        <a:bodyPr/>
        <a:lstStyle/>
        <a:p>
          <a:endParaRPr lang="sr-Latn-RS"/>
        </a:p>
      </dgm:t>
    </dgm:pt>
    <dgm:pt modelId="{F68BF560-A9C9-454E-B3E8-1808EA9D63A8}">
      <dgm:prSet phldrT="[Text]"/>
      <dgm:spPr/>
      <dgm:t>
        <a:bodyPr/>
        <a:lstStyle/>
        <a:p>
          <a:r>
            <a:rPr lang="en-US">
              <a:latin typeface="Helvetica" panose="020B0604020202020204" pitchFamily="34" charset="0"/>
              <a:cs typeface="Helvetica" panose="020B0604020202020204" pitchFamily="34" charset="0"/>
            </a:rPr>
            <a:t>The main thematic units</a:t>
          </a:r>
          <a:endParaRPr lang="sr-Latn-RS">
            <a:latin typeface="Helvetica" panose="020B0604020202020204" pitchFamily="34" charset="0"/>
            <a:cs typeface="Helvetica" panose="020B0604020202020204" pitchFamily="34" charset="0"/>
          </a:endParaRPr>
        </a:p>
      </dgm:t>
    </dgm:pt>
    <dgm:pt modelId="{118C8443-7790-4974-B489-3B8BAD3E481A}" type="parTrans" cxnId="{971BCCA2-4A63-475C-AA95-20E896B5B145}">
      <dgm:prSet/>
      <dgm:spPr/>
      <dgm:t>
        <a:bodyPr/>
        <a:lstStyle/>
        <a:p>
          <a:endParaRPr lang="sr-Latn-RS"/>
        </a:p>
      </dgm:t>
    </dgm:pt>
    <dgm:pt modelId="{6032A486-9E09-44D2-8F4F-97EB8F20CCE9}" type="sibTrans" cxnId="{971BCCA2-4A63-475C-AA95-20E896B5B145}">
      <dgm:prSet/>
      <dgm:spPr/>
      <dgm:t>
        <a:bodyPr/>
        <a:lstStyle/>
        <a:p>
          <a:endParaRPr lang="sr-Latn-RS"/>
        </a:p>
      </dgm:t>
    </dgm:pt>
    <dgm:pt modelId="{56B1DD08-4A1C-4A81-B2A9-D159A87BD9C5}">
      <dgm:prSet phldrT="[Text]" custT="1"/>
      <dgm:spPr/>
      <dgm:t>
        <a:bodyPr/>
        <a:lstStyle/>
        <a:p>
          <a:pPr>
            <a:buFont typeface="+mj-lt"/>
            <a:buAutoNum type="arabicPeriod"/>
          </a:pPr>
          <a:r>
            <a:rPr lang="en-GB" sz="1100">
              <a:latin typeface="Helvetica" panose="020B0604020202020204" pitchFamily="34" charset="0"/>
              <a:cs typeface="Helvetica" panose="020B0604020202020204" pitchFamily="34" charset="0"/>
            </a:rPr>
            <a:t> Policy planning and development in the PAR area</a:t>
          </a:r>
          <a:endParaRPr lang="sr-Latn-RS" sz="1100">
            <a:latin typeface="Helvetica" panose="020B0604020202020204" pitchFamily="34" charset="0"/>
            <a:cs typeface="Helvetica" panose="020B0604020202020204" pitchFamily="34" charset="0"/>
          </a:endParaRPr>
        </a:p>
      </dgm:t>
    </dgm:pt>
    <dgm:pt modelId="{3A266DB2-8B68-4EAF-8602-02BD14F68068}" type="parTrans" cxnId="{5B9942D4-5D38-4D2D-A868-56135D3FEA22}">
      <dgm:prSet/>
      <dgm:spPr/>
      <dgm:t>
        <a:bodyPr/>
        <a:lstStyle/>
        <a:p>
          <a:endParaRPr lang="sr-Latn-RS"/>
        </a:p>
      </dgm:t>
    </dgm:pt>
    <dgm:pt modelId="{D134B407-B727-464C-B9BF-B89B33FFDE38}" type="sibTrans" cxnId="{5B9942D4-5D38-4D2D-A868-56135D3FEA22}">
      <dgm:prSet/>
      <dgm:spPr/>
      <dgm:t>
        <a:bodyPr/>
        <a:lstStyle/>
        <a:p>
          <a:endParaRPr lang="sr-Latn-RS"/>
        </a:p>
      </dgm:t>
    </dgm:pt>
    <dgm:pt modelId="{196D7758-9E7D-4C48-B031-A86232E7D64E}">
      <dgm:prSet phldrT="[Text]"/>
      <dgm:spPr/>
      <dgm:t>
        <a:bodyPr/>
        <a:lstStyle/>
        <a:p>
          <a:r>
            <a:rPr lang="en-US">
              <a:latin typeface="Helvetica" panose="020B0604020202020204" pitchFamily="34" charset="0"/>
              <a:cs typeface="Helvetica" panose="020B0604020202020204" pitchFamily="34" charset="0"/>
            </a:rPr>
            <a:t>Additional thematic units</a:t>
          </a:r>
          <a:endParaRPr lang="sr-Latn-RS">
            <a:latin typeface="Helvetica" panose="020B0604020202020204" pitchFamily="34" charset="0"/>
            <a:cs typeface="Helvetica" panose="020B0604020202020204" pitchFamily="34" charset="0"/>
          </a:endParaRPr>
        </a:p>
      </dgm:t>
    </dgm:pt>
    <dgm:pt modelId="{2E4F513B-0EE5-4C83-AC3D-17280D08509B}" type="parTrans" cxnId="{7D3ABA98-4119-42D9-91AC-AE11C7FEDDD8}">
      <dgm:prSet/>
      <dgm:spPr/>
      <dgm:t>
        <a:bodyPr/>
        <a:lstStyle/>
        <a:p>
          <a:endParaRPr lang="sr-Latn-RS"/>
        </a:p>
      </dgm:t>
    </dgm:pt>
    <dgm:pt modelId="{F73227DD-D46F-4D51-BAD9-C7B56010235B}" type="sibTrans" cxnId="{7D3ABA98-4119-42D9-91AC-AE11C7FEDDD8}">
      <dgm:prSet/>
      <dgm:spPr/>
      <dgm:t>
        <a:bodyPr/>
        <a:lstStyle/>
        <a:p>
          <a:endParaRPr lang="sr-Latn-RS"/>
        </a:p>
      </dgm:t>
    </dgm:pt>
    <dgm:pt modelId="{05BE5759-A839-4EA8-ACF2-20CC1B599C72}">
      <dgm:prSet phldrT="[Text]" custT="1"/>
      <dgm:spPr/>
      <dgm:t>
        <a:bodyPr/>
        <a:lstStyle/>
        <a:p>
          <a:pPr>
            <a:buFont typeface="+mj-lt"/>
            <a:buAutoNum type="arabicPeriod"/>
          </a:pPr>
          <a:r>
            <a:rPr lang="en-GB" sz="1100">
              <a:latin typeface="Helvetica" panose="020B0604020202020204" pitchFamily="34" charset="0"/>
              <a:cs typeface="Helvetica" panose="020B0604020202020204" pitchFamily="34" charset="0"/>
            </a:rPr>
            <a:t> Policy coordination, monitoring and reporting in the PAR area</a:t>
          </a:r>
          <a:endParaRPr lang="sr-Latn-RS" sz="1100">
            <a:latin typeface="Helvetica" panose="020B0604020202020204" pitchFamily="34" charset="0"/>
            <a:cs typeface="Helvetica" panose="020B0604020202020204" pitchFamily="34" charset="0"/>
          </a:endParaRPr>
        </a:p>
      </dgm:t>
    </dgm:pt>
    <dgm:pt modelId="{E00D63C6-3072-4B97-A40A-7B7CC6270696}" type="parTrans" cxnId="{A5A08662-B9EF-4623-BF33-104432DB747C}">
      <dgm:prSet/>
      <dgm:spPr/>
      <dgm:t>
        <a:bodyPr/>
        <a:lstStyle/>
        <a:p>
          <a:endParaRPr lang="sr-Latn-RS"/>
        </a:p>
      </dgm:t>
    </dgm:pt>
    <dgm:pt modelId="{9D0E131C-3384-4348-B441-64A2C0B8A369}" type="sibTrans" cxnId="{A5A08662-B9EF-4623-BF33-104432DB747C}">
      <dgm:prSet/>
      <dgm:spPr/>
      <dgm:t>
        <a:bodyPr/>
        <a:lstStyle/>
        <a:p>
          <a:endParaRPr lang="sr-Latn-RS"/>
        </a:p>
      </dgm:t>
    </dgm:pt>
    <dgm:pt modelId="{E7E68E02-BE64-4251-96B6-45C0BCE64D4C}">
      <dgm:prSet phldrT="[Text]" custT="1"/>
      <dgm:spPr/>
      <dgm:t>
        <a:bodyPr/>
        <a:lstStyle/>
        <a:p>
          <a:pPr>
            <a:buFont typeface="+mj-lt"/>
            <a:buNone/>
          </a:pPr>
          <a:r>
            <a:rPr lang="en-GB" sz="1100">
              <a:latin typeface="Helvetica" panose="020B0604020202020204" pitchFamily="34" charset="0"/>
              <a:cs typeface="Helvetica" panose="020B0604020202020204" pitchFamily="34" charset="0"/>
            </a:rPr>
            <a:t>3. Involvement of relevant stakeholders in development of PAR strategic documents, and monitoring of their implementation</a:t>
          </a:r>
          <a:endParaRPr lang="sr-Latn-RS" sz="1100">
            <a:latin typeface="Helvetica" panose="020B0604020202020204" pitchFamily="34" charset="0"/>
            <a:cs typeface="Helvetica" panose="020B0604020202020204" pitchFamily="34" charset="0"/>
          </a:endParaRPr>
        </a:p>
      </dgm:t>
    </dgm:pt>
    <dgm:pt modelId="{541DB223-7843-49F9-8B44-EDC7EBDF2E14}" type="parTrans" cxnId="{468F3993-70D2-46F4-8CB9-9E5CD5594C72}">
      <dgm:prSet/>
      <dgm:spPr/>
      <dgm:t>
        <a:bodyPr/>
        <a:lstStyle/>
        <a:p>
          <a:endParaRPr lang="sr-Latn-RS"/>
        </a:p>
      </dgm:t>
    </dgm:pt>
    <dgm:pt modelId="{59C98E49-DC16-4E1C-92EB-CF4782A34BE9}" type="sibTrans" cxnId="{468F3993-70D2-46F4-8CB9-9E5CD5594C72}">
      <dgm:prSet/>
      <dgm:spPr/>
      <dgm:t>
        <a:bodyPr/>
        <a:lstStyle/>
        <a:p>
          <a:endParaRPr lang="sr-Latn-RS"/>
        </a:p>
      </dgm:t>
    </dgm:pt>
    <dgm:pt modelId="{DD212860-58EC-44A9-BF61-C6700C7D3C7A}">
      <dgm:prSet phldrT="[Text]" custT="1"/>
      <dgm:spPr/>
      <dgm:t>
        <a:bodyPr/>
        <a:lstStyle/>
        <a:p>
          <a:pPr>
            <a:buFont typeface="+mj-lt"/>
            <a:buNone/>
          </a:pPr>
          <a:r>
            <a:rPr lang="en-GB" sz="1100">
              <a:latin typeface="Helvetica" panose="020B0604020202020204" pitchFamily="34" charset="0"/>
              <a:cs typeface="Helvetica" panose="020B0604020202020204" pitchFamily="34" charset="0"/>
            </a:rPr>
            <a:t>4. Financing of PAR </a:t>
          </a:r>
          <a:endParaRPr lang="sr-Latn-RS" sz="1100">
            <a:latin typeface="Helvetica" panose="020B0604020202020204" pitchFamily="34" charset="0"/>
            <a:cs typeface="Helvetica" panose="020B0604020202020204" pitchFamily="34" charset="0"/>
          </a:endParaRPr>
        </a:p>
      </dgm:t>
    </dgm:pt>
    <dgm:pt modelId="{2E8A79AE-C4F3-4E6E-ACBC-9A52456969B8}" type="parTrans" cxnId="{3B11DD29-AA7B-42F5-A6D9-7A2FAF001141}">
      <dgm:prSet/>
      <dgm:spPr/>
      <dgm:t>
        <a:bodyPr/>
        <a:lstStyle/>
        <a:p>
          <a:endParaRPr lang="sr-Latn-RS"/>
        </a:p>
      </dgm:t>
    </dgm:pt>
    <dgm:pt modelId="{F963C9E2-44A9-40E4-98FC-4B2058AE6020}" type="sibTrans" cxnId="{3B11DD29-AA7B-42F5-A6D9-7A2FAF001141}">
      <dgm:prSet/>
      <dgm:spPr/>
      <dgm:t>
        <a:bodyPr/>
        <a:lstStyle/>
        <a:p>
          <a:endParaRPr lang="sr-Latn-RS"/>
        </a:p>
      </dgm:t>
    </dgm:pt>
    <dgm:pt modelId="{78C6396A-9D62-426A-8063-882A0CA0BE96}" type="pres">
      <dgm:prSet presAssocID="{ADD64232-E431-4B57-8EC4-5759A7E34E89}" presName="linear" presStyleCnt="0">
        <dgm:presLayoutVars>
          <dgm:dir/>
          <dgm:animLvl val="lvl"/>
          <dgm:resizeHandles val="exact"/>
        </dgm:presLayoutVars>
      </dgm:prSet>
      <dgm:spPr/>
    </dgm:pt>
    <dgm:pt modelId="{982D119D-EF49-42E3-9434-D85B4F046E7E}" type="pres">
      <dgm:prSet presAssocID="{F68BF560-A9C9-454E-B3E8-1808EA9D63A8}" presName="parentLin" presStyleCnt="0"/>
      <dgm:spPr/>
    </dgm:pt>
    <dgm:pt modelId="{7D089E48-F049-45F1-BF33-42E798FB91F0}" type="pres">
      <dgm:prSet presAssocID="{F68BF560-A9C9-454E-B3E8-1808EA9D63A8}" presName="parentLeftMargin" presStyleLbl="node1" presStyleIdx="0" presStyleCnt="2"/>
      <dgm:spPr/>
    </dgm:pt>
    <dgm:pt modelId="{BF1C644E-F532-48FA-BE63-C29A7CBA20CC}" type="pres">
      <dgm:prSet presAssocID="{F68BF560-A9C9-454E-B3E8-1808EA9D63A8}" presName="parentText" presStyleLbl="node1" presStyleIdx="0" presStyleCnt="2">
        <dgm:presLayoutVars>
          <dgm:chMax val="0"/>
          <dgm:bulletEnabled val="1"/>
        </dgm:presLayoutVars>
      </dgm:prSet>
      <dgm:spPr/>
    </dgm:pt>
    <dgm:pt modelId="{2AF183E6-6976-46D8-9C7F-EF569A8DDEE0}" type="pres">
      <dgm:prSet presAssocID="{F68BF560-A9C9-454E-B3E8-1808EA9D63A8}" presName="negativeSpace" presStyleCnt="0"/>
      <dgm:spPr/>
    </dgm:pt>
    <dgm:pt modelId="{229508D7-4FEA-4384-BDC8-5D593CDA932C}" type="pres">
      <dgm:prSet presAssocID="{F68BF560-A9C9-454E-B3E8-1808EA9D63A8}" presName="childText" presStyleLbl="conFgAcc1" presStyleIdx="0" presStyleCnt="2">
        <dgm:presLayoutVars>
          <dgm:bulletEnabled val="1"/>
        </dgm:presLayoutVars>
      </dgm:prSet>
      <dgm:spPr>
        <a:prstGeom prst="roundRect">
          <a:avLst/>
        </a:prstGeom>
      </dgm:spPr>
    </dgm:pt>
    <dgm:pt modelId="{A23B3B5B-C692-4FEC-B198-8500584FDCE7}" type="pres">
      <dgm:prSet presAssocID="{6032A486-9E09-44D2-8F4F-97EB8F20CCE9}" presName="spaceBetweenRectangles" presStyleCnt="0"/>
      <dgm:spPr/>
    </dgm:pt>
    <dgm:pt modelId="{40DFA84A-834B-46D0-A2B7-D88BE988F23B}" type="pres">
      <dgm:prSet presAssocID="{196D7758-9E7D-4C48-B031-A86232E7D64E}" presName="parentLin" presStyleCnt="0"/>
      <dgm:spPr/>
    </dgm:pt>
    <dgm:pt modelId="{FB05FDA7-D168-4E0D-9AC9-E2D42BB969A1}" type="pres">
      <dgm:prSet presAssocID="{196D7758-9E7D-4C48-B031-A86232E7D64E}" presName="parentLeftMargin" presStyleLbl="node1" presStyleIdx="0" presStyleCnt="2"/>
      <dgm:spPr/>
    </dgm:pt>
    <dgm:pt modelId="{8FF31206-0A16-462C-A5AD-C30E81FA2403}" type="pres">
      <dgm:prSet presAssocID="{196D7758-9E7D-4C48-B031-A86232E7D64E}" presName="parentText" presStyleLbl="node1" presStyleIdx="1" presStyleCnt="2">
        <dgm:presLayoutVars>
          <dgm:chMax val="0"/>
          <dgm:bulletEnabled val="1"/>
        </dgm:presLayoutVars>
      </dgm:prSet>
      <dgm:spPr/>
    </dgm:pt>
    <dgm:pt modelId="{DCD665B3-F7D9-4483-91E1-6D25DF053B48}" type="pres">
      <dgm:prSet presAssocID="{196D7758-9E7D-4C48-B031-A86232E7D64E}" presName="negativeSpace" presStyleCnt="0"/>
      <dgm:spPr/>
    </dgm:pt>
    <dgm:pt modelId="{DE286FED-B7C4-4AC7-BEE2-EE2EDCE3BCFE}" type="pres">
      <dgm:prSet presAssocID="{196D7758-9E7D-4C48-B031-A86232E7D64E}" presName="childText" presStyleLbl="conFgAcc1" presStyleIdx="1" presStyleCnt="2">
        <dgm:presLayoutVars>
          <dgm:bulletEnabled val="1"/>
        </dgm:presLayoutVars>
      </dgm:prSet>
      <dgm:spPr>
        <a:prstGeom prst="roundRect">
          <a:avLst/>
        </a:prstGeom>
      </dgm:spPr>
    </dgm:pt>
  </dgm:ptLst>
  <dgm:cxnLst>
    <dgm:cxn modelId="{519E2D00-F657-460E-A5FB-0930D5D4C120}" type="presOf" srcId="{E7E68E02-BE64-4251-96B6-45C0BCE64D4C}" destId="{DE286FED-B7C4-4AC7-BEE2-EE2EDCE3BCFE}" srcOrd="0" destOrd="0" presId="urn:microsoft.com/office/officeart/2005/8/layout/list1"/>
    <dgm:cxn modelId="{9554D200-2A17-4579-B51C-475644FE60EF}" type="presOf" srcId="{F68BF560-A9C9-454E-B3E8-1808EA9D63A8}" destId="{BF1C644E-F532-48FA-BE63-C29A7CBA20CC}" srcOrd="1" destOrd="0" presId="urn:microsoft.com/office/officeart/2005/8/layout/list1"/>
    <dgm:cxn modelId="{3B11DD29-AA7B-42F5-A6D9-7A2FAF001141}" srcId="{196D7758-9E7D-4C48-B031-A86232E7D64E}" destId="{DD212860-58EC-44A9-BF61-C6700C7D3C7A}" srcOrd="1" destOrd="0" parTransId="{2E8A79AE-C4F3-4E6E-ACBC-9A52456969B8}" sibTransId="{F963C9E2-44A9-40E4-98FC-4B2058AE6020}"/>
    <dgm:cxn modelId="{C4D3013A-6ADD-42F5-A108-6971518A2567}" type="presOf" srcId="{196D7758-9E7D-4C48-B031-A86232E7D64E}" destId="{FB05FDA7-D168-4E0D-9AC9-E2D42BB969A1}" srcOrd="0" destOrd="0" presId="urn:microsoft.com/office/officeart/2005/8/layout/list1"/>
    <dgm:cxn modelId="{69656062-CAB5-4118-9A72-DCCE4BB34158}" type="presOf" srcId="{56B1DD08-4A1C-4A81-B2A9-D159A87BD9C5}" destId="{229508D7-4FEA-4384-BDC8-5D593CDA932C}" srcOrd="0" destOrd="0" presId="urn:microsoft.com/office/officeart/2005/8/layout/list1"/>
    <dgm:cxn modelId="{A5A08662-B9EF-4623-BF33-104432DB747C}" srcId="{F68BF560-A9C9-454E-B3E8-1808EA9D63A8}" destId="{05BE5759-A839-4EA8-ACF2-20CC1B599C72}" srcOrd="1" destOrd="0" parTransId="{E00D63C6-3072-4B97-A40A-7B7CC6270696}" sibTransId="{9D0E131C-3384-4348-B441-64A2C0B8A369}"/>
    <dgm:cxn modelId="{DA059748-AC40-4BEA-BDB7-4E8375226E1C}" type="presOf" srcId="{ADD64232-E431-4B57-8EC4-5759A7E34E89}" destId="{78C6396A-9D62-426A-8063-882A0CA0BE96}" srcOrd="0" destOrd="0" presId="urn:microsoft.com/office/officeart/2005/8/layout/list1"/>
    <dgm:cxn modelId="{6EE16949-ED99-425A-9B4F-A57873C24DF4}" type="presOf" srcId="{F68BF560-A9C9-454E-B3E8-1808EA9D63A8}" destId="{7D089E48-F049-45F1-BF33-42E798FB91F0}" srcOrd="0" destOrd="0" presId="urn:microsoft.com/office/officeart/2005/8/layout/list1"/>
    <dgm:cxn modelId="{5B81D980-23CC-4115-BBBE-2498AF18DF17}" type="presOf" srcId="{DD212860-58EC-44A9-BF61-C6700C7D3C7A}" destId="{DE286FED-B7C4-4AC7-BEE2-EE2EDCE3BCFE}" srcOrd="0" destOrd="1" presId="urn:microsoft.com/office/officeart/2005/8/layout/list1"/>
    <dgm:cxn modelId="{468F3993-70D2-46F4-8CB9-9E5CD5594C72}" srcId="{196D7758-9E7D-4C48-B031-A86232E7D64E}" destId="{E7E68E02-BE64-4251-96B6-45C0BCE64D4C}" srcOrd="0" destOrd="0" parTransId="{541DB223-7843-49F9-8B44-EDC7EBDF2E14}" sibTransId="{59C98E49-DC16-4E1C-92EB-CF4782A34BE9}"/>
    <dgm:cxn modelId="{7D3ABA98-4119-42D9-91AC-AE11C7FEDDD8}" srcId="{ADD64232-E431-4B57-8EC4-5759A7E34E89}" destId="{196D7758-9E7D-4C48-B031-A86232E7D64E}" srcOrd="1" destOrd="0" parTransId="{2E4F513B-0EE5-4C83-AC3D-17280D08509B}" sibTransId="{F73227DD-D46F-4D51-BAD9-C7B56010235B}"/>
    <dgm:cxn modelId="{971BCCA2-4A63-475C-AA95-20E896B5B145}" srcId="{ADD64232-E431-4B57-8EC4-5759A7E34E89}" destId="{F68BF560-A9C9-454E-B3E8-1808EA9D63A8}" srcOrd="0" destOrd="0" parTransId="{118C8443-7790-4974-B489-3B8BAD3E481A}" sibTransId="{6032A486-9E09-44D2-8F4F-97EB8F20CCE9}"/>
    <dgm:cxn modelId="{5B9942D4-5D38-4D2D-A868-56135D3FEA22}" srcId="{F68BF560-A9C9-454E-B3E8-1808EA9D63A8}" destId="{56B1DD08-4A1C-4A81-B2A9-D159A87BD9C5}" srcOrd="0" destOrd="0" parTransId="{3A266DB2-8B68-4EAF-8602-02BD14F68068}" sibTransId="{D134B407-B727-464C-B9BF-B89B33FFDE38}"/>
    <dgm:cxn modelId="{F557F1DA-FB9C-467E-9B8E-F0C854D09D2A}" type="presOf" srcId="{196D7758-9E7D-4C48-B031-A86232E7D64E}" destId="{8FF31206-0A16-462C-A5AD-C30E81FA2403}" srcOrd="1" destOrd="0" presId="urn:microsoft.com/office/officeart/2005/8/layout/list1"/>
    <dgm:cxn modelId="{32BEC5EF-B8B2-4AD2-B7CB-9B42695EDDAA}" type="presOf" srcId="{05BE5759-A839-4EA8-ACF2-20CC1B599C72}" destId="{229508D7-4FEA-4384-BDC8-5D593CDA932C}" srcOrd="0" destOrd="1" presId="urn:microsoft.com/office/officeart/2005/8/layout/list1"/>
    <dgm:cxn modelId="{1C7F1692-452E-4D31-A728-EFFD8D24582A}" type="presParOf" srcId="{78C6396A-9D62-426A-8063-882A0CA0BE96}" destId="{982D119D-EF49-42E3-9434-D85B4F046E7E}" srcOrd="0" destOrd="0" presId="urn:microsoft.com/office/officeart/2005/8/layout/list1"/>
    <dgm:cxn modelId="{9E00C8A7-0DD9-43A5-B7B2-F1047B0F1D97}" type="presParOf" srcId="{982D119D-EF49-42E3-9434-D85B4F046E7E}" destId="{7D089E48-F049-45F1-BF33-42E798FB91F0}" srcOrd="0" destOrd="0" presId="urn:microsoft.com/office/officeart/2005/8/layout/list1"/>
    <dgm:cxn modelId="{99683FBD-A696-4233-8F19-534E978AD875}" type="presParOf" srcId="{982D119D-EF49-42E3-9434-D85B4F046E7E}" destId="{BF1C644E-F532-48FA-BE63-C29A7CBA20CC}" srcOrd="1" destOrd="0" presId="urn:microsoft.com/office/officeart/2005/8/layout/list1"/>
    <dgm:cxn modelId="{6F7501DF-0836-4202-985C-4D7A6ECF6A67}" type="presParOf" srcId="{78C6396A-9D62-426A-8063-882A0CA0BE96}" destId="{2AF183E6-6976-46D8-9C7F-EF569A8DDEE0}" srcOrd="1" destOrd="0" presId="urn:microsoft.com/office/officeart/2005/8/layout/list1"/>
    <dgm:cxn modelId="{CAAD9308-1D6B-4B43-A550-BDB434F6EAFE}" type="presParOf" srcId="{78C6396A-9D62-426A-8063-882A0CA0BE96}" destId="{229508D7-4FEA-4384-BDC8-5D593CDA932C}" srcOrd="2" destOrd="0" presId="urn:microsoft.com/office/officeart/2005/8/layout/list1"/>
    <dgm:cxn modelId="{58A7D22B-CC1C-4D3B-B906-5CAFFDB8CCA1}" type="presParOf" srcId="{78C6396A-9D62-426A-8063-882A0CA0BE96}" destId="{A23B3B5B-C692-4FEC-B198-8500584FDCE7}" srcOrd="3" destOrd="0" presId="urn:microsoft.com/office/officeart/2005/8/layout/list1"/>
    <dgm:cxn modelId="{BD1E3BD5-70B7-4DAC-AAAA-A8D30DD54E88}" type="presParOf" srcId="{78C6396A-9D62-426A-8063-882A0CA0BE96}" destId="{40DFA84A-834B-46D0-A2B7-D88BE988F23B}" srcOrd="4" destOrd="0" presId="urn:microsoft.com/office/officeart/2005/8/layout/list1"/>
    <dgm:cxn modelId="{C2E153C0-65EF-4002-BD8C-2F69989B6516}" type="presParOf" srcId="{40DFA84A-834B-46D0-A2B7-D88BE988F23B}" destId="{FB05FDA7-D168-4E0D-9AC9-E2D42BB969A1}" srcOrd="0" destOrd="0" presId="urn:microsoft.com/office/officeart/2005/8/layout/list1"/>
    <dgm:cxn modelId="{736A0D58-458C-44A4-AC07-4A7913D457FC}" type="presParOf" srcId="{40DFA84A-834B-46D0-A2B7-D88BE988F23B}" destId="{8FF31206-0A16-462C-A5AD-C30E81FA2403}" srcOrd="1" destOrd="0" presId="urn:microsoft.com/office/officeart/2005/8/layout/list1"/>
    <dgm:cxn modelId="{E8FA5948-0327-4797-A78F-44F26369C995}" type="presParOf" srcId="{78C6396A-9D62-426A-8063-882A0CA0BE96}" destId="{DCD665B3-F7D9-4483-91E1-6D25DF053B48}" srcOrd="5" destOrd="0" presId="urn:microsoft.com/office/officeart/2005/8/layout/list1"/>
    <dgm:cxn modelId="{5F7D3B46-7569-4107-B50C-63D877FDE82E}" type="presParOf" srcId="{78C6396A-9D62-426A-8063-882A0CA0BE96}" destId="{DE286FED-B7C4-4AC7-BEE2-EE2EDCE3BCFE}" srcOrd="6" destOrd="0" presId="urn:microsoft.com/office/officeart/2005/8/layout/lis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DD64232-E431-4B57-8EC4-5759A7E34E89}" type="doc">
      <dgm:prSet loTypeId="urn:microsoft.com/office/officeart/2005/8/layout/list1" loCatId="list" qsTypeId="urn:microsoft.com/office/officeart/2005/8/quickstyle/simple2" qsCatId="simple" csTypeId="urn:microsoft.com/office/officeart/2005/8/colors/colorful1" csCatId="colorful" phldr="1"/>
      <dgm:spPr/>
      <dgm:t>
        <a:bodyPr/>
        <a:lstStyle/>
        <a:p>
          <a:endParaRPr lang="sr-Latn-RS"/>
        </a:p>
      </dgm:t>
    </dgm:pt>
    <dgm:pt modelId="{F68BF560-A9C9-454E-B3E8-1808EA9D63A8}">
      <dgm:prSet phldrT="[Text]"/>
      <dgm:spPr>
        <a:xfrm>
          <a:off x="296545" y="59957"/>
          <a:ext cx="4151630" cy="383760"/>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Helvetica" panose="020B0604020202020204" pitchFamily="34" charset="0"/>
              <a:ea typeface="+mn-ea"/>
              <a:cs typeface="Helvetica" panose="020B0604020202020204" pitchFamily="34" charset="0"/>
            </a:rPr>
            <a:t>The main thematic units</a:t>
          </a:r>
          <a:endParaRPr lang="sr-Latn-RS">
            <a:solidFill>
              <a:sysClr val="window" lastClr="FFFFFF"/>
            </a:solidFill>
            <a:latin typeface="Helvetica" panose="020B0604020202020204" pitchFamily="34" charset="0"/>
            <a:ea typeface="+mn-ea"/>
            <a:cs typeface="Helvetica" panose="020B0604020202020204" pitchFamily="34" charset="0"/>
          </a:endParaRPr>
        </a:p>
      </dgm:t>
    </dgm:pt>
    <dgm:pt modelId="{118C8443-7790-4974-B489-3B8BAD3E481A}" type="parTrans" cxnId="{971BCCA2-4A63-475C-AA95-20E896B5B145}">
      <dgm:prSet/>
      <dgm:spPr/>
      <dgm:t>
        <a:bodyPr/>
        <a:lstStyle/>
        <a:p>
          <a:endParaRPr lang="sr-Latn-RS"/>
        </a:p>
      </dgm:t>
    </dgm:pt>
    <dgm:pt modelId="{6032A486-9E09-44D2-8F4F-97EB8F20CCE9}" type="sibTrans" cxnId="{971BCCA2-4A63-475C-AA95-20E896B5B145}">
      <dgm:prSet/>
      <dgm:spPr/>
      <dgm:t>
        <a:bodyPr/>
        <a:lstStyle/>
        <a:p>
          <a:endParaRPr lang="sr-Latn-RS"/>
        </a:p>
      </dgm:t>
    </dgm:pt>
    <dgm:pt modelId="{56B1DD08-4A1C-4A81-B2A9-D159A87BD9C5}">
      <dgm:prSet phldrT="[Text]" custT="1"/>
      <dgm:spPr>
        <a:xfrm>
          <a:off x="0" y="251837"/>
          <a:ext cx="5930900" cy="757575"/>
        </a:xfrm>
        <a:prstGeom prst="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Font typeface="Calibri Light" panose="020F0302020204030204"/>
            <a:buAutoNum type="arabicPeriod"/>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Policy planning and coordination at the centre of government</a:t>
          </a:r>
          <a:endPar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gm:t>
    </dgm:pt>
    <dgm:pt modelId="{3A266DB2-8B68-4EAF-8602-02BD14F68068}" type="parTrans" cxnId="{5B9942D4-5D38-4D2D-A868-56135D3FEA22}">
      <dgm:prSet/>
      <dgm:spPr/>
      <dgm:t>
        <a:bodyPr/>
        <a:lstStyle/>
        <a:p>
          <a:endParaRPr lang="sr-Latn-RS"/>
        </a:p>
      </dgm:t>
    </dgm:pt>
    <dgm:pt modelId="{D134B407-B727-464C-B9BF-B89B33FFDE38}" type="sibTrans" cxnId="{5B9942D4-5D38-4D2D-A868-56135D3FEA22}">
      <dgm:prSet/>
      <dgm:spPr/>
      <dgm:t>
        <a:bodyPr/>
        <a:lstStyle/>
        <a:p>
          <a:endParaRPr lang="sr-Latn-RS"/>
        </a:p>
      </dgm:t>
    </dgm:pt>
    <dgm:pt modelId="{196D7758-9E7D-4C48-B031-A86232E7D64E}">
      <dgm:prSet phldrT="[Text]"/>
      <dgm:spPr>
        <a:xfrm>
          <a:off x="296545" y="1079612"/>
          <a:ext cx="4151630" cy="383760"/>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Helvetica" panose="020B0604020202020204" pitchFamily="34" charset="0"/>
              <a:ea typeface="+mn-ea"/>
              <a:cs typeface="Helvetica" panose="020B0604020202020204" pitchFamily="34" charset="0"/>
            </a:rPr>
            <a:t>Additional thematic units</a:t>
          </a:r>
          <a:endParaRPr lang="sr-Latn-RS">
            <a:solidFill>
              <a:sysClr val="window" lastClr="FFFFFF"/>
            </a:solidFill>
            <a:latin typeface="Helvetica" panose="020B0604020202020204" pitchFamily="34" charset="0"/>
            <a:ea typeface="+mn-ea"/>
            <a:cs typeface="Helvetica" panose="020B0604020202020204" pitchFamily="34" charset="0"/>
          </a:endParaRPr>
        </a:p>
      </dgm:t>
    </dgm:pt>
    <dgm:pt modelId="{2E4F513B-0EE5-4C83-AC3D-17280D08509B}" type="parTrans" cxnId="{7D3ABA98-4119-42D9-91AC-AE11C7FEDDD8}">
      <dgm:prSet/>
      <dgm:spPr/>
      <dgm:t>
        <a:bodyPr/>
        <a:lstStyle/>
        <a:p>
          <a:endParaRPr lang="sr-Latn-RS"/>
        </a:p>
      </dgm:t>
    </dgm:pt>
    <dgm:pt modelId="{F73227DD-D46F-4D51-BAD9-C7B56010235B}" type="sibTrans" cxnId="{7D3ABA98-4119-42D9-91AC-AE11C7FEDDD8}">
      <dgm:prSet/>
      <dgm:spPr/>
      <dgm:t>
        <a:bodyPr/>
        <a:lstStyle/>
        <a:p>
          <a:endParaRPr lang="sr-Latn-RS"/>
        </a:p>
      </dgm:t>
    </dgm:pt>
    <dgm:pt modelId="{05BE5759-A839-4EA8-ACF2-20CC1B599C72}">
      <dgm:prSet phldrT="[Text]" custT="1"/>
      <dgm:spPr>
        <a:xfrm>
          <a:off x="0" y="251837"/>
          <a:ext cx="5930900" cy="757575"/>
        </a:xfrm>
        <a:prstGeom prst="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Font typeface="Calibri Light" panose="020F0302020204030204"/>
            <a:buAutoNum type="arabicPeriod"/>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Implementation, monitoring and evaluation of public policies </a:t>
          </a:r>
          <a:endPar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gm:t>
    </dgm:pt>
    <dgm:pt modelId="{E00D63C6-3072-4B97-A40A-7B7CC6270696}" type="parTrans" cxnId="{A5A08662-B9EF-4623-BF33-104432DB747C}">
      <dgm:prSet/>
      <dgm:spPr/>
      <dgm:t>
        <a:bodyPr/>
        <a:lstStyle/>
        <a:p>
          <a:endParaRPr lang="sr-Latn-RS"/>
        </a:p>
      </dgm:t>
    </dgm:pt>
    <dgm:pt modelId="{9D0E131C-3384-4348-B441-64A2C0B8A369}" type="sibTrans" cxnId="{A5A08662-B9EF-4623-BF33-104432DB747C}">
      <dgm:prSet/>
      <dgm:spPr/>
      <dgm:t>
        <a:bodyPr/>
        <a:lstStyle/>
        <a:p>
          <a:endParaRPr lang="sr-Latn-RS"/>
        </a:p>
      </dgm:t>
    </dgm:pt>
    <dgm:pt modelId="{E7E68E02-BE64-4251-96B6-45C0BCE64D4C}">
      <dgm:prSet phldrT="[Text]" custT="1"/>
      <dgm:spPr>
        <a:xfrm>
          <a:off x="0" y="1271492"/>
          <a:ext cx="5930900" cy="941850"/>
        </a:xfrm>
        <a:prstGeom prst="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Font typeface="+mj-lt"/>
            <a:buNone/>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3. Evidence-based policy development</a:t>
          </a:r>
          <a:endPar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gm:t>
    </dgm:pt>
    <dgm:pt modelId="{541DB223-7843-49F9-8B44-EDC7EBDF2E14}" type="parTrans" cxnId="{468F3993-70D2-46F4-8CB9-9E5CD5594C72}">
      <dgm:prSet/>
      <dgm:spPr/>
      <dgm:t>
        <a:bodyPr/>
        <a:lstStyle/>
        <a:p>
          <a:endParaRPr lang="sr-Latn-RS"/>
        </a:p>
      </dgm:t>
    </dgm:pt>
    <dgm:pt modelId="{59C98E49-DC16-4E1C-92EB-CF4782A34BE9}" type="sibTrans" cxnId="{468F3993-70D2-46F4-8CB9-9E5CD5594C72}">
      <dgm:prSet/>
      <dgm:spPr/>
      <dgm:t>
        <a:bodyPr/>
        <a:lstStyle/>
        <a:p>
          <a:endParaRPr lang="sr-Latn-RS"/>
        </a:p>
      </dgm:t>
    </dgm:pt>
    <dgm:pt modelId="{DD212860-58EC-44A9-BF61-C6700C7D3C7A}">
      <dgm:prSet phldrT="[Text]" custT="1"/>
      <dgm:spPr>
        <a:xfrm>
          <a:off x="0" y="1271492"/>
          <a:ext cx="5930900" cy="941850"/>
        </a:xfrm>
        <a:prstGeom prst="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Font typeface="+mj-lt"/>
            <a:buNone/>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4. Involvement of stakeholders in policy development</a:t>
          </a:r>
          <a:endPar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gm:t>
    </dgm:pt>
    <dgm:pt modelId="{2E8A79AE-C4F3-4E6E-ACBC-9A52456969B8}" type="parTrans" cxnId="{3B11DD29-AA7B-42F5-A6D9-7A2FAF001141}">
      <dgm:prSet/>
      <dgm:spPr/>
      <dgm:t>
        <a:bodyPr/>
        <a:lstStyle/>
        <a:p>
          <a:endParaRPr lang="sr-Latn-RS"/>
        </a:p>
      </dgm:t>
    </dgm:pt>
    <dgm:pt modelId="{F963C9E2-44A9-40E4-98FC-4B2058AE6020}" type="sibTrans" cxnId="{3B11DD29-AA7B-42F5-A6D9-7A2FAF001141}">
      <dgm:prSet/>
      <dgm:spPr/>
      <dgm:t>
        <a:bodyPr/>
        <a:lstStyle/>
        <a:p>
          <a:endParaRPr lang="sr-Latn-RS"/>
        </a:p>
      </dgm:t>
    </dgm:pt>
    <dgm:pt modelId="{78C6396A-9D62-426A-8063-882A0CA0BE96}" type="pres">
      <dgm:prSet presAssocID="{ADD64232-E431-4B57-8EC4-5759A7E34E89}" presName="linear" presStyleCnt="0">
        <dgm:presLayoutVars>
          <dgm:dir/>
          <dgm:animLvl val="lvl"/>
          <dgm:resizeHandles val="exact"/>
        </dgm:presLayoutVars>
      </dgm:prSet>
      <dgm:spPr/>
    </dgm:pt>
    <dgm:pt modelId="{982D119D-EF49-42E3-9434-D85B4F046E7E}" type="pres">
      <dgm:prSet presAssocID="{F68BF560-A9C9-454E-B3E8-1808EA9D63A8}" presName="parentLin" presStyleCnt="0"/>
      <dgm:spPr/>
    </dgm:pt>
    <dgm:pt modelId="{7D089E48-F049-45F1-BF33-42E798FB91F0}" type="pres">
      <dgm:prSet presAssocID="{F68BF560-A9C9-454E-B3E8-1808EA9D63A8}" presName="parentLeftMargin" presStyleLbl="node1" presStyleIdx="0" presStyleCnt="2"/>
      <dgm:spPr/>
    </dgm:pt>
    <dgm:pt modelId="{BF1C644E-F532-48FA-BE63-C29A7CBA20CC}" type="pres">
      <dgm:prSet presAssocID="{F68BF560-A9C9-454E-B3E8-1808EA9D63A8}" presName="parentText" presStyleLbl="node1" presStyleIdx="0" presStyleCnt="2">
        <dgm:presLayoutVars>
          <dgm:chMax val="0"/>
          <dgm:bulletEnabled val="1"/>
        </dgm:presLayoutVars>
      </dgm:prSet>
      <dgm:spPr/>
    </dgm:pt>
    <dgm:pt modelId="{2AF183E6-6976-46D8-9C7F-EF569A8DDEE0}" type="pres">
      <dgm:prSet presAssocID="{F68BF560-A9C9-454E-B3E8-1808EA9D63A8}" presName="negativeSpace" presStyleCnt="0"/>
      <dgm:spPr/>
    </dgm:pt>
    <dgm:pt modelId="{229508D7-4FEA-4384-BDC8-5D593CDA932C}" type="pres">
      <dgm:prSet presAssocID="{F68BF560-A9C9-454E-B3E8-1808EA9D63A8}" presName="childText" presStyleLbl="conFgAcc1" presStyleIdx="0" presStyleCnt="2">
        <dgm:presLayoutVars>
          <dgm:bulletEnabled val="1"/>
        </dgm:presLayoutVars>
      </dgm:prSet>
      <dgm:spPr>
        <a:prstGeom prst="roundRect">
          <a:avLst/>
        </a:prstGeom>
      </dgm:spPr>
    </dgm:pt>
    <dgm:pt modelId="{A23B3B5B-C692-4FEC-B198-8500584FDCE7}" type="pres">
      <dgm:prSet presAssocID="{6032A486-9E09-44D2-8F4F-97EB8F20CCE9}" presName="spaceBetweenRectangles" presStyleCnt="0"/>
      <dgm:spPr/>
    </dgm:pt>
    <dgm:pt modelId="{40DFA84A-834B-46D0-A2B7-D88BE988F23B}" type="pres">
      <dgm:prSet presAssocID="{196D7758-9E7D-4C48-B031-A86232E7D64E}" presName="parentLin" presStyleCnt="0"/>
      <dgm:spPr/>
    </dgm:pt>
    <dgm:pt modelId="{FB05FDA7-D168-4E0D-9AC9-E2D42BB969A1}" type="pres">
      <dgm:prSet presAssocID="{196D7758-9E7D-4C48-B031-A86232E7D64E}" presName="parentLeftMargin" presStyleLbl="node1" presStyleIdx="0" presStyleCnt="2"/>
      <dgm:spPr/>
    </dgm:pt>
    <dgm:pt modelId="{8FF31206-0A16-462C-A5AD-C30E81FA2403}" type="pres">
      <dgm:prSet presAssocID="{196D7758-9E7D-4C48-B031-A86232E7D64E}" presName="parentText" presStyleLbl="node1" presStyleIdx="1" presStyleCnt="2">
        <dgm:presLayoutVars>
          <dgm:chMax val="0"/>
          <dgm:bulletEnabled val="1"/>
        </dgm:presLayoutVars>
      </dgm:prSet>
      <dgm:spPr/>
    </dgm:pt>
    <dgm:pt modelId="{DCD665B3-F7D9-4483-91E1-6D25DF053B48}" type="pres">
      <dgm:prSet presAssocID="{196D7758-9E7D-4C48-B031-A86232E7D64E}" presName="negativeSpace" presStyleCnt="0"/>
      <dgm:spPr/>
    </dgm:pt>
    <dgm:pt modelId="{DE286FED-B7C4-4AC7-BEE2-EE2EDCE3BCFE}" type="pres">
      <dgm:prSet presAssocID="{196D7758-9E7D-4C48-B031-A86232E7D64E}" presName="childText" presStyleLbl="conFgAcc1" presStyleIdx="1" presStyleCnt="2">
        <dgm:presLayoutVars>
          <dgm:bulletEnabled val="1"/>
        </dgm:presLayoutVars>
      </dgm:prSet>
      <dgm:spPr>
        <a:prstGeom prst="roundRect">
          <a:avLst/>
        </a:prstGeom>
      </dgm:spPr>
    </dgm:pt>
  </dgm:ptLst>
  <dgm:cxnLst>
    <dgm:cxn modelId="{519E2D00-F657-460E-A5FB-0930D5D4C120}" type="presOf" srcId="{E7E68E02-BE64-4251-96B6-45C0BCE64D4C}" destId="{DE286FED-B7C4-4AC7-BEE2-EE2EDCE3BCFE}" srcOrd="0" destOrd="0" presId="urn:microsoft.com/office/officeart/2005/8/layout/list1"/>
    <dgm:cxn modelId="{9554D200-2A17-4579-B51C-475644FE60EF}" type="presOf" srcId="{F68BF560-A9C9-454E-B3E8-1808EA9D63A8}" destId="{BF1C644E-F532-48FA-BE63-C29A7CBA20CC}" srcOrd="1" destOrd="0" presId="urn:microsoft.com/office/officeart/2005/8/layout/list1"/>
    <dgm:cxn modelId="{3B11DD29-AA7B-42F5-A6D9-7A2FAF001141}" srcId="{196D7758-9E7D-4C48-B031-A86232E7D64E}" destId="{DD212860-58EC-44A9-BF61-C6700C7D3C7A}" srcOrd="1" destOrd="0" parTransId="{2E8A79AE-C4F3-4E6E-ACBC-9A52456969B8}" sibTransId="{F963C9E2-44A9-40E4-98FC-4B2058AE6020}"/>
    <dgm:cxn modelId="{C4D3013A-6ADD-42F5-A108-6971518A2567}" type="presOf" srcId="{196D7758-9E7D-4C48-B031-A86232E7D64E}" destId="{FB05FDA7-D168-4E0D-9AC9-E2D42BB969A1}" srcOrd="0" destOrd="0" presId="urn:microsoft.com/office/officeart/2005/8/layout/list1"/>
    <dgm:cxn modelId="{69656062-CAB5-4118-9A72-DCCE4BB34158}" type="presOf" srcId="{56B1DD08-4A1C-4A81-B2A9-D159A87BD9C5}" destId="{229508D7-4FEA-4384-BDC8-5D593CDA932C}" srcOrd="0" destOrd="0" presId="urn:microsoft.com/office/officeart/2005/8/layout/list1"/>
    <dgm:cxn modelId="{A5A08662-B9EF-4623-BF33-104432DB747C}" srcId="{F68BF560-A9C9-454E-B3E8-1808EA9D63A8}" destId="{05BE5759-A839-4EA8-ACF2-20CC1B599C72}" srcOrd="1" destOrd="0" parTransId="{E00D63C6-3072-4B97-A40A-7B7CC6270696}" sibTransId="{9D0E131C-3384-4348-B441-64A2C0B8A369}"/>
    <dgm:cxn modelId="{DA059748-AC40-4BEA-BDB7-4E8375226E1C}" type="presOf" srcId="{ADD64232-E431-4B57-8EC4-5759A7E34E89}" destId="{78C6396A-9D62-426A-8063-882A0CA0BE96}" srcOrd="0" destOrd="0" presId="urn:microsoft.com/office/officeart/2005/8/layout/list1"/>
    <dgm:cxn modelId="{6EE16949-ED99-425A-9B4F-A57873C24DF4}" type="presOf" srcId="{F68BF560-A9C9-454E-B3E8-1808EA9D63A8}" destId="{7D089E48-F049-45F1-BF33-42E798FB91F0}" srcOrd="0" destOrd="0" presId="urn:microsoft.com/office/officeart/2005/8/layout/list1"/>
    <dgm:cxn modelId="{5B81D980-23CC-4115-BBBE-2498AF18DF17}" type="presOf" srcId="{DD212860-58EC-44A9-BF61-C6700C7D3C7A}" destId="{DE286FED-B7C4-4AC7-BEE2-EE2EDCE3BCFE}" srcOrd="0" destOrd="1" presId="urn:microsoft.com/office/officeart/2005/8/layout/list1"/>
    <dgm:cxn modelId="{468F3993-70D2-46F4-8CB9-9E5CD5594C72}" srcId="{196D7758-9E7D-4C48-B031-A86232E7D64E}" destId="{E7E68E02-BE64-4251-96B6-45C0BCE64D4C}" srcOrd="0" destOrd="0" parTransId="{541DB223-7843-49F9-8B44-EDC7EBDF2E14}" sibTransId="{59C98E49-DC16-4E1C-92EB-CF4782A34BE9}"/>
    <dgm:cxn modelId="{7D3ABA98-4119-42D9-91AC-AE11C7FEDDD8}" srcId="{ADD64232-E431-4B57-8EC4-5759A7E34E89}" destId="{196D7758-9E7D-4C48-B031-A86232E7D64E}" srcOrd="1" destOrd="0" parTransId="{2E4F513B-0EE5-4C83-AC3D-17280D08509B}" sibTransId="{F73227DD-D46F-4D51-BAD9-C7B56010235B}"/>
    <dgm:cxn modelId="{971BCCA2-4A63-475C-AA95-20E896B5B145}" srcId="{ADD64232-E431-4B57-8EC4-5759A7E34E89}" destId="{F68BF560-A9C9-454E-B3E8-1808EA9D63A8}" srcOrd="0" destOrd="0" parTransId="{118C8443-7790-4974-B489-3B8BAD3E481A}" sibTransId="{6032A486-9E09-44D2-8F4F-97EB8F20CCE9}"/>
    <dgm:cxn modelId="{5B9942D4-5D38-4D2D-A868-56135D3FEA22}" srcId="{F68BF560-A9C9-454E-B3E8-1808EA9D63A8}" destId="{56B1DD08-4A1C-4A81-B2A9-D159A87BD9C5}" srcOrd="0" destOrd="0" parTransId="{3A266DB2-8B68-4EAF-8602-02BD14F68068}" sibTransId="{D134B407-B727-464C-B9BF-B89B33FFDE38}"/>
    <dgm:cxn modelId="{F557F1DA-FB9C-467E-9B8E-F0C854D09D2A}" type="presOf" srcId="{196D7758-9E7D-4C48-B031-A86232E7D64E}" destId="{8FF31206-0A16-462C-A5AD-C30E81FA2403}" srcOrd="1" destOrd="0" presId="urn:microsoft.com/office/officeart/2005/8/layout/list1"/>
    <dgm:cxn modelId="{32BEC5EF-B8B2-4AD2-B7CB-9B42695EDDAA}" type="presOf" srcId="{05BE5759-A839-4EA8-ACF2-20CC1B599C72}" destId="{229508D7-4FEA-4384-BDC8-5D593CDA932C}" srcOrd="0" destOrd="1" presId="urn:microsoft.com/office/officeart/2005/8/layout/list1"/>
    <dgm:cxn modelId="{1C7F1692-452E-4D31-A728-EFFD8D24582A}" type="presParOf" srcId="{78C6396A-9D62-426A-8063-882A0CA0BE96}" destId="{982D119D-EF49-42E3-9434-D85B4F046E7E}" srcOrd="0" destOrd="0" presId="urn:microsoft.com/office/officeart/2005/8/layout/list1"/>
    <dgm:cxn modelId="{9E00C8A7-0DD9-43A5-B7B2-F1047B0F1D97}" type="presParOf" srcId="{982D119D-EF49-42E3-9434-D85B4F046E7E}" destId="{7D089E48-F049-45F1-BF33-42E798FB91F0}" srcOrd="0" destOrd="0" presId="urn:microsoft.com/office/officeart/2005/8/layout/list1"/>
    <dgm:cxn modelId="{99683FBD-A696-4233-8F19-534E978AD875}" type="presParOf" srcId="{982D119D-EF49-42E3-9434-D85B4F046E7E}" destId="{BF1C644E-F532-48FA-BE63-C29A7CBA20CC}" srcOrd="1" destOrd="0" presId="urn:microsoft.com/office/officeart/2005/8/layout/list1"/>
    <dgm:cxn modelId="{6F7501DF-0836-4202-985C-4D7A6ECF6A67}" type="presParOf" srcId="{78C6396A-9D62-426A-8063-882A0CA0BE96}" destId="{2AF183E6-6976-46D8-9C7F-EF569A8DDEE0}" srcOrd="1" destOrd="0" presId="urn:microsoft.com/office/officeart/2005/8/layout/list1"/>
    <dgm:cxn modelId="{CAAD9308-1D6B-4B43-A550-BDB434F6EAFE}" type="presParOf" srcId="{78C6396A-9D62-426A-8063-882A0CA0BE96}" destId="{229508D7-4FEA-4384-BDC8-5D593CDA932C}" srcOrd="2" destOrd="0" presId="urn:microsoft.com/office/officeart/2005/8/layout/list1"/>
    <dgm:cxn modelId="{58A7D22B-CC1C-4D3B-B906-5CAFFDB8CCA1}" type="presParOf" srcId="{78C6396A-9D62-426A-8063-882A0CA0BE96}" destId="{A23B3B5B-C692-4FEC-B198-8500584FDCE7}" srcOrd="3" destOrd="0" presId="urn:microsoft.com/office/officeart/2005/8/layout/list1"/>
    <dgm:cxn modelId="{BD1E3BD5-70B7-4DAC-AAAA-A8D30DD54E88}" type="presParOf" srcId="{78C6396A-9D62-426A-8063-882A0CA0BE96}" destId="{40DFA84A-834B-46D0-A2B7-D88BE988F23B}" srcOrd="4" destOrd="0" presId="urn:microsoft.com/office/officeart/2005/8/layout/list1"/>
    <dgm:cxn modelId="{C2E153C0-65EF-4002-BD8C-2F69989B6516}" type="presParOf" srcId="{40DFA84A-834B-46D0-A2B7-D88BE988F23B}" destId="{FB05FDA7-D168-4E0D-9AC9-E2D42BB969A1}" srcOrd="0" destOrd="0" presId="urn:microsoft.com/office/officeart/2005/8/layout/list1"/>
    <dgm:cxn modelId="{736A0D58-458C-44A4-AC07-4A7913D457FC}" type="presParOf" srcId="{40DFA84A-834B-46D0-A2B7-D88BE988F23B}" destId="{8FF31206-0A16-462C-A5AD-C30E81FA2403}" srcOrd="1" destOrd="0" presId="urn:microsoft.com/office/officeart/2005/8/layout/list1"/>
    <dgm:cxn modelId="{E8FA5948-0327-4797-A78F-44F26369C995}" type="presParOf" srcId="{78C6396A-9D62-426A-8063-882A0CA0BE96}" destId="{DCD665B3-F7D9-4483-91E1-6D25DF053B48}" srcOrd="5" destOrd="0" presId="urn:microsoft.com/office/officeart/2005/8/layout/list1"/>
    <dgm:cxn modelId="{5F7D3B46-7569-4107-B50C-63D877FDE82E}" type="presParOf" srcId="{78C6396A-9D62-426A-8063-882A0CA0BE96}" destId="{DE286FED-B7C4-4AC7-BEE2-EE2EDCE3BCFE}" srcOrd="6" destOrd="0" presId="urn:microsoft.com/office/officeart/2005/8/layout/list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DD64232-E431-4B57-8EC4-5759A7E34E89}" type="doc">
      <dgm:prSet loTypeId="urn:microsoft.com/office/officeart/2005/8/layout/list1" loCatId="list" qsTypeId="urn:microsoft.com/office/officeart/2005/8/quickstyle/simple2" qsCatId="simple" csTypeId="urn:microsoft.com/office/officeart/2005/8/colors/colorful1" csCatId="colorful" phldr="1"/>
      <dgm:spPr/>
      <dgm:t>
        <a:bodyPr/>
        <a:lstStyle/>
        <a:p>
          <a:endParaRPr lang="sr-Latn-RS"/>
        </a:p>
      </dgm:t>
    </dgm:pt>
    <dgm:pt modelId="{F68BF560-A9C9-454E-B3E8-1808EA9D63A8}">
      <dgm:prSet phldrT="[Text]" custT="1"/>
      <dgm:spPr>
        <a:xfrm>
          <a:off x="296545" y="59957"/>
          <a:ext cx="4151630" cy="383760"/>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US" sz="1800">
              <a:solidFill>
                <a:sysClr val="window" lastClr="FFFFFF"/>
              </a:solidFill>
              <a:latin typeface="Helvetica" panose="020B0604020202020204" pitchFamily="34" charset="0"/>
              <a:ea typeface="+mn-ea"/>
              <a:cs typeface="Helvetica" panose="020B0604020202020204" pitchFamily="34" charset="0"/>
            </a:rPr>
            <a:t>The main thematic units</a:t>
          </a:r>
          <a:endParaRPr lang="sr-Latn-RS" sz="1800">
            <a:solidFill>
              <a:sysClr val="window" lastClr="FFFFFF"/>
            </a:solidFill>
            <a:latin typeface="Helvetica" panose="020B0604020202020204" pitchFamily="34" charset="0"/>
            <a:ea typeface="+mn-ea"/>
            <a:cs typeface="Helvetica" panose="020B0604020202020204" pitchFamily="34" charset="0"/>
          </a:endParaRPr>
        </a:p>
      </dgm:t>
    </dgm:pt>
    <dgm:pt modelId="{118C8443-7790-4974-B489-3B8BAD3E481A}" type="parTrans" cxnId="{971BCCA2-4A63-475C-AA95-20E896B5B145}">
      <dgm:prSet/>
      <dgm:spPr/>
      <dgm:t>
        <a:bodyPr/>
        <a:lstStyle/>
        <a:p>
          <a:endParaRPr lang="sr-Latn-RS"/>
        </a:p>
      </dgm:t>
    </dgm:pt>
    <dgm:pt modelId="{6032A486-9E09-44D2-8F4F-97EB8F20CCE9}" type="sibTrans" cxnId="{971BCCA2-4A63-475C-AA95-20E896B5B145}">
      <dgm:prSet/>
      <dgm:spPr/>
      <dgm:t>
        <a:bodyPr/>
        <a:lstStyle/>
        <a:p>
          <a:endParaRPr lang="sr-Latn-RS"/>
        </a:p>
      </dgm:t>
    </dgm:pt>
    <dgm:pt modelId="{56B1DD08-4A1C-4A81-B2A9-D159A87BD9C5}">
      <dgm:prSet phldrT="[Text]" custT="1"/>
      <dgm:spPr>
        <a:xfrm>
          <a:off x="0" y="251837"/>
          <a:ext cx="5930900" cy="757575"/>
        </a:xfrm>
        <a:prstGeom prst="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Font typeface="Calibri Light" panose="020F0302020204030204"/>
            <a:buAutoNum type="arabicPeriod"/>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a:t>
          </a:r>
          <a:r>
            <a:rPr lang="en-GB" sz="1100">
              <a:latin typeface="Helvetica" panose="020B0604020202020204" pitchFamily="34" charset="0"/>
              <a:cs typeface="Helvetica" panose="020B0604020202020204" pitchFamily="34" charset="0"/>
            </a:rPr>
            <a:t>Competences, professional autonomy and accountability of senior managerial positions in the civil service</a:t>
          </a:r>
          <a:endPar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gm:t>
    </dgm:pt>
    <dgm:pt modelId="{3A266DB2-8B68-4EAF-8602-02BD14F68068}" type="parTrans" cxnId="{5B9942D4-5D38-4D2D-A868-56135D3FEA22}">
      <dgm:prSet/>
      <dgm:spPr/>
      <dgm:t>
        <a:bodyPr/>
        <a:lstStyle/>
        <a:p>
          <a:endParaRPr lang="sr-Latn-RS"/>
        </a:p>
      </dgm:t>
    </dgm:pt>
    <dgm:pt modelId="{D134B407-B727-464C-B9BF-B89B33FFDE38}" type="sibTrans" cxnId="{5B9942D4-5D38-4D2D-A868-56135D3FEA22}">
      <dgm:prSet/>
      <dgm:spPr/>
      <dgm:t>
        <a:bodyPr/>
        <a:lstStyle/>
        <a:p>
          <a:endParaRPr lang="sr-Latn-RS"/>
        </a:p>
      </dgm:t>
    </dgm:pt>
    <dgm:pt modelId="{196D7758-9E7D-4C48-B031-A86232E7D64E}">
      <dgm:prSet phldrT="[Text]" custT="1"/>
      <dgm:spPr>
        <a:xfrm>
          <a:off x="296545" y="1079612"/>
          <a:ext cx="4151630" cy="383760"/>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US" sz="1800">
              <a:solidFill>
                <a:sysClr val="window" lastClr="FFFFFF"/>
              </a:solidFill>
              <a:latin typeface="Helvetica" panose="020B0604020202020204" pitchFamily="34" charset="0"/>
              <a:ea typeface="+mn-ea"/>
              <a:cs typeface="Helvetica" panose="020B0604020202020204" pitchFamily="34" charset="0"/>
            </a:rPr>
            <a:t>Additional thematic units</a:t>
          </a:r>
          <a:endParaRPr lang="sr-Latn-RS" sz="1800">
            <a:solidFill>
              <a:sysClr val="window" lastClr="FFFFFF"/>
            </a:solidFill>
            <a:latin typeface="Helvetica" panose="020B0604020202020204" pitchFamily="34" charset="0"/>
            <a:ea typeface="+mn-ea"/>
            <a:cs typeface="Helvetica" panose="020B0604020202020204" pitchFamily="34" charset="0"/>
          </a:endParaRPr>
        </a:p>
      </dgm:t>
    </dgm:pt>
    <dgm:pt modelId="{2E4F513B-0EE5-4C83-AC3D-17280D08509B}" type="parTrans" cxnId="{7D3ABA98-4119-42D9-91AC-AE11C7FEDDD8}">
      <dgm:prSet/>
      <dgm:spPr/>
      <dgm:t>
        <a:bodyPr/>
        <a:lstStyle/>
        <a:p>
          <a:endParaRPr lang="sr-Latn-RS"/>
        </a:p>
      </dgm:t>
    </dgm:pt>
    <dgm:pt modelId="{F73227DD-D46F-4D51-BAD9-C7B56010235B}" type="sibTrans" cxnId="{7D3ABA98-4119-42D9-91AC-AE11C7FEDDD8}">
      <dgm:prSet/>
      <dgm:spPr/>
      <dgm:t>
        <a:bodyPr/>
        <a:lstStyle/>
        <a:p>
          <a:endParaRPr lang="sr-Latn-RS"/>
        </a:p>
      </dgm:t>
    </dgm:pt>
    <dgm:pt modelId="{05BE5759-A839-4EA8-ACF2-20CC1B599C72}">
      <dgm:prSet phldrT="[Text]" custT="1"/>
      <dgm:spPr>
        <a:xfrm>
          <a:off x="0" y="251837"/>
          <a:ext cx="5930900" cy="757575"/>
        </a:xfrm>
        <a:prstGeom prst="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Font typeface="Calibri Light" panose="020F0302020204030204"/>
            <a:buAutoNum type="arabicPeriod"/>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a:t>
          </a:r>
          <a:r>
            <a:rPr lang="en-GB" sz="1100">
              <a:latin typeface="Helvetica" panose="020B0604020202020204" pitchFamily="34" charset="0"/>
              <a:cs typeface="Helvetica" panose="020B0604020202020204" pitchFamily="34" charset="0"/>
            </a:rPr>
            <a:t>Professional development, talent and performance management of the civil servants </a:t>
          </a:r>
          <a:endPar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gm:t>
    </dgm:pt>
    <dgm:pt modelId="{E00D63C6-3072-4B97-A40A-7B7CC6270696}" type="parTrans" cxnId="{A5A08662-B9EF-4623-BF33-104432DB747C}">
      <dgm:prSet/>
      <dgm:spPr/>
      <dgm:t>
        <a:bodyPr/>
        <a:lstStyle/>
        <a:p>
          <a:endParaRPr lang="sr-Latn-RS"/>
        </a:p>
      </dgm:t>
    </dgm:pt>
    <dgm:pt modelId="{9D0E131C-3384-4348-B441-64A2C0B8A369}" type="sibTrans" cxnId="{A5A08662-B9EF-4623-BF33-104432DB747C}">
      <dgm:prSet/>
      <dgm:spPr/>
      <dgm:t>
        <a:bodyPr/>
        <a:lstStyle/>
        <a:p>
          <a:endParaRPr lang="sr-Latn-RS"/>
        </a:p>
      </dgm:t>
    </dgm:pt>
    <dgm:pt modelId="{E7E68E02-BE64-4251-96B6-45C0BCE64D4C}">
      <dgm:prSet phldrT="[Text]" custT="1"/>
      <dgm:spPr>
        <a:xfrm>
          <a:off x="0" y="1271492"/>
          <a:ext cx="5930900" cy="941850"/>
        </a:xfrm>
        <a:prstGeom prst="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Font typeface="+mj-lt"/>
            <a:buNone/>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3. </a:t>
          </a:r>
          <a:r>
            <a:rPr lang="en-GB" sz="1100">
              <a:latin typeface="Helvetica" panose="020B0604020202020204" pitchFamily="34" charset="0"/>
              <a:cs typeface="Helvetica" panose="020B0604020202020204" pitchFamily="34" charset="0"/>
            </a:rPr>
            <a:t>Recruitment procedures and practices in the civil service </a:t>
          </a:r>
          <a:endPar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gm:t>
    </dgm:pt>
    <dgm:pt modelId="{541DB223-7843-49F9-8B44-EDC7EBDF2E14}" type="parTrans" cxnId="{468F3993-70D2-46F4-8CB9-9E5CD5594C72}">
      <dgm:prSet/>
      <dgm:spPr/>
      <dgm:t>
        <a:bodyPr/>
        <a:lstStyle/>
        <a:p>
          <a:endParaRPr lang="sr-Latn-RS"/>
        </a:p>
      </dgm:t>
    </dgm:pt>
    <dgm:pt modelId="{59C98E49-DC16-4E1C-92EB-CF4782A34BE9}" type="sibTrans" cxnId="{468F3993-70D2-46F4-8CB9-9E5CD5594C72}">
      <dgm:prSet/>
      <dgm:spPr/>
      <dgm:t>
        <a:bodyPr/>
        <a:lstStyle/>
        <a:p>
          <a:endParaRPr lang="sr-Latn-RS"/>
        </a:p>
      </dgm:t>
    </dgm:pt>
    <dgm:pt modelId="{DD212860-58EC-44A9-BF61-C6700C7D3C7A}">
      <dgm:prSet phldrT="[Text]" custT="1"/>
      <dgm:spPr>
        <a:xfrm>
          <a:off x="0" y="1271492"/>
          <a:ext cx="5930900" cy="941850"/>
        </a:xfrm>
        <a:prstGeom prst="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Font typeface="+mj-lt"/>
            <a:buNone/>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4. </a:t>
          </a:r>
          <a:r>
            <a:rPr lang="en-GB" sz="1100">
              <a:latin typeface="Helvetica" panose="020B0604020202020204" pitchFamily="34" charset="0"/>
              <a:cs typeface="Helvetica" panose="020B0604020202020204" pitchFamily="34" charset="0"/>
            </a:rPr>
            <a:t>Protection of civil servants against undue influence and wrongful dismissal.</a:t>
          </a:r>
          <a:endPar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gm:t>
    </dgm:pt>
    <dgm:pt modelId="{2E8A79AE-C4F3-4E6E-ACBC-9A52456969B8}" type="parTrans" cxnId="{3B11DD29-AA7B-42F5-A6D9-7A2FAF001141}">
      <dgm:prSet/>
      <dgm:spPr/>
      <dgm:t>
        <a:bodyPr/>
        <a:lstStyle/>
        <a:p>
          <a:endParaRPr lang="sr-Latn-RS"/>
        </a:p>
      </dgm:t>
    </dgm:pt>
    <dgm:pt modelId="{F963C9E2-44A9-40E4-98FC-4B2058AE6020}" type="sibTrans" cxnId="{3B11DD29-AA7B-42F5-A6D9-7A2FAF001141}">
      <dgm:prSet/>
      <dgm:spPr/>
      <dgm:t>
        <a:bodyPr/>
        <a:lstStyle/>
        <a:p>
          <a:endParaRPr lang="sr-Latn-RS"/>
        </a:p>
      </dgm:t>
    </dgm:pt>
    <dgm:pt modelId="{78C6396A-9D62-426A-8063-882A0CA0BE96}" type="pres">
      <dgm:prSet presAssocID="{ADD64232-E431-4B57-8EC4-5759A7E34E89}" presName="linear" presStyleCnt="0">
        <dgm:presLayoutVars>
          <dgm:dir/>
          <dgm:animLvl val="lvl"/>
          <dgm:resizeHandles val="exact"/>
        </dgm:presLayoutVars>
      </dgm:prSet>
      <dgm:spPr/>
    </dgm:pt>
    <dgm:pt modelId="{982D119D-EF49-42E3-9434-D85B4F046E7E}" type="pres">
      <dgm:prSet presAssocID="{F68BF560-A9C9-454E-B3E8-1808EA9D63A8}" presName="parentLin" presStyleCnt="0"/>
      <dgm:spPr/>
    </dgm:pt>
    <dgm:pt modelId="{7D089E48-F049-45F1-BF33-42E798FB91F0}" type="pres">
      <dgm:prSet presAssocID="{F68BF560-A9C9-454E-B3E8-1808EA9D63A8}" presName="parentLeftMargin" presStyleLbl="node1" presStyleIdx="0" presStyleCnt="2"/>
      <dgm:spPr/>
    </dgm:pt>
    <dgm:pt modelId="{BF1C644E-F532-48FA-BE63-C29A7CBA20CC}" type="pres">
      <dgm:prSet presAssocID="{F68BF560-A9C9-454E-B3E8-1808EA9D63A8}" presName="parentText" presStyleLbl="node1" presStyleIdx="0" presStyleCnt="2">
        <dgm:presLayoutVars>
          <dgm:chMax val="0"/>
          <dgm:bulletEnabled val="1"/>
        </dgm:presLayoutVars>
      </dgm:prSet>
      <dgm:spPr/>
    </dgm:pt>
    <dgm:pt modelId="{2AF183E6-6976-46D8-9C7F-EF569A8DDEE0}" type="pres">
      <dgm:prSet presAssocID="{F68BF560-A9C9-454E-B3E8-1808EA9D63A8}" presName="negativeSpace" presStyleCnt="0"/>
      <dgm:spPr/>
    </dgm:pt>
    <dgm:pt modelId="{229508D7-4FEA-4384-BDC8-5D593CDA932C}" type="pres">
      <dgm:prSet presAssocID="{F68BF560-A9C9-454E-B3E8-1808EA9D63A8}" presName="childText" presStyleLbl="conFgAcc1" presStyleIdx="0" presStyleCnt="2">
        <dgm:presLayoutVars>
          <dgm:bulletEnabled val="1"/>
        </dgm:presLayoutVars>
      </dgm:prSet>
      <dgm:spPr>
        <a:prstGeom prst="roundRect">
          <a:avLst/>
        </a:prstGeom>
      </dgm:spPr>
    </dgm:pt>
    <dgm:pt modelId="{A23B3B5B-C692-4FEC-B198-8500584FDCE7}" type="pres">
      <dgm:prSet presAssocID="{6032A486-9E09-44D2-8F4F-97EB8F20CCE9}" presName="spaceBetweenRectangles" presStyleCnt="0"/>
      <dgm:spPr/>
    </dgm:pt>
    <dgm:pt modelId="{40DFA84A-834B-46D0-A2B7-D88BE988F23B}" type="pres">
      <dgm:prSet presAssocID="{196D7758-9E7D-4C48-B031-A86232E7D64E}" presName="parentLin" presStyleCnt="0"/>
      <dgm:spPr/>
    </dgm:pt>
    <dgm:pt modelId="{FB05FDA7-D168-4E0D-9AC9-E2D42BB969A1}" type="pres">
      <dgm:prSet presAssocID="{196D7758-9E7D-4C48-B031-A86232E7D64E}" presName="parentLeftMargin" presStyleLbl="node1" presStyleIdx="0" presStyleCnt="2"/>
      <dgm:spPr/>
    </dgm:pt>
    <dgm:pt modelId="{8FF31206-0A16-462C-A5AD-C30E81FA2403}" type="pres">
      <dgm:prSet presAssocID="{196D7758-9E7D-4C48-B031-A86232E7D64E}" presName="parentText" presStyleLbl="node1" presStyleIdx="1" presStyleCnt="2">
        <dgm:presLayoutVars>
          <dgm:chMax val="0"/>
          <dgm:bulletEnabled val="1"/>
        </dgm:presLayoutVars>
      </dgm:prSet>
      <dgm:spPr>
        <a:prstGeom prst="roundRect">
          <a:avLst/>
        </a:prstGeom>
      </dgm:spPr>
    </dgm:pt>
    <dgm:pt modelId="{DCD665B3-F7D9-4483-91E1-6D25DF053B48}" type="pres">
      <dgm:prSet presAssocID="{196D7758-9E7D-4C48-B031-A86232E7D64E}" presName="negativeSpace" presStyleCnt="0"/>
      <dgm:spPr/>
    </dgm:pt>
    <dgm:pt modelId="{DE286FED-B7C4-4AC7-BEE2-EE2EDCE3BCFE}" type="pres">
      <dgm:prSet presAssocID="{196D7758-9E7D-4C48-B031-A86232E7D64E}" presName="childText" presStyleLbl="conFgAcc1" presStyleIdx="1" presStyleCnt="2">
        <dgm:presLayoutVars>
          <dgm:bulletEnabled val="1"/>
        </dgm:presLayoutVars>
      </dgm:prSet>
      <dgm:spPr>
        <a:prstGeom prst="roundRect">
          <a:avLst/>
        </a:prstGeom>
      </dgm:spPr>
    </dgm:pt>
  </dgm:ptLst>
  <dgm:cxnLst>
    <dgm:cxn modelId="{519E2D00-F657-460E-A5FB-0930D5D4C120}" type="presOf" srcId="{E7E68E02-BE64-4251-96B6-45C0BCE64D4C}" destId="{DE286FED-B7C4-4AC7-BEE2-EE2EDCE3BCFE}" srcOrd="0" destOrd="0" presId="urn:microsoft.com/office/officeart/2005/8/layout/list1"/>
    <dgm:cxn modelId="{9554D200-2A17-4579-B51C-475644FE60EF}" type="presOf" srcId="{F68BF560-A9C9-454E-B3E8-1808EA9D63A8}" destId="{BF1C644E-F532-48FA-BE63-C29A7CBA20CC}" srcOrd="1" destOrd="0" presId="urn:microsoft.com/office/officeart/2005/8/layout/list1"/>
    <dgm:cxn modelId="{3B11DD29-AA7B-42F5-A6D9-7A2FAF001141}" srcId="{196D7758-9E7D-4C48-B031-A86232E7D64E}" destId="{DD212860-58EC-44A9-BF61-C6700C7D3C7A}" srcOrd="1" destOrd="0" parTransId="{2E8A79AE-C4F3-4E6E-ACBC-9A52456969B8}" sibTransId="{F963C9E2-44A9-40E4-98FC-4B2058AE6020}"/>
    <dgm:cxn modelId="{C4D3013A-6ADD-42F5-A108-6971518A2567}" type="presOf" srcId="{196D7758-9E7D-4C48-B031-A86232E7D64E}" destId="{FB05FDA7-D168-4E0D-9AC9-E2D42BB969A1}" srcOrd="0" destOrd="0" presId="urn:microsoft.com/office/officeart/2005/8/layout/list1"/>
    <dgm:cxn modelId="{69656062-CAB5-4118-9A72-DCCE4BB34158}" type="presOf" srcId="{56B1DD08-4A1C-4A81-B2A9-D159A87BD9C5}" destId="{229508D7-4FEA-4384-BDC8-5D593CDA932C}" srcOrd="0" destOrd="0" presId="urn:microsoft.com/office/officeart/2005/8/layout/list1"/>
    <dgm:cxn modelId="{A5A08662-B9EF-4623-BF33-104432DB747C}" srcId="{F68BF560-A9C9-454E-B3E8-1808EA9D63A8}" destId="{05BE5759-A839-4EA8-ACF2-20CC1B599C72}" srcOrd="1" destOrd="0" parTransId="{E00D63C6-3072-4B97-A40A-7B7CC6270696}" sibTransId="{9D0E131C-3384-4348-B441-64A2C0B8A369}"/>
    <dgm:cxn modelId="{DA059748-AC40-4BEA-BDB7-4E8375226E1C}" type="presOf" srcId="{ADD64232-E431-4B57-8EC4-5759A7E34E89}" destId="{78C6396A-9D62-426A-8063-882A0CA0BE96}" srcOrd="0" destOrd="0" presId="urn:microsoft.com/office/officeart/2005/8/layout/list1"/>
    <dgm:cxn modelId="{6EE16949-ED99-425A-9B4F-A57873C24DF4}" type="presOf" srcId="{F68BF560-A9C9-454E-B3E8-1808EA9D63A8}" destId="{7D089E48-F049-45F1-BF33-42E798FB91F0}" srcOrd="0" destOrd="0" presId="urn:microsoft.com/office/officeart/2005/8/layout/list1"/>
    <dgm:cxn modelId="{5B81D980-23CC-4115-BBBE-2498AF18DF17}" type="presOf" srcId="{DD212860-58EC-44A9-BF61-C6700C7D3C7A}" destId="{DE286FED-B7C4-4AC7-BEE2-EE2EDCE3BCFE}" srcOrd="0" destOrd="1" presId="urn:microsoft.com/office/officeart/2005/8/layout/list1"/>
    <dgm:cxn modelId="{468F3993-70D2-46F4-8CB9-9E5CD5594C72}" srcId="{196D7758-9E7D-4C48-B031-A86232E7D64E}" destId="{E7E68E02-BE64-4251-96B6-45C0BCE64D4C}" srcOrd="0" destOrd="0" parTransId="{541DB223-7843-49F9-8B44-EDC7EBDF2E14}" sibTransId="{59C98E49-DC16-4E1C-92EB-CF4782A34BE9}"/>
    <dgm:cxn modelId="{7D3ABA98-4119-42D9-91AC-AE11C7FEDDD8}" srcId="{ADD64232-E431-4B57-8EC4-5759A7E34E89}" destId="{196D7758-9E7D-4C48-B031-A86232E7D64E}" srcOrd="1" destOrd="0" parTransId="{2E4F513B-0EE5-4C83-AC3D-17280D08509B}" sibTransId="{F73227DD-D46F-4D51-BAD9-C7B56010235B}"/>
    <dgm:cxn modelId="{971BCCA2-4A63-475C-AA95-20E896B5B145}" srcId="{ADD64232-E431-4B57-8EC4-5759A7E34E89}" destId="{F68BF560-A9C9-454E-B3E8-1808EA9D63A8}" srcOrd="0" destOrd="0" parTransId="{118C8443-7790-4974-B489-3B8BAD3E481A}" sibTransId="{6032A486-9E09-44D2-8F4F-97EB8F20CCE9}"/>
    <dgm:cxn modelId="{5B9942D4-5D38-4D2D-A868-56135D3FEA22}" srcId="{F68BF560-A9C9-454E-B3E8-1808EA9D63A8}" destId="{56B1DD08-4A1C-4A81-B2A9-D159A87BD9C5}" srcOrd="0" destOrd="0" parTransId="{3A266DB2-8B68-4EAF-8602-02BD14F68068}" sibTransId="{D134B407-B727-464C-B9BF-B89B33FFDE38}"/>
    <dgm:cxn modelId="{F557F1DA-FB9C-467E-9B8E-F0C854D09D2A}" type="presOf" srcId="{196D7758-9E7D-4C48-B031-A86232E7D64E}" destId="{8FF31206-0A16-462C-A5AD-C30E81FA2403}" srcOrd="1" destOrd="0" presId="urn:microsoft.com/office/officeart/2005/8/layout/list1"/>
    <dgm:cxn modelId="{32BEC5EF-B8B2-4AD2-B7CB-9B42695EDDAA}" type="presOf" srcId="{05BE5759-A839-4EA8-ACF2-20CC1B599C72}" destId="{229508D7-4FEA-4384-BDC8-5D593CDA932C}" srcOrd="0" destOrd="1" presId="urn:microsoft.com/office/officeart/2005/8/layout/list1"/>
    <dgm:cxn modelId="{1C7F1692-452E-4D31-A728-EFFD8D24582A}" type="presParOf" srcId="{78C6396A-9D62-426A-8063-882A0CA0BE96}" destId="{982D119D-EF49-42E3-9434-D85B4F046E7E}" srcOrd="0" destOrd="0" presId="urn:microsoft.com/office/officeart/2005/8/layout/list1"/>
    <dgm:cxn modelId="{9E00C8A7-0DD9-43A5-B7B2-F1047B0F1D97}" type="presParOf" srcId="{982D119D-EF49-42E3-9434-D85B4F046E7E}" destId="{7D089E48-F049-45F1-BF33-42E798FB91F0}" srcOrd="0" destOrd="0" presId="urn:microsoft.com/office/officeart/2005/8/layout/list1"/>
    <dgm:cxn modelId="{99683FBD-A696-4233-8F19-534E978AD875}" type="presParOf" srcId="{982D119D-EF49-42E3-9434-D85B4F046E7E}" destId="{BF1C644E-F532-48FA-BE63-C29A7CBA20CC}" srcOrd="1" destOrd="0" presId="urn:microsoft.com/office/officeart/2005/8/layout/list1"/>
    <dgm:cxn modelId="{6F7501DF-0836-4202-985C-4D7A6ECF6A67}" type="presParOf" srcId="{78C6396A-9D62-426A-8063-882A0CA0BE96}" destId="{2AF183E6-6976-46D8-9C7F-EF569A8DDEE0}" srcOrd="1" destOrd="0" presId="urn:microsoft.com/office/officeart/2005/8/layout/list1"/>
    <dgm:cxn modelId="{CAAD9308-1D6B-4B43-A550-BDB434F6EAFE}" type="presParOf" srcId="{78C6396A-9D62-426A-8063-882A0CA0BE96}" destId="{229508D7-4FEA-4384-BDC8-5D593CDA932C}" srcOrd="2" destOrd="0" presId="urn:microsoft.com/office/officeart/2005/8/layout/list1"/>
    <dgm:cxn modelId="{58A7D22B-CC1C-4D3B-B906-5CAFFDB8CCA1}" type="presParOf" srcId="{78C6396A-9D62-426A-8063-882A0CA0BE96}" destId="{A23B3B5B-C692-4FEC-B198-8500584FDCE7}" srcOrd="3" destOrd="0" presId="urn:microsoft.com/office/officeart/2005/8/layout/list1"/>
    <dgm:cxn modelId="{BD1E3BD5-70B7-4DAC-AAAA-A8D30DD54E88}" type="presParOf" srcId="{78C6396A-9D62-426A-8063-882A0CA0BE96}" destId="{40DFA84A-834B-46D0-A2B7-D88BE988F23B}" srcOrd="4" destOrd="0" presId="urn:microsoft.com/office/officeart/2005/8/layout/list1"/>
    <dgm:cxn modelId="{C2E153C0-65EF-4002-BD8C-2F69989B6516}" type="presParOf" srcId="{40DFA84A-834B-46D0-A2B7-D88BE988F23B}" destId="{FB05FDA7-D168-4E0D-9AC9-E2D42BB969A1}" srcOrd="0" destOrd="0" presId="urn:microsoft.com/office/officeart/2005/8/layout/list1"/>
    <dgm:cxn modelId="{736A0D58-458C-44A4-AC07-4A7913D457FC}" type="presParOf" srcId="{40DFA84A-834B-46D0-A2B7-D88BE988F23B}" destId="{8FF31206-0A16-462C-A5AD-C30E81FA2403}" srcOrd="1" destOrd="0" presId="urn:microsoft.com/office/officeart/2005/8/layout/list1"/>
    <dgm:cxn modelId="{E8FA5948-0327-4797-A78F-44F26369C995}" type="presParOf" srcId="{78C6396A-9D62-426A-8063-882A0CA0BE96}" destId="{DCD665B3-F7D9-4483-91E1-6D25DF053B48}" srcOrd="5" destOrd="0" presId="urn:microsoft.com/office/officeart/2005/8/layout/list1"/>
    <dgm:cxn modelId="{5F7D3B46-7569-4107-B50C-63D877FDE82E}" type="presParOf" srcId="{78C6396A-9D62-426A-8063-882A0CA0BE96}" destId="{DE286FED-B7C4-4AC7-BEE2-EE2EDCE3BCFE}" srcOrd="6" destOrd="0" presId="urn:microsoft.com/office/officeart/2005/8/layout/list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DD64232-E431-4B57-8EC4-5759A7E34E89}" type="doc">
      <dgm:prSet loTypeId="urn:microsoft.com/office/officeart/2005/8/layout/list1" loCatId="list" qsTypeId="urn:microsoft.com/office/officeart/2005/8/quickstyle/simple2" qsCatId="simple" csTypeId="urn:microsoft.com/office/officeart/2005/8/colors/colorful1" csCatId="colorful" phldr="1"/>
      <dgm:spPr/>
      <dgm:t>
        <a:bodyPr/>
        <a:lstStyle/>
        <a:p>
          <a:endParaRPr lang="sr-Latn-RS"/>
        </a:p>
      </dgm:t>
    </dgm:pt>
    <dgm:pt modelId="{F68BF560-A9C9-454E-B3E8-1808EA9D63A8}">
      <dgm:prSet phldrT="[Text]" custT="1"/>
      <dgm:spPr>
        <a:xfrm>
          <a:off x="296545" y="93009"/>
          <a:ext cx="4151630" cy="413280"/>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US" sz="2400">
              <a:solidFill>
                <a:sysClr val="window" lastClr="FFFFFF"/>
              </a:solidFill>
              <a:latin typeface="Helvetica" panose="020B0604020202020204" pitchFamily="34" charset="0"/>
              <a:ea typeface="+mn-ea"/>
              <a:cs typeface="Helvetica" panose="020B0604020202020204" pitchFamily="34" charset="0"/>
            </a:rPr>
            <a:t>The main thematic units</a:t>
          </a:r>
          <a:endParaRPr lang="sr-Latn-RS" sz="2400">
            <a:solidFill>
              <a:sysClr val="window" lastClr="FFFFFF"/>
            </a:solidFill>
            <a:latin typeface="Helvetica" panose="020B0604020202020204" pitchFamily="34" charset="0"/>
            <a:ea typeface="+mn-ea"/>
            <a:cs typeface="Helvetica" panose="020B0604020202020204" pitchFamily="34" charset="0"/>
          </a:endParaRPr>
        </a:p>
      </dgm:t>
    </dgm:pt>
    <dgm:pt modelId="{118C8443-7790-4974-B489-3B8BAD3E481A}" type="parTrans" cxnId="{971BCCA2-4A63-475C-AA95-20E896B5B145}">
      <dgm:prSet/>
      <dgm:spPr/>
      <dgm:t>
        <a:bodyPr/>
        <a:lstStyle/>
        <a:p>
          <a:endParaRPr lang="sr-Latn-RS"/>
        </a:p>
      </dgm:t>
    </dgm:pt>
    <dgm:pt modelId="{6032A486-9E09-44D2-8F4F-97EB8F20CCE9}" type="sibTrans" cxnId="{971BCCA2-4A63-475C-AA95-20E896B5B145}">
      <dgm:prSet/>
      <dgm:spPr/>
      <dgm:t>
        <a:bodyPr/>
        <a:lstStyle/>
        <a:p>
          <a:endParaRPr lang="sr-Latn-RS"/>
        </a:p>
      </dgm:t>
    </dgm:pt>
    <dgm:pt modelId="{56B1DD08-4A1C-4A81-B2A9-D159A87BD9C5}">
      <dgm:prSet phldrT="[Text]" custT="1"/>
      <dgm:spPr>
        <a:xfrm>
          <a:off x="0" y="299649"/>
          <a:ext cx="5930900" cy="1212750"/>
        </a:xfrm>
        <a:prstGeom prst="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Font typeface="Calibri Light" panose="020F0302020204030204"/>
            <a:buAutoNum type="arabicPeriod"/>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a:t>
          </a:r>
          <a:r>
            <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Transparency, openness and access to information within the public administration</a:t>
          </a:r>
        </a:p>
      </dgm:t>
    </dgm:pt>
    <dgm:pt modelId="{3A266DB2-8B68-4EAF-8602-02BD14F68068}" type="parTrans" cxnId="{5B9942D4-5D38-4D2D-A868-56135D3FEA22}">
      <dgm:prSet/>
      <dgm:spPr/>
      <dgm:t>
        <a:bodyPr/>
        <a:lstStyle/>
        <a:p>
          <a:endParaRPr lang="sr-Latn-RS"/>
        </a:p>
      </dgm:t>
    </dgm:pt>
    <dgm:pt modelId="{D134B407-B727-464C-B9BF-B89B33FFDE38}" type="sibTrans" cxnId="{5B9942D4-5D38-4D2D-A868-56135D3FEA22}">
      <dgm:prSet/>
      <dgm:spPr/>
      <dgm:t>
        <a:bodyPr/>
        <a:lstStyle/>
        <a:p>
          <a:endParaRPr lang="sr-Latn-RS"/>
        </a:p>
      </dgm:t>
    </dgm:pt>
    <dgm:pt modelId="{196D7758-9E7D-4C48-B031-A86232E7D64E}">
      <dgm:prSet phldrT="[Text]" custT="1"/>
      <dgm:spPr>
        <a:xfrm>
          <a:off x="296545" y="1587999"/>
          <a:ext cx="4151630" cy="413280"/>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US" sz="2400">
              <a:solidFill>
                <a:sysClr val="window" lastClr="FFFFFF"/>
              </a:solidFill>
              <a:latin typeface="Helvetica" panose="020B0604020202020204" pitchFamily="34" charset="0"/>
              <a:ea typeface="+mn-ea"/>
              <a:cs typeface="Helvetica" panose="020B0604020202020204" pitchFamily="34" charset="0"/>
            </a:rPr>
            <a:t>Additional thematic units</a:t>
          </a:r>
          <a:endParaRPr lang="sr-Latn-RS" sz="2400">
            <a:solidFill>
              <a:sysClr val="window" lastClr="FFFFFF"/>
            </a:solidFill>
            <a:latin typeface="Helvetica" panose="020B0604020202020204" pitchFamily="34" charset="0"/>
            <a:ea typeface="+mn-ea"/>
            <a:cs typeface="Helvetica" panose="020B0604020202020204" pitchFamily="34" charset="0"/>
          </a:endParaRPr>
        </a:p>
      </dgm:t>
    </dgm:pt>
    <dgm:pt modelId="{2E4F513B-0EE5-4C83-AC3D-17280D08509B}" type="parTrans" cxnId="{7D3ABA98-4119-42D9-91AC-AE11C7FEDDD8}">
      <dgm:prSet/>
      <dgm:spPr/>
      <dgm:t>
        <a:bodyPr/>
        <a:lstStyle/>
        <a:p>
          <a:endParaRPr lang="sr-Latn-RS"/>
        </a:p>
      </dgm:t>
    </dgm:pt>
    <dgm:pt modelId="{F73227DD-D46F-4D51-BAD9-C7B56010235B}" type="sibTrans" cxnId="{7D3ABA98-4119-42D9-91AC-AE11C7FEDDD8}">
      <dgm:prSet/>
      <dgm:spPr/>
      <dgm:t>
        <a:bodyPr/>
        <a:lstStyle/>
        <a:p>
          <a:endParaRPr lang="sr-Latn-RS"/>
        </a:p>
      </dgm:t>
    </dgm:pt>
    <dgm:pt modelId="{E7E68E02-BE64-4251-96B6-45C0BCE64D4C}">
      <dgm:prSet phldrT="[Text]" custT="1"/>
      <dgm:spPr>
        <a:xfrm>
          <a:off x="0" y="1794640"/>
          <a:ext cx="5930900" cy="1014300"/>
        </a:xfrm>
        <a:prstGeom prst="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Font typeface="+mj-lt"/>
            <a:buNone/>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3. </a:t>
          </a:r>
          <a:r>
            <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Independent</a:t>
          </a:r>
          <a:r>
            <a:rPr lang="en-U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control and oversight bodies</a:t>
          </a:r>
          <a:endPar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gm:t>
    </dgm:pt>
    <dgm:pt modelId="{541DB223-7843-49F9-8B44-EDC7EBDF2E14}" type="parTrans" cxnId="{468F3993-70D2-46F4-8CB9-9E5CD5594C72}">
      <dgm:prSet/>
      <dgm:spPr/>
      <dgm:t>
        <a:bodyPr/>
        <a:lstStyle/>
        <a:p>
          <a:endParaRPr lang="sr-Latn-RS"/>
        </a:p>
      </dgm:t>
    </dgm:pt>
    <dgm:pt modelId="{59C98E49-DC16-4E1C-92EB-CF4782A34BE9}" type="sibTrans" cxnId="{468F3993-70D2-46F4-8CB9-9E5CD5594C72}">
      <dgm:prSet/>
      <dgm:spPr/>
      <dgm:t>
        <a:bodyPr/>
        <a:lstStyle/>
        <a:p>
          <a:endParaRPr lang="sr-Latn-RS"/>
        </a:p>
      </dgm:t>
    </dgm:pt>
    <dgm:pt modelId="{DD212860-58EC-44A9-BF61-C6700C7D3C7A}">
      <dgm:prSet phldrT="[Text]" custT="1"/>
      <dgm:spPr>
        <a:xfrm>
          <a:off x="0" y="1794640"/>
          <a:ext cx="5930900" cy="1014300"/>
        </a:xfrm>
        <a:prstGeom prst="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Font typeface="+mj-lt"/>
            <a:buNone/>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4. Public sector integrity and anti-corruption.</a:t>
          </a:r>
          <a:endPar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gm:t>
    </dgm:pt>
    <dgm:pt modelId="{2E8A79AE-C4F3-4E6E-ACBC-9A52456969B8}" type="parTrans" cxnId="{3B11DD29-AA7B-42F5-A6D9-7A2FAF001141}">
      <dgm:prSet/>
      <dgm:spPr/>
      <dgm:t>
        <a:bodyPr/>
        <a:lstStyle/>
        <a:p>
          <a:endParaRPr lang="sr-Latn-RS"/>
        </a:p>
      </dgm:t>
    </dgm:pt>
    <dgm:pt modelId="{F963C9E2-44A9-40E4-98FC-4B2058AE6020}" type="sibTrans" cxnId="{3B11DD29-AA7B-42F5-A6D9-7A2FAF001141}">
      <dgm:prSet/>
      <dgm:spPr/>
      <dgm:t>
        <a:bodyPr/>
        <a:lstStyle/>
        <a:p>
          <a:endParaRPr lang="sr-Latn-RS"/>
        </a:p>
      </dgm:t>
    </dgm:pt>
    <dgm:pt modelId="{5313E1CC-E6C2-4554-8D10-E90FBE41338A}">
      <dgm:prSet phldrT="[Text]" custT="1"/>
      <dgm:spPr>
        <a:xfrm>
          <a:off x="0" y="299649"/>
          <a:ext cx="5930900" cy="1212750"/>
        </a:xfr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Font typeface="Calibri Light" panose="020F0302020204030204"/>
            <a:buAutoNum type="arabicPeriod"/>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a:t>
          </a:r>
          <a:r>
            <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Organisation of the state administration</a:t>
          </a:r>
        </a:p>
      </dgm:t>
    </dgm:pt>
    <dgm:pt modelId="{2B131B6F-CF04-42B5-9BB7-83BC9D47EB2D}" type="parTrans" cxnId="{F0B153A1-ADB5-413E-A897-A2D827A6A1BC}">
      <dgm:prSet/>
      <dgm:spPr/>
      <dgm:t>
        <a:bodyPr/>
        <a:lstStyle/>
        <a:p>
          <a:endParaRPr lang="en-US"/>
        </a:p>
      </dgm:t>
    </dgm:pt>
    <dgm:pt modelId="{ADC89B03-C4F6-4551-BD4D-92E11214DC15}" type="sibTrans" cxnId="{F0B153A1-ADB5-413E-A897-A2D827A6A1BC}">
      <dgm:prSet/>
      <dgm:spPr/>
      <dgm:t>
        <a:bodyPr/>
        <a:lstStyle/>
        <a:p>
          <a:endParaRPr lang="en-US"/>
        </a:p>
      </dgm:t>
    </dgm:pt>
    <dgm:pt modelId="{78C6396A-9D62-426A-8063-882A0CA0BE96}" type="pres">
      <dgm:prSet presAssocID="{ADD64232-E431-4B57-8EC4-5759A7E34E89}" presName="linear" presStyleCnt="0">
        <dgm:presLayoutVars>
          <dgm:dir/>
          <dgm:animLvl val="lvl"/>
          <dgm:resizeHandles val="exact"/>
        </dgm:presLayoutVars>
      </dgm:prSet>
      <dgm:spPr/>
    </dgm:pt>
    <dgm:pt modelId="{982D119D-EF49-42E3-9434-D85B4F046E7E}" type="pres">
      <dgm:prSet presAssocID="{F68BF560-A9C9-454E-B3E8-1808EA9D63A8}" presName="parentLin" presStyleCnt="0"/>
      <dgm:spPr/>
    </dgm:pt>
    <dgm:pt modelId="{7D089E48-F049-45F1-BF33-42E798FB91F0}" type="pres">
      <dgm:prSet presAssocID="{F68BF560-A9C9-454E-B3E8-1808EA9D63A8}" presName="parentLeftMargin" presStyleLbl="node1" presStyleIdx="0" presStyleCnt="2"/>
      <dgm:spPr/>
    </dgm:pt>
    <dgm:pt modelId="{BF1C644E-F532-48FA-BE63-C29A7CBA20CC}" type="pres">
      <dgm:prSet presAssocID="{F68BF560-A9C9-454E-B3E8-1808EA9D63A8}" presName="parentText" presStyleLbl="node1" presStyleIdx="0" presStyleCnt="2" custScaleY="64303">
        <dgm:presLayoutVars>
          <dgm:chMax val="0"/>
          <dgm:bulletEnabled val="1"/>
        </dgm:presLayoutVars>
      </dgm:prSet>
      <dgm:spPr/>
    </dgm:pt>
    <dgm:pt modelId="{2AF183E6-6976-46D8-9C7F-EF569A8DDEE0}" type="pres">
      <dgm:prSet presAssocID="{F68BF560-A9C9-454E-B3E8-1808EA9D63A8}" presName="negativeSpace" presStyleCnt="0"/>
      <dgm:spPr/>
    </dgm:pt>
    <dgm:pt modelId="{229508D7-4FEA-4384-BDC8-5D593CDA932C}" type="pres">
      <dgm:prSet presAssocID="{F68BF560-A9C9-454E-B3E8-1808EA9D63A8}" presName="childText" presStyleLbl="conFgAcc1" presStyleIdx="0" presStyleCnt="2">
        <dgm:presLayoutVars>
          <dgm:bulletEnabled val="1"/>
        </dgm:presLayoutVars>
      </dgm:prSet>
      <dgm:spPr>
        <a:prstGeom prst="roundRect">
          <a:avLst/>
        </a:prstGeom>
      </dgm:spPr>
    </dgm:pt>
    <dgm:pt modelId="{A23B3B5B-C692-4FEC-B198-8500584FDCE7}" type="pres">
      <dgm:prSet presAssocID="{6032A486-9E09-44D2-8F4F-97EB8F20CCE9}" presName="spaceBetweenRectangles" presStyleCnt="0"/>
      <dgm:spPr/>
    </dgm:pt>
    <dgm:pt modelId="{40DFA84A-834B-46D0-A2B7-D88BE988F23B}" type="pres">
      <dgm:prSet presAssocID="{196D7758-9E7D-4C48-B031-A86232E7D64E}" presName="parentLin" presStyleCnt="0"/>
      <dgm:spPr/>
    </dgm:pt>
    <dgm:pt modelId="{FB05FDA7-D168-4E0D-9AC9-E2D42BB969A1}" type="pres">
      <dgm:prSet presAssocID="{196D7758-9E7D-4C48-B031-A86232E7D64E}" presName="parentLeftMargin" presStyleLbl="node1" presStyleIdx="0" presStyleCnt="2"/>
      <dgm:spPr/>
    </dgm:pt>
    <dgm:pt modelId="{8FF31206-0A16-462C-A5AD-C30E81FA2403}" type="pres">
      <dgm:prSet presAssocID="{196D7758-9E7D-4C48-B031-A86232E7D64E}" presName="parentText" presStyleLbl="node1" presStyleIdx="1" presStyleCnt="2" custScaleY="66809">
        <dgm:presLayoutVars>
          <dgm:chMax val="0"/>
          <dgm:bulletEnabled val="1"/>
        </dgm:presLayoutVars>
      </dgm:prSet>
      <dgm:spPr/>
    </dgm:pt>
    <dgm:pt modelId="{DCD665B3-F7D9-4483-91E1-6D25DF053B48}" type="pres">
      <dgm:prSet presAssocID="{196D7758-9E7D-4C48-B031-A86232E7D64E}" presName="negativeSpace" presStyleCnt="0"/>
      <dgm:spPr/>
    </dgm:pt>
    <dgm:pt modelId="{DE286FED-B7C4-4AC7-BEE2-EE2EDCE3BCFE}" type="pres">
      <dgm:prSet presAssocID="{196D7758-9E7D-4C48-B031-A86232E7D64E}" presName="childText" presStyleLbl="conFgAcc1" presStyleIdx="1" presStyleCnt="2">
        <dgm:presLayoutVars>
          <dgm:bulletEnabled val="1"/>
        </dgm:presLayoutVars>
      </dgm:prSet>
      <dgm:spPr>
        <a:prstGeom prst="roundRect">
          <a:avLst/>
        </a:prstGeom>
      </dgm:spPr>
    </dgm:pt>
  </dgm:ptLst>
  <dgm:cxnLst>
    <dgm:cxn modelId="{519E2D00-F657-460E-A5FB-0930D5D4C120}" type="presOf" srcId="{E7E68E02-BE64-4251-96B6-45C0BCE64D4C}" destId="{DE286FED-B7C4-4AC7-BEE2-EE2EDCE3BCFE}" srcOrd="0" destOrd="0" presId="urn:microsoft.com/office/officeart/2005/8/layout/list1"/>
    <dgm:cxn modelId="{9554D200-2A17-4579-B51C-475644FE60EF}" type="presOf" srcId="{F68BF560-A9C9-454E-B3E8-1808EA9D63A8}" destId="{BF1C644E-F532-48FA-BE63-C29A7CBA20CC}" srcOrd="1" destOrd="0" presId="urn:microsoft.com/office/officeart/2005/8/layout/list1"/>
    <dgm:cxn modelId="{3B11DD29-AA7B-42F5-A6D9-7A2FAF001141}" srcId="{196D7758-9E7D-4C48-B031-A86232E7D64E}" destId="{DD212860-58EC-44A9-BF61-C6700C7D3C7A}" srcOrd="1" destOrd="0" parTransId="{2E8A79AE-C4F3-4E6E-ACBC-9A52456969B8}" sibTransId="{F963C9E2-44A9-40E4-98FC-4B2058AE6020}"/>
    <dgm:cxn modelId="{C4D3013A-6ADD-42F5-A108-6971518A2567}" type="presOf" srcId="{196D7758-9E7D-4C48-B031-A86232E7D64E}" destId="{FB05FDA7-D168-4E0D-9AC9-E2D42BB969A1}" srcOrd="0" destOrd="0" presId="urn:microsoft.com/office/officeart/2005/8/layout/list1"/>
    <dgm:cxn modelId="{08CDF13C-FFA0-4949-9956-8E0B9ADFB4F3}" type="presOf" srcId="{5313E1CC-E6C2-4554-8D10-E90FBE41338A}" destId="{229508D7-4FEA-4384-BDC8-5D593CDA932C}" srcOrd="0" destOrd="1" presId="urn:microsoft.com/office/officeart/2005/8/layout/list1"/>
    <dgm:cxn modelId="{69656062-CAB5-4118-9A72-DCCE4BB34158}" type="presOf" srcId="{56B1DD08-4A1C-4A81-B2A9-D159A87BD9C5}" destId="{229508D7-4FEA-4384-BDC8-5D593CDA932C}" srcOrd="0" destOrd="0" presId="urn:microsoft.com/office/officeart/2005/8/layout/list1"/>
    <dgm:cxn modelId="{DA059748-AC40-4BEA-BDB7-4E8375226E1C}" type="presOf" srcId="{ADD64232-E431-4B57-8EC4-5759A7E34E89}" destId="{78C6396A-9D62-426A-8063-882A0CA0BE96}" srcOrd="0" destOrd="0" presId="urn:microsoft.com/office/officeart/2005/8/layout/list1"/>
    <dgm:cxn modelId="{6EE16949-ED99-425A-9B4F-A57873C24DF4}" type="presOf" srcId="{F68BF560-A9C9-454E-B3E8-1808EA9D63A8}" destId="{7D089E48-F049-45F1-BF33-42E798FB91F0}" srcOrd="0" destOrd="0" presId="urn:microsoft.com/office/officeart/2005/8/layout/list1"/>
    <dgm:cxn modelId="{5B81D980-23CC-4115-BBBE-2498AF18DF17}" type="presOf" srcId="{DD212860-58EC-44A9-BF61-C6700C7D3C7A}" destId="{DE286FED-B7C4-4AC7-BEE2-EE2EDCE3BCFE}" srcOrd="0" destOrd="1" presId="urn:microsoft.com/office/officeart/2005/8/layout/list1"/>
    <dgm:cxn modelId="{468F3993-70D2-46F4-8CB9-9E5CD5594C72}" srcId="{196D7758-9E7D-4C48-B031-A86232E7D64E}" destId="{E7E68E02-BE64-4251-96B6-45C0BCE64D4C}" srcOrd="0" destOrd="0" parTransId="{541DB223-7843-49F9-8B44-EDC7EBDF2E14}" sibTransId="{59C98E49-DC16-4E1C-92EB-CF4782A34BE9}"/>
    <dgm:cxn modelId="{7D3ABA98-4119-42D9-91AC-AE11C7FEDDD8}" srcId="{ADD64232-E431-4B57-8EC4-5759A7E34E89}" destId="{196D7758-9E7D-4C48-B031-A86232E7D64E}" srcOrd="1" destOrd="0" parTransId="{2E4F513B-0EE5-4C83-AC3D-17280D08509B}" sibTransId="{F73227DD-D46F-4D51-BAD9-C7B56010235B}"/>
    <dgm:cxn modelId="{F0B153A1-ADB5-413E-A897-A2D827A6A1BC}" srcId="{F68BF560-A9C9-454E-B3E8-1808EA9D63A8}" destId="{5313E1CC-E6C2-4554-8D10-E90FBE41338A}" srcOrd="1" destOrd="0" parTransId="{2B131B6F-CF04-42B5-9BB7-83BC9D47EB2D}" sibTransId="{ADC89B03-C4F6-4551-BD4D-92E11214DC15}"/>
    <dgm:cxn modelId="{971BCCA2-4A63-475C-AA95-20E896B5B145}" srcId="{ADD64232-E431-4B57-8EC4-5759A7E34E89}" destId="{F68BF560-A9C9-454E-B3E8-1808EA9D63A8}" srcOrd="0" destOrd="0" parTransId="{118C8443-7790-4974-B489-3B8BAD3E481A}" sibTransId="{6032A486-9E09-44D2-8F4F-97EB8F20CCE9}"/>
    <dgm:cxn modelId="{5B9942D4-5D38-4D2D-A868-56135D3FEA22}" srcId="{F68BF560-A9C9-454E-B3E8-1808EA9D63A8}" destId="{56B1DD08-4A1C-4A81-B2A9-D159A87BD9C5}" srcOrd="0" destOrd="0" parTransId="{3A266DB2-8B68-4EAF-8602-02BD14F68068}" sibTransId="{D134B407-B727-464C-B9BF-B89B33FFDE38}"/>
    <dgm:cxn modelId="{F557F1DA-FB9C-467E-9B8E-F0C854D09D2A}" type="presOf" srcId="{196D7758-9E7D-4C48-B031-A86232E7D64E}" destId="{8FF31206-0A16-462C-A5AD-C30E81FA2403}" srcOrd="1" destOrd="0" presId="urn:microsoft.com/office/officeart/2005/8/layout/list1"/>
    <dgm:cxn modelId="{1C7F1692-452E-4D31-A728-EFFD8D24582A}" type="presParOf" srcId="{78C6396A-9D62-426A-8063-882A0CA0BE96}" destId="{982D119D-EF49-42E3-9434-D85B4F046E7E}" srcOrd="0" destOrd="0" presId="urn:microsoft.com/office/officeart/2005/8/layout/list1"/>
    <dgm:cxn modelId="{9E00C8A7-0DD9-43A5-B7B2-F1047B0F1D97}" type="presParOf" srcId="{982D119D-EF49-42E3-9434-D85B4F046E7E}" destId="{7D089E48-F049-45F1-BF33-42E798FB91F0}" srcOrd="0" destOrd="0" presId="urn:microsoft.com/office/officeart/2005/8/layout/list1"/>
    <dgm:cxn modelId="{99683FBD-A696-4233-8F19-534E978AD875}" type="presParOf" srcId="{982D119D-EF49-42E3-9434-D85B4F046E7E}" destId="{BF1C644E-F532-48FA-BE63-C29A7CBA20CC}" srcOrd="1" destOrd="0" presId="urn:microsoft.com/office/officeart/2005/8/layout/list1"/>
    <dgm:cxn modelId="{6F7501DF-0836-4202-985C-4D7A6ECF6A67}" type="presParOf" srcId="{78C6396A-9D62-426A-8063-882A0CA0BE96}" destId="{2AF183E6-6976-46D8-9C7F-EF569A8DDEE0}" srcOrd="1" destOrd="0" presId="urn:microsoft.com/office/officeart/2005/8/layout/list1"/>
    <dgm:cxn modelId="{CAAD9308-1D6B-4B43-A550-BDB434F6EAFE}" type="presParOf" srcId="{78C6396A-9D62-426A-8063-882A0CA0BE96}" destId="{229508D7-4FEA-4384-BDC8-5D593CDA932C}" srcOrd="2" destOrd="0" presId="urn:microsoft.com/office/officeart/2005/8/layout/list1"/>
    <dgm:cxn modelId="{58A7D22B-CC1C-4D3B-B906-5CAFFDB8CCA1}" type="presParOf" srcId="{78C6396A-9D62-426A-8063-882A0CA0BE96}" destId="{A23B3B5B-C692-4FEC-B198-8500584FDCE7}" srcOrd="3" destOrd="0" presId="urn:microsoft.com/office/officeart/2005/8/layout/list1"/>
    <dgm:cxn modelId="{BD1E3BD5-70B7-4DAC-AAAA-A8D30DD54E88}" type="presParOf" srcId="{78C6396A-9D62-426A-8063-882A0CA0BE96}" destId="{40DFA84A-834B-46D0-A2B7-D88BE988F23B}" srcOrd="4" destOrd="0" presId="urn:microsoft.com/office/officeart/2005/8/layout/list1"/>
    <dgm:cxn modelId="{C2E153C0-65EF-4002-BD8C-2F69989B6516}" type="presParOf" srcId="{40DFA84A-834B-46D0-A2B7-D88BE988F23B}" destId="{FB05FDA7-D168-4E0D-9AC9-E2D42BB969A1}" srcOrd="0" destOrd="0" presId="urn:microsoft.com/office/officeart/2005/8/layout/list1"/>
    <dgm:cxn modelId="{736A0D58-458C-44A4-AC07-4A7913D457FC}" type="presParOf" srcId="{40DFA84A-834B-46D0-A2B7-D88BE988F23B}" destId="{8FF31206-0A16-462C-A5AD-C30E81FA2403}" srcOrd="1" destOrd="0" presId="urn:microsoft.com/office/officeart/2005/8/layout/list1"/>
    <dgm:cxn modelId="{E8FA5948-0327-4797-A78F-44F26369C995}" type="presParOf" srcId="{78C6396A-9D62-426A-8063-882A0CA0BE96}" destId="{DCD665B3-F7D9-4483-91E1-6D25DF053B48}" srcOrd="5" destOrd="0" presId="urn:microsoft.com/office/officeart/2005/8/layout/list1"/>
    <dgm:cxn modelId="{5F7D3B46-7569-4107-B50C-63D877FDE82E}" type="presParOf" srcId="{78C6396A-9D62-426A-8063-882A0CA0BE96}" destId="{DE286FED-B7C4-4AC7-BEE2-EE2EDCE3BCFE}" srcOrd="6" destOrd="0" presId="urn:microsoft.com/office/officeart/2005/8/layout/list1"/>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ADD64232-E431-4B57-8EC4-5759A7E34E89}" type="doc">
      <dgm:prSet loTypeId="urn:microsoft.com/office/officeart/2005/8/layout/list1" loCatId="list" qsTypeId="urn:microsoft.com/office/officeart/2005/8/quickstyle/simple2" qsCatId="simple" csTypeId="urn:microsoft.com/office/officeart/2005/8/colors/colorful1" csCatId="colorful" phldr="1"/>
      <dgm:spPr/>
      <dgm:t>
        <a:bodyPr/>
        <a:lstStyle/>
        <a:p>
          <a:endParaRPr lang="sr-Latn-RS"/>
        </a:p>
      </dgm:t>
    </dgm:pt>
    <dgm:pt modelId="{F68BF560-A9C9-454E-B3E8-1808EA9D63A8}">
      <dgm:prSet phldrT="[Text]"/>
      <dgm:spPr>
        <a:xfrm>
          <a:off x="296545" y="93009"/>
          <a:ext cx="4151630" cy="413280"/>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Helvetica" panose="020B0604020202020204" pitchFamily="34" charset="0"/>
              <a:ea typeface="+mn-ea"/>
              <a:cs typeface="Helvetica" panose="020B0604020202020204" pitchFamily="34" charset="0"/>
            </a:rPr>
            <a:t>The main thematic units</a:t>
          </a:r>
          <a:endParaRPr lang="sr-Latn-RS">
            <a:solidFill>
              <a:sysClr val="window" lastClr="FFFFFF"/>
            </a:solidFill>
            <a:latin typeface="Helvetica" panose="020B0604020202020204" pitchFamily="34" charset="0"/>
            <a:ea typeface="+mn-ea"/>
            <a:cs typeface="Helvetica" panose="020B0604020202020204" pitchFamily="34" charset="0"/>
          </a:endParaRPr>
        </a:p>
      </dgm:t>
    </dgm:pt>
    <dgm:pt modelId="{118C8443-7790-4974-B489-3B8BAD3E481A}" type="parTrans" cxnId="{971BCCA2-4A63-475C-AA95-20E896B5B145}">
      <dgm:prSet/>
      <dgm:spPr/>
      <dgm:t>
        <a:bodyPr/>
        <a:lstStyle/>
        <a:p>
          <a:endParaRPr lang="sr-Latn-RS"/>
        </a:p>
      </dgm:t>
    </dgm:pt>
    <dgm:pt modelId="{6032A486-9E09-44D2-8F4F-97EB8F20CCE9}" type="sibTrans" cxnId="{971BCCA2-4A63-475C-AA95-20E896B5B145}">
      <dgm:prSet/>
      <dgm:spPr/>
      <dgm:t>
        <a:bodyPr/>
        <a:lstStyle/>
        <a:p>
          <a:endParaRPr lang="sr-Latn-RS"/>
        </a:p>
      </dgm:t>
    </dgm:pt>
    <dgm:pt modelId="{56B1DD08-4A1C-4A81-B2A9-D159A87BD9C5}">
      <dgm:prSet phldrT="[Text]" custT="1"/>
      <dgm:spPr>
        <a:xfrm>
          <a:off x="0" y="299649"/>
          <a:ext cx="5930900" cy="1212750"/>
        </a:xfrm>
        <a:prstGeom prst="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Font typeface="Calibri Light" panose="020F0302020204030204"/>
            <a:buAutoNum type="arabicPeriod"/>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a:t>
          </a:r>
          <a:r>
            <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Digitalisation of services </a:t>
          </a:r>
        </a:p>
      </dgm:t>
    </dgm:pt>
    <dgm:pt modelId="{3A266DB2-8B68-4EAF-8602-02BD14F68068}" type="parTrans" cxnId="{5B9942D4-5D38-4D2D-A868-56135D3FEA22}">
      <dgm:prSet/>
      <dgm:spPr/>
      <dgm:t>
        <a:bodyPr/>
        <a:lstStyle/>
        <a:p>
          <a:endParaRPr lang="sr-Latn-RS"/>
        </a:p>
      </dgm:t>
    </dgm:pt>
    <dgm:pt modelId="{D134B407-B727-464C-B9BF-B89B33FFDE38}" type="sibTrans" cxnId="{5B9942D4-5D38-4D2D-A868-56135D3FEA22}">
      <dgm:prSet/>
      <dgm:spPr/>
      <dgm:t>
        <a:bodyPr/>
        <a:lstStyle/>
        <a:p>
          <a:endParaRPr lang="sr-Latn-RS"/>
        </a:p>
      </dgm:t>
    </dgm:pt>
    <dgm:pt modelId="{196D7758-9E7D-4C48-B031-A86232E7D64E}">
      <dgm:prSet phldrT="[Text]"/>
      <dgm:spPr>
        <a:xfrm>
          <a:off x="296545" y="1587999"/>
          <a:ext cx="4151630" cy="413280"/>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Helvetica" panose="020B0604020202020204" pitchFamily="34" charset="0"/>
              <a:ea typeface="+mn-ea"/>
              <a:cs typeface="Helvetica" panose="020B0604020202020204" pitchFamily="34" charset="0"/>
            </a:rPr>
            <a:t>Additional thematic units</a:t>
          </a:r>
          <a:endParaRPr lang="sr-Latn-RS">
            <a:solidFill>
              <a:sysClr val="window" lastClr="FFFFFF"/>
            </a:solidFill>
            <a:latin typeface="Helvetica" panose="020B0604020202020204" pitchFamily="34" charset="0"/>
            <a:ea typeface="+mn-ea"/>
            <a:cs typeface="Helvetica" panose="020B0604020202020204" pitchFamily="34" charset="0"/>
          </a:endParaRPr>
        </a:p>
      </dgm:t>
    </dgm:pt>
    <dgm:pt modelId="{2E4F513B-0EE5-4C83-AC3D-17280D08509B}" type="parTrans" cxnId="{7D3ABA98-4119-42D9-91AC-AE11C7FEDDD8}">
      <dgm:prSet/>
      <dgm:spPr/>
      <dgm:t>
        <a:bodyPr/>
        <a:lstStyle/>
        <a:p>
          <a:endParaRPr lang="sr-Latn-RS"/>
        </a:p>
      </dgm:t>
    </dgm:pt>
    <dgm:pt modelId="{F73227DD-D46F-4D51-BAD9-C7B56010235B}" type="sibTrans" cxnId="{7D3ABA98-4119-42D9-91AC-AE11C7FEDDD8}">
      <dgm:prSet/>
      <dgm:spPr/>
      <dgm:t>
        <a:bodyPr/>
        <a:lstStyle/>
        <a:p>
          <a:endParaRPr lang="sr-Latn-RS"/>
        </a:p>
      </dgm:t>
    </dgm:pt>
    <dgm:pt modelId="{E7E68E02-BE64-4251-96B6-45C0BCE64D4C}">
      <dgm:prSet phldrT="[Text]" custT="1"/>
      <dgm:spPr>
        <a:xfrm>
          <a:off x="0" y="1794640"/>
          <a:ext cx="5930900" cy="1014300"/>
        </a:xfrm>
        <a:prstGeom prst="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Font typeface="+mj-lt"/>
            <a:buNone/>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3. </a:t>
          </a:r>
          <a:r>
            <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User-centric design, user engagement and feedback</a:t>
          </a:r>
        </a:p>
      </dgm:t>
    </dgm:pt>
    <dgm:pt modelId="{541DB223-7843-49F9-8B44-EDC7EBDF2E14}" type="parTrans" cxnId="{468F3993-70D2-46F4-8CB9-9E5CD5594C72}">
      <dgm:prSet/>
      <dgm:spPr/>
      <dgm:t>
        <a:bodyPr/>
        <a:lstStyle/>
        <a:p>
          <a:endParaRPr lang="sr-Latn-RS"/>
        </a:p>
      </dgm:t>
    </dgm:pt>
    <dgm:pt modelId="{59C98E49-DC16-4E1C-92EB-CF4782A34BE9}" type="sibTrans" cxnId="{468F3993-70D2-46F4-8CB9-9E5CD5594C72}">
      <dgm:prSet/>
      <dgm:spPr/>
      <dgm:t>
        <a:bodyPr/>
        <a:lstStyle/>
        <a:p>
          <a:endParaRPr lang="sr-Latn-RS"/>
        </a:p>
      </dgm:t>
    </dgm:pt>
    <dgm:pt modelId="{DD212860-58EC-44A9-BF61-C6700C7D3C7A}">
      <dgm:prSet phldrT="[Text]" custT="1"/>
      <dgm:spPr>
        <a:xfrm>
          <a:off x="0" y="1794640"/>
          <a:ext cx="5930900" cy="1014300"/>
        </a:xfrm>
        <a:prstGeom prst="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Font typeface="+mj-lt"/>
            <a:buNone/>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4. </a:t>
          </a:r>
          <a:r>
            <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General administrative procedure and once-only principle</a:t>
          </a: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a:t>
          </a:r>
          <a:endPar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gm:t>
    </dgm:pt>
    <dgm:pt modelId="{2E8A79AE-C4F3-4E6E-ACBC-9A52456969B8}" type="parTrans" cxnId="{3B11DD29-AA7B-42F5-A6D9-7A2FAF001141}">
      <dgm:prSet/>
      <dgm:spPr/>
      <dgm:t>
        <a:bodyPr/>
        <a:lstStyle/>
        <a:p>
          <a:endParaRPr lang="sr-Latn-RS"/>
        </a:p>
      </dgm:t>
    </dgm:pt>
    <dgm:pt modelId="{F963C9E2-44A9-40E4-98FC-4B2058AE6020}" type="sibTrans" cxnId="{3B11DD29-AA7B-42F5-A6D9-7A2FAF001141}">
      <dgm:prSet/>
      <dgm:spPr/>
      <dgm:t>
        <a:bodyPr/>
        <a:lstStyle/>
        <a:p>
          <a:endParaRPr lang="sr-Latn-RS"/>
        </a:p>
      </dgm:t>
    </dgm:pt>
    <dgm:pt modelId="{5313E1CC-E6C2-4554-8D10-E90FBE41338A}">
      <dgm:prSet phldrT="[Text]" custT="1"/>
      <dgm:spPr>
        <a:xfrm>
          <a:off x="0" y="299649"/>
          <a:ext cx="5930900" cy="1212750"/>
        </a:xfr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Font typeface="Calibri Light" panose="020F0302020204030204"/>
            <a:buAutoNum type="arabicPeriod"/>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a:t>
          </a:r>
          <a:r>
            <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Accessibility of services</a:t>
          </a:r>
        </a:p>
      </dgm:t>
    </dgm:pt>
    <dgm:pt modelId="{2B131B6F-CF04-42B5-9BB7-83BC9D47EB2D}" type="parTrans" cxnId="{F0B153A1-ADB5-413E-A897-A2D827A6A1BC}">
      <dgm:prSet/>
      <dgm:spPr/>
      <dgm:t>
        <a:bodyPr/>
        <a:lstStyle/>
        <a:p>
          <a:endParaRPr lang="en-US"/>
        </a:p>
      </dgm:t>
    </dgm:pt>
    <dgm:pt modelId="{ADC89B03-C4F6-4551-BD4D-92E11214DC15}" type="sibTrans" cxnId="{F0B153A1-ADB5-413E-A897-A2D827A6A1BC}">
      <dgm:prSet/>
      <dgm:spPr/>
      <dgm:t>
        <a:bodyPr/>
        <a:lstStyle/>
        <a:p>
          <a:endParaRPr lang="en-US"/>
        </a:p>
      </dgm:t>
    </dgm:pt>
    <dgm:pt modelId="{78C6396A-9D62-426A-8063-882A0CA0BE96}" type="pres">
      <dgm:prSet presAssocID="{ADD64232-E431-4B57-8EC4-5759A7E34E89}" presName="linear" presStyleCnt="0">
        <dgm:presLayoutVars>
          <dgm:dir/>
          <dgm:animLvl val="lvl"/>
          <dgm:resizeHandles val="exact"/>
        </dgm:presLayoutVars>
      </dgm:prSet>
      <dgm:spPr/>
    </dgm:pt>
    <dgm:pt modelId="{982D119D-EF49-42E3-9434-D85B4F046E7E}" type="pres">
      <dgm:prSet presAssocID="{F68BF560-A9C9-454E-B3E8-1808EA9D63A8}" presName="parentLin" presStyleCnt="0"/>
      <dgm:spPr/>
    </dgm:pt>
    <dgm:pt modelId="{7D089E48-F049-45F1-BF33-42E798FB91F0}" type="pres">
      <dgm:prSet presAssocID="{F68BF560-A9C9-454E-B3E8-1808EA9D63A8}" presName="parentLeftMargin" presStyleLbl="node1" presStyleIdx="0" presStyleCnt="2"/>
      <dgm:spPr/>
    </dgm:pt>
    <dgm:pt modelId="{BF1C644E-F532-48FA-BE63-C29A7CBA20CC}" type="pres">
      <dgm:prSet presAssocID="{F68BF560-A9C9-454E-B3E8-1808EA9D63A8}" presName="parentText" presStyleLbl="node1" presStyleIdx="0" presStyleCnt="2">
        <dgm:presLayoutVars>
          <dgm:chMax val="0"/>
          <dgm:bulletEnabled val="1"/>
        </dgm:presLayoutVars>
      </dgm:prSet>
      <dgm:spPr/>
    </dgm:pt>
    <dgm:pt modelId="{2AF183E6-6976-46D8-9C7F-EF569A8DDEE0}" type="pres">
      <dgm:prSet presAssocID="{F68BF560-A9C9-454E-B3E8-1808EA9D63A8}" presName="negativeSpace" presStyleCnt="0"/>
      <dgm:spPr/>
    </dgm:pt>
    <dgm:pt modelId="{229508D7-4FEA-4384-BDC8-5D593CDA932C}" type="pres">
      <dgm:prSet presAssocID="{F68BF560-A9C9-454E-B3E8-1808EA9D63A8}" presName="childText" presStyleLbl="conFgAcc1" presStyleIdx="0" presStyleCnt="2">
        <dgm:presLayoutVars>
          <dgm:bulletEnabled val="1"/>
        </dgm:presLayoutVars>
      </dgm:prSet>
      <dgm:spPr>
        <a:prstGeom prst="roundRect">
          <a:avLst/>
        </a:prstGeom>
      </dgm:spPr>
    </dgm:pt>
    <dgm:pt modelId="{A23B3B5B-C692-4FEC-B198-8500584FDCE7}" type="pres">
      <dgm:prSet presAssocID="{6032A486-9E09-44D2-8F4F-97EB8F20CCE9}" presName="spaceBetweenRectangles" presStyleCnt="0"/>
      <dgm:spPr/>
    </dgm:pt>
    <dgm:pt modelId="{40DFA84A-834B-46D0-A2B7-D88BE988F23B}" type="pres">
      <dgm:prSet presAssocID="{196D7758-9E7D-4C48-B031-A86232E7D64E}" presName="parentLin" presStyleCnt="0"/>
      <dgm:spPr/>
    </dgm:pt>
    <dgm:pt modelId="{FB05FDA7-D168-4E0D-9AC9-E2D42BB969A1}" type="pres">
      <dgm:prSet presAssocID="{196D7758-9E7D-4C48-B031-A86232E7D64E}" presName="parentLeftMargin" presStyleLbl="node1" presStyleIdx="0" presStyleCnt="2"/>
      <dgm:spPr/>
    </dgm:pt>
    <dgm:pt modelId="{8FF31206-0A16-462C-A5AD-C30E81FA2403}" type="pres">
      <dgm:prSet presAssocID="{196D7758-9E7D-4C48-B031-A86232E7D64E}" presName="parentText" presStyleLbl="node1" presStyleIdx="1" presStyleCnt="2">
        <dgm:presLayoutVars>
          <dgm:chMax val="0"/>
          <dgm:bulletEnabled val="1"/>
        </dgm:presLayoutVars>
      </dgm:prSet>
      <dgm:spPr>
        <a:prstGeom prst="roundRect">
          <a:avLst/>
        </a:prstGeom>
      </dgm:spPr>
    </dgm:pt>
    <dgm:pt modelId="{DCD665B3-F7D9-4483-91E1-6D25DF053B48}" type="pres">
      <dgm:prSet presAssocID="{196D7758-9E7D-4C48-B031-A86232E7D64E}" presName="negativeSpace" presStyleCnt="0"/>
      <dgm:spPr/>
    </dgm:pt>
    <dgm:pt modelId="{DE286FED-B7C4-4AC7-BEE2-EE2EDCE3BCFE}" type="pres">
      <dgm:prSet presAssocID="{196D7758-9E7D-4C48-B031-A86232E7D64E}" presName="childText" presStyleLbl="conFgAcc1" presStyleIdx="1" presStyleCnt="2">
        <dgm:presLayoutVars>
          <dgm:bulletEnabled val="1"/>
        </dgm:presLayoutVars>
      </dgm:prSet>
      <dgm:spPr>
        <a:prstGeom prst="roundRect">
          <a:avLst/>
        </a:prstGeom>
      </dgm:spPr>
    </dgm:pt>
  </dgm:ptLst>
  <dgm:cxnLst>
    <dgm:cxn modelId="{519E2D00-F657-460E-A5FB-0930D5D4C120}" type="presOf" srcId="{E7E68E02-BE64-4251-96B6-45C0BCE64D4C}" destId="{DE286FED-B7C4-4AC7-BEE2-EE2EDCE3BCFE}" srcOrd="0" destOrd="0" presId="urn:microsoft.com/office/officeart/2005/8/layout/list1"/>
    <dgm:cxn modelId="{9554D200-2A17-4579-B51C-475644FE60EF}" type="presOf" srcId="{F68BF560-A9C9-454E-B3E8-1808EA9D63A8}" destId="{BF1C644E-F532-48FA-BE63-C29A7CBA20CC}" srcOrd="1" destOrd="0" presId="urn:microsoft.com/office/officeart/2005/8/layout/list1"/>
    <dgm:cxn modelId="{3B11DD29-AA7B-42F5-A6D9-7A2FAF001141}" srcId="{196D7758-9E7D-4C48-B031-A86232E7D64E}" destId="{DD212860-58EC-44A9-BF61-C6700C7D3C7A}" srcOrd="1" destOrd="0" parTransId="{2E8A79AE-C4F3-4E6E-ACBC-9A52456969B8}" sibTransId="{F963C9E2-44A9-40E4-98FC-4B2058AE6020}"/>
    <dgm:cxn modelId="{C4D3013A-6ADD-42F5-A108-6971518A2567}" type="presOf" srcId="{196D7758-9E7D-4C48-B031-A86232E7D64E}" destId="{FB05FDA7-D168-4E0D-9AC9-E2D42BB969A1}" srcOrd="0" destOrd="0" presId="urn:microsoft.com/office/officeart/2005/8/layout/list1"/>
    <dgm:cxn modelId="{08CDF13C-FFA0-4949-9956-8E0B9ADFB4F3}" type="presOf" srcId="{5313E1CC-E6C2-4554-8D10-E90FBE41338A}" destId="{229508D7-4FEA-4384-BDC8-5D593CDA932C}" srcOrd="0" destOrd="1" presId="urn:microsoft.com/office/officeart/2005/8/layout/list1"/>
    <dgm:cxn modelId="{69656062-CAB5-4118-9A72-DCCE4BB34158}" type="presOf" srcId="{56B1DD08-4A1C-4A81-B2A9-D159A87BD9C5}" destId="{229508D7-4FEA-4384-BDC8-5D593CDA932C}" srcOrd="0" destOrd="0" presId="urn:microsoft.com/office/officeart/2005/8/layout/list1"/>
    <dgm:cxn modelId="{DA059748-AC40-4BEA-BDB7-4E8375226E1C}" type="presOf" srcId="{ADD64232-E431-4B57-8EC4-5759A7E34E89}" destId="{78C6396A-9D62-426A-8063-882A0CA0BE96}" srcOrd="0" destOrd="0" presId="urn:microsoft.com/office/officeart/2005/8/layout/list1"/>
    <dgm:cxn modelId="{6EE16949-ED99-425A-9B4F-A57873C24DF4}" type="presOf" srcId="{F68BF560-A9C9-454E-B3E8-1808EA9D63A8}" destId="{7D089E48-F049-45F1-BF33-42E798FB91F0}" srcOrd="0" destOrd="0" presId="urn:microsoft.com/office/officeart/2005/8/layout/list1"/>
    <dgm:cxn modelId="{5B81D980-23CC-4115-BBBE-2498AF18DF17}" type="presOf" srcId="{DD212860-58EC-44A9-BF61-C6700C7D3C7A}" destId="{DE286FED-B7C4-4AC7-BEE2-EE2EDCE3BCFE}" srcOrd="0" destOrd="1" presId="urn:microsoft.com/office/officeart/2005/8/layout/list1"/>
    <dgm:cxn modelId="{468F3993-70D2-46F4-8CB9-9E5CD5594C72}" srcId="{196D7758-9E7D-4C48-B031-A86232E7D64E}" destId="{E7E68E02-BE64-4251-96B6-45C0BCE64D4C}" srcOrd="0" destOrd="0" parTransId="{541DB223-7843-49F9-8B44-EDC7EBDF2E14}" sibTransId="{59C98E49-DC16-4E1C-92EB-CF4782A34BE9}"/>
    <dgm:cxn modelId="{7D3ABA98-4119-42D9-91AC-AE11C7FEDDD8}" srcId="{ADD64232-E431-4B57-8EC4-5759A7E34E89}" destId="{196D7758-9E7D-4C48-B031-A86232E7D64E}" srcOrd="1" destOrd="0" parTransId="{2E4F513B-0EE5-4C83-AC3D-17280D08509B}" sibTransId="{F73227DD-D46F-4D51-BAD9-C7B56010235B}"/>
    <dgm:cxn modelId="{F0B153A1-ADB5-413E-A897-A2D827A6A1BC}" srcId="{F68BF560-A9C9-454E-B3E8-1808EA9D63A8}" destId="{5313E1CC-E6C2-4554-8D10-E90FBE41338A}" srcOrd="1" destOrd="0" parTransId="{2B131B6F-CF04-42B5-9BB7-83BC9D47EB2D}" sibTransId="{ADC89B03-C4F6-4551-BD4D-92E11214DC15}"/>
    <dgm:cxn modelId="{971BCCA2-4A63-475C-AA95-20E896B5B145}" srcId="{ADD64232-E431-4B57-8EC4-5759A7E34E89}" destId="{F68BF560-A9C9-454E-B3E8-1808EA9D63A8}" srcOrd="0" destOrd="0" parTransId="{118C8443-7790-4974-B489-3B8BAD3E481A}" sibTransId="{6032A486-9E09-44D2-8F4F-97EB8F20CCE9}"/>
    <dgm:cxn modelId="{5B9942D4-5D38-4D2D-A868-56135D3FEA22}" srcId="{F68BF560-A9C9-454E-B3E8-1808EA9D63A8}" destId="{56B1DD08-4A1C-4A81-B2A9-D159A87BD9C5}" srcOrd="0" destOrd="0" parTransId="{3A266DB2-8B68-4EAF-8602-02BD14F68068}" sibTransId="{D134B407-B727-464C-B9BF-B89B33FFDE38}"/>
    <dgm:cxn modelId="{F557F1DA-FB9C-467E-9B8E-F0C854D09D2A}" type="presOf" srcId="{196D7758-9E7D-4C48-B031-A86232E7D64E}" destId="{8FF31206-0A16-462C-A5AD-C30E81FA2403}" srcOrd="1" destOrd="0" presId="urn:microsoft.com/office/officeart/2005/8/layout/list1"/>
    <dgm:cxn modelId="{1C7F1692-452E-4D31-A728-EFFD8D24582A}" type="presParOf" srcId="{78C6396A-9D62-426A-8063-882A0CA0BE96}" destId="{982D119D-EF49-42E3-9434-D85B4F046E7E}" srcOrd="0" destOrd="0" presId="urn:microsoft.com/office/officeart/2005/8/layout/list1"/>
    <dgm:cxn modelId="{9E00C8A7-0DD9-43A5-B7B2-F1047B0F1D97}" type="presParOf" srcId="{982D119D-EF49-42E3-9434-D85B4F046E7E}" destId="{7D089E48-F049-45F1-BF33-42E798FB91F0}" srcOrd="0" destOrd="0" presId="urn:microsoft.com/office/officeart/2005/8/layout/list1"/>
    <dgm:cxn modelId="{99683FBD-A696-4233-8F19-534E978AD875}" type="presParOf" srcId="{982D119D-EF49-42E3-9434-D85B4F046E7E}" destId="{BF1C644E-F532-48FA-BE63-C29A7CBA20CC}" srcOrd="1" destOrd="0" presId="urn:microsoft.com/office/officeart/2005/8/layout/list1"/>
    <dgm:cxn modelId="{6F7501DF-0836-4202-985C-4D7A6ECF6A67}" type="presParOf" srcId="{78C6396A-9D62-426A-8063-882A0CA0BE96}" destId="{2AF183E6-6976-46D8-9C7F-EF569A8DDEE0}" srcOrd="1" destOrd="0" presId="urn:microsoft.com/office/officeart/2005/8/layout/list1"/>
    <dgm:cxn modelId="{CAAD9308-1D6B-4B43-A550-BDB434F6EAFE}" type="presParOf" srcId="{78C6396A-9D62-426A-8063-882A0CA0BE96}" destId="{229508D7-4FEA-4384-BDC8-5D593CDA932C}" srcOrd="2" destOrd="0" presId="urn:microsoft.com/office/officeart/2005/8/layout/list1"/>
    <dgm:cxn modelId="{58A7D22B-CC1C-4D3B-B906-5CAFFDB8CCA1}" type="presParOf" srcId="{78C6396A-9D62-426A-8063-882A0CA0BE96}" destId="{A23B3B5B-C692-4FEC-B198-8500584FDCE7}" srcOrd="3" destOrd="0" presId="urn:microsoft.com/office/officeart/2005/8/layout/list1"/>
    <dgm:cxn modelId="{BD1E3BD5-70B7-4DAC-AAAA-A8D30DD54E88}" type="presParOf" srcId="{78C6396A-9D62-426A-8063-882A0CA0BE96}" destId="{40DFA84A-834B-46D0-A2B7-D88BE988F23B}" srcOrd="4" destOrd="0" presId="urn:microsoft.com/office/officeart/2005/8/layout/list1"/>
    <dgm:cxn modelId="{C2E153C0-65EF-4002-BD8C-2F69989B6516}" type="presParOf" srcId="{40DFA84A-834B-46D0-A2B7-D88BE988F23B}" destId="{FB05FDA7-D168-4E0D-9AC9-E2D42BB969A1}" srcOrd="0" destOrd="0" presId="urn:microsoft.com/office/officeart/2005/8/layout/list1"/>
    <dgm:cxn modelId="{736A0D58-458C-44A4-AC07-4A7913D457FC}" type="presParOf" srcId="{40DFA84A-834B-46D0-A2B7-D88BE988F23B}" destId="{8FF31206-0A16-462C-A5AD-C30E81FA2403}" srcOrd="1" destOrd="0" presId="urn:microsoft.com/office/officeart/2005/8/layout/list1"/>
    <dgm:cxn modelId="{E8FA5948-0327-4797-A78F-44F26369C995}" type="presParOf" srcId="{78C6396A-9D62-426A-8063-882A0CA0BE96}" destId="{DCD665B3-F7D9-4483-91E1-6D25DF053B48}" srcOrd="5" destOrd="0" presId="urn:microsoft.com/office/officeart/2005/8/layout/list1"/>
    <dgm:cxn modelId="{5F7D3B46-7569-4107-B50C-63D877FDE82E}" type="presParOf" srcId="{78C6396A-9D62-426A-8063-882A0CA0BE96}" destId="{DE286FED-B7C4-4AC7-BEE2-EE2EDCE3BCFE}" srcOrd="6" destOrd="0" presId="urn:microsoft.com/office/officeart/2005/8/layout/list1"/>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ADD64232-E431-4B57-8EC4-5759A7E34E89}" type="doc">
      <dgm:prSet loTypeId="urn:microsoft.com/office/officeart/2005/8/layout/list1" loCatId="list" qsTypeId="urn:microsoft.com/office/officeart/2005/8/quickstyle/simple2" qsCatId="simple" csTypeId="urn:microsoft.com/office/officeart/2005/8/colors/colorful1" csCatId="colorful" phldr="1"/>
      <dgm:spPr/>
      <dgm:t>
        <a:bodyPr/>
        <a:lstStyle/>
        <a:p>
          <a:endParaRPr lang="sr-Latn-RS"/>
        </a:p>
      </dgm:t>
    </dgm:pt>
    <dgm:pt modelId="{F68BF560-A9C9-454E-B3E8-1808EA9D63A8}">
      <dgm:prSet phldrT="[Text]" custT="1"/>
      <dgm:spPr>
        <a:xfrm>
          <a:off x="296545" y="93009"/>
          <a:ext cx="4151630" cy="413280"/>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GB" sz="2000">
              <a:solidFill>
                <a:sysClr val="window" lastClr="FFFFFF"/>
              </a:solidFill>
              <a:latin typeface="Helvetica" panose="020B0604020202020204" pitchFamily="34" charset="0"/>
              <a:ea typeface="+mn-ea"/>
              <a:cs typeface="Helvetica" panose="020B0604020202020204" pitchFamily="34" charset="0"/>
            </a:rPr>
            <a:t>Main components</a:t>
          </a:r>
          <a:endParaRPr lang="sr-Latn-RS" sz="2000">
            <a:solidFill>
              <a:sysClr val="window" lastClr="FFFFFF"/>
            </a:solidFill>
            <a:latin typeface="Helvetica" panose="020B0604020202020204" pitchFamily="34" charset="0"/>
            <a:ea typeface="+mn-ea"/>
            <a:cs typeface="Helvetica" panose="020B0604020202020204" pitchFamily="34" charset="0"/>
          </a:endParaRPr>
        </a:p>
      </dgm:t>
    </dgm:pt>
    <dgm:pt modelId="{118C8443-7790-4974-B489-3B8BAD3E481A}" type="parTrans" cxnId="{971BCCA2-4A63-475C-AA95-20E896B5B145}">
      <dgm:prSet/>
      <dgm:spPr/>
      <dgm:t>
        <a:bodyPr/>
        <a:lstStyle/>
        <a:p>
          <a:endParaRPr lang="sr-Latn-RS"/>
        </a:p>
      </dgm:t>
    </dgm:pt>
    <dgm:pt modelId="{6032A486-9E09-44D2-8F4F-97EB8F20CCE9}" type="sibTrans" cxnId="{971BCCA2-4A63-475C-AA95-20E896B5B145}">
      <dgm:prSet/>
      <dgm:spPr/>
      <dgm:t>
        <a:bodyPr/>
        <a:lstStyle/>
        <a:p>
          <a:endParaRPr lang="sr-Latn-RS"/>
        </a:p>
      </dgm:t>
    </dgm:pt>
    <dgm:pt modelId="{196D7758-9E7D-4C48-B031-A86232E7D64E}">
      <dgm:prSet phldrT="[Text]" custT="1"/>
      <dgm:spPr>
        <a:xfrm>
          <a:off x="296545" y="1587999"/>
          <a:ext cx="4151630" cy="413280"/>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US" sz="2000">
              <a:solidFill>
                <a:sysClr val="window" lastClr="FFFFFF"/>
              </a:solidFill>
              <a:latin typeface="Helvetica" panose="020B0604020202020204" pitchFamily="34" charset="0"/>
              <a:ea typeface="+mn-ea"/>
              <a:cs typeface="Helvetica" panose="020B0604020202020204" pitchFamily="34" charset="0"/>
            </a:rPr>
            <a:t>Additional thematic units</a:t>
          </a:r>
          <a:endParaRPr lang="sr-Latn-RS" sz="2000">
            <a:solidFill>
              <a:sysClr val="window" lastClr="FFFFFF"/>
            </a:solidFill>
            <a:latin typeface="Helvetica" panose="020B0604020202020204" pitchFamily="34" charset="0"/>
            <a:ea typeface="+mn-ea"/>
            <a:cs typeface="Helvetica" panose="020B0604020202020204" pitchFamily="34" charset="0"/>
          </a:endParaRPr>
        </a:p>
      </dgm:t>
    </dgm:pt>
    <dgm:pt modelId="{F73227DD-D46F-4D51-BAD9-C7B56010235B}" type="sibTrans" cxnId="{7D3ABA98-4119-42D9-91AC-AE11C7FEDDD8}">
      <dgm:prSet/>
      <dgm:spPr/>
      <dgm:t>
        <a:bodyPr/>
        <a:lstStyle/>
        <a:p>
          <a:endParaRPr lang="sr-Latn-RS"/>
        </a:p>
      </dgm:t>
    </dgm:pt>
    <dgm:pt modelId="{2E4F513B-0EE5-4C83-AC3D-17280D08509B}" type="parTrans" cxnId="{7D3ABA98-4119-42D9-91AC-AE11C7FEDDD8}">
      <dgm:prSet/>
      <dgm:spPr/>
      <dgm:t>
        <a:bodyPr/>
        <a:lstStyle/>
        <a:p>
          <a:endParaRPr lang="sr-Latn-RS"/>
        </a:p>
      </dgm:t>
    </dgm:pt>
    <dgm:pt modelId="{E7E68E02-BE64-4251-96B6-45C0BCE64D4C}">
      <dgm:prSet phldrT="[Text]" custT="1"/>
      <dgm:spPr>
        <a:xfrm>
          <a:off x="0" y="1794640"/>
          <a:ext cx="5930900" cy="1014300"/>
        </a:xfrm>
        <a:prstGeom prst="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Font typeface="+mj-lt"/>
            <a:buNone/>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1. Budget transparency (under Component 3)  </a:t>
          </a:r>
          <a:endPar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gm:t>
    </dgm:pt>
    <dgm:pt modelId="{59C98E49-DC16-4E1C-92EB-CF4782A34BE9}" type="sibTrans" cxnId="{468F3993-70D2-46F4-8CB9-9E5CD5594C72}">
      <dgm:prSet/>
      <dgm:spPr/>
      <dgm:t>
        <a:bodyPr/>
        <a:lstStyle/>
        <a:p>
          <a:endParaRPr lang="sr-Latn-RS"/>
        </a:p>
      </dgm:t>
    </dgm:pt>
    <dgm:pt modelId="{541DB223-7843-49F9-8B44-EDC7EBDF2E14}" type="parTrans" cxnId="{468F3993-70D2-46F4-8CB9-9E5CD5594C72}">
      <dgm:prSet/>
      <dgm:spPr/>
      <dgm:t>
        <a:bodyPr/>
        <a:lstStyle/>
        <a:p>
          <a:endParaRPr lang="sr-Latn-RS"/>
        </a:p>
      </dgm:t>
    </dgm:pt>
    <dgm:pt modelId="{6A7717E7-5103-468E-87F6-997BD0BFF51B}">
      <dgm:prSet phldrT="[Text]" custT="1"/>
      <dgm:spPr>
        <a:xfrm>
          <a:off x="0" y="299649"/>
          <a:ext cx="5930900" cy="1212750"/>
        </a:xfr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Font typeface="Calibri Light" panose="020F0302020204030204"/>
            <a:buAutoNum type="arabicPeriod"/>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Budget planning, preparation, execution and reporting</a:t>
          </a:r>
          <a:endPar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gm:t>
    </dgm:pt>
    <dgm:pt modelId="{B93B4238-7FB3-42B7-B982-260D8042C76A}" type="parTrans" cxnId="{2B82DB1F-80AE-4291-86FB-5264A7827A47}">
      <dgm:prSet/>
      <dgm:spPr/>
      <dgm:t>
        <a:bodyPr/>
        <a:lstStyle/>
        <a:p>
          <a:endParaRPr lang="en-US"/>
        </a:p>
      </dgm:t>
    </dgm:pt>
    <dgm:pt modelId="{79FCF783-A47B-462C-9099-76F650293FA2}" type="sibTrans" cxnId="{2B82DB1F-80AE-4291-86FB-5264A7827A47}">
      <dgm:prSet/>
      <dgm:spPr/>
      <dgm:t>
        <a:bodyPr/>
        <a:lstStyle/>
        <a:p>
          <a:endParaRPr lang="en-US"/>
        </a:p>
      </dgm:t>
    </dgm:pt>
    <dgm:pt modelId="{F8F09420-2BB7-4E0E-A1DE-B9866D627B7C}">
      <dgm:prSet phldrT="[Text]" custT="1"/>
      <dgm:spPr>
        <a:xfrm>
          <a:off x="0" y="299649"/>
          <a:ext cx="5930900" cy="1212750"/>
        </a:xfr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Font typeface="Calibri Light" panose="020F0302020204030204"/>
            <a:buAutoNum type="arabicPeriod"/>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EU funds management</a:t>
          </a:r>
          <a:endPar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gm:t>
    </dgm:pt>
    <dgm:pt modelId="{8DAEC214-D950-4CEB-A00A-AA5B7846270D}" type="parTrans" cxnId="{36EA9E6C-6A26-42E8-9F68-89C3BD1CFBC2}">
      <dgm:prSet/>
      <dgm:spPr/>
      <dgm:t>
        <a:bodyPr/>
        <a:lstStyle/>
        <a:p>
          <a:endParaRPr lang="en-US"/>
        </a:p>
      </dgm:t>
    </dgm:pt>
    <dgm:pt modelId="{917B798B-A16C-4317-867A-EAEE7780CAE6}" type="sibTrans" cxnId="{36EA9E6C-6A26-42E8-9F68-89C3BD1CFBC2}">
      <dgm:prSet/>
      <dgm:spPr/>
      <dgm:t>
        <a:bodyPr/>
        <a:lstStyle/>
        <a:p>
          <a:endParaRPr lang="en-US"/>
        </a:p>
      </dgm:t>
    </dgm:pt>
    <dgm:pt modelId="{DD439284-E3A5-4B48-860C-CC972CF5C947}">
      <dgm:prSet phldrT="[Text]" custT="1"/>
      <dgm:spPr>
        <a:xfrm>
          <a:off x="0" y="299649"/>
          <a:ext cx="5930900" cy="1212750"/>
        </a:xfr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Font typeface="Calibri Light" panose="020F0302020204030204"/>
            <a:buAutoNum type="arabicPeriod"/>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Public procurement system</a:t>
          </a:r>
          <a:endPar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gm:t>
    </dgm:pt>
    <dgm:pt modelId="{6F3D6F51-2AF6-43ED-BB82-9C465C0D0CA9}" type="parTrans" cxnId="{4364DA33-3628-4DAC-87D6-28D60550194A}">
      <dgm:prSet/>
      <dgm:spPr/>
      <dgm:t>
        <a:bodyPr/>
        <a:lstStyle/>
        <a:p>
          <a:endParaRPr lang="en-US"/>
        </a:p>
      </dgm:t>
    </dgm:pt>
    <dgm:pt modelId="{013C0D2B-D63F-4F41-ABEF-5BB21BD2DF86}" type="sibTrans" cxnId="{4364DA33-3628-4DAC-87D6-28D60550194A}">
      <dgm:prSet/>
      <dgm:spPr/>
      <dgm:t>
        <a:bodyPr/>
        <a:lstStyle/>
        <a:p>
          <a:endParaRPr lang="en-US"/>
        </a:p>
      </dgm:t>
    </dgm:pt>
    <dgm:pt modelId="{78C6396A-9D62-426A-8063-882A0CA0BE96}" type="pres">
      <dgm:prSet presAssocID="{ADD64232-E431-4B57-8EC4-5759A7E34E89}" presName="linear" presStyleCnt="0">
        <dgm:presLayoutVars>
          <dgm:dir/>
          <dgm:animLvl val="lvl"/>
          <dgm:resizeHandles val="exact"/>
        </dgm:presLayoutVars>
      </dgm:prSet>
      <dgm:spPr/>
    </dgm:pt>
    <dgm:pt modelId="{982D119D-EF49-42E3-9434-D85B4F046E7E}" type="pres">
      <dgm:prSet presAssocID="{F68BF560-A9C9-454E-B3E8-1808EA9D63A8}" presName="parentLin" presStyleCnt="0"/>
      <dgm:spPr/>
    </dgm:pt>
    <dgm:pt modelId="{7D089E48-F049-45F1-BF33-42E798FB91F0}" type="pres">
      <dgm:prSet presAssocID="{F68BF560-A9C9-454E-B3E8-1808EA9D63A8}" presName="parentLeftMargin" presStyleLbl="node1" presStyleIdx="0" presStyleCnt="2"/>
      <dgm:spPr/>
    </dgm:pt>
    <dgm:pt modelId="{BF1C644E-F532-48FA-BE63-C29A7CBA20CC}" type="pres">
      <dgm:prSet presAssocID="{F68BF560-A9C9-454E-B3E8-1808EA9D63A8}" presName="parentText" presStyleLbl="node1" presStyleIdx="0" presStyleCnt="2" custScaleY="64303" custLinFactNeighborX="-8727" custLinFactNeighborY="-12909">
        <dgm:presLayoutVars>
          <dgm:chMax val="0"/>
          <dgm:bulletEnabled val="1"/>
        </dgm:presLayoutVars>
      </dgm:prSet>
      <dgm:spPr/>
    </dgm:pt>
    <dgm:pt modelId="{2AF183E6-6976-46D8-9C7F-EF569A8DDEE0}" type="pres">
      <dgm:prSet presAssocID="{F68BF560-A9C9-454E-B3E8-1808EA9D63A8}" presName="negativeSpace" presStyleCnt="0"/>
      <dgm:spPr/>
    </dgm:pt>
    <dgm:pt modelId="{229508D7-4FEA-4384-BDC8-5D593CDA932C}" type="pres">
      <dgm:prSet presAssocID="{F68BF560-A9C9-454E-B3E8-1808EA9D63A8}" presName="childText" presStyleLbl="conFgAcc1" presStyleIdx="0" presStyleCnt="2" custLinFactNeighborY="-19428">
        <dgm:presLayoutVars>
          <dgm:bulletEnabled val="1"/>
        </dgm:presLayoutVars>
      </dgm:prSet>
      <dgm:spPr>
        <a:prstGeom prst="roundRect">
          <a:avLst/>
        </a:prstGeom>
      </dgm:spPr>
    </dgm:pt>
    <dgm:pt modelId="{A23B3B5B-C692-4FEC-B198-8500584FDCE7}" type="pres">
      <dgm:prSet presAssocID="{6032A486-9E09-44D2-8F4F-97EB8F20CCE9}" presName="spaceBetweenRectangles" presStyleCnt="0"/>
      <dgm:spPr/>
    </dgm:pt>
    <dgm:pt modelId="{40DFA84A-834B-46D0-A2B7-D88BE988F23B}" type="pres">
      <dgm:prSet presAssocID="{196D7758-9E7D-4C48-B031-A86232E7D64E}" presName="parentLin" presStyleCnt="0"/>
      <dgm:spPr/>
    </dgm:pt>
    <dgm:pt modelId="{FB05FDA7-D168-4E0D-9AC9-E2D42BB969A1}" type="pres">
      <dgm:prSet presAssocID="{196D7758-9E7D-4C48-B031-A86232E7D64E}" presName="parentLeftMargin" presStyleLbl="node1" presStyleIdx="0" presStyleCnt="2"/>
      <dgm:spPr/>
    </dgm:pt>
    <dgm:pt modelId="{8FF31206-0A16-462C-A5AD-C30E81FA2403}" type="pres">
      <dgm:prSet presAssocID="{196D7758-9E7D-4C48-B031-A86232E7D64E}" presName="parentText" presStyleLbl="node1" presStyleIdx="1" presStyleCnt="2" custScaleY="46327" custLinFactNeighborX="-8727" custLinFactNeighborY="-15939">
        <dgm:presLayoutVars>
          <dgm:chMax val="0"/>
          <dgm:bulletEnabled val="1"/>
        </dgm:presLayoutVars>
      </dgm:prSet>
      <dgm:spPr>
        <a:prstGeom prst="roundRect">
          <a:avLst/>
        </a:prstGeom>
      </dgm:spPr>
    </dgm:pt>
    <dgm:pt modelId="{DCD665B3-F7D9-4483-91E1-6D25DF053B48}" type="pres">
      <dgm:prSet presAssocID="{196D7758-9E7D-4C48-B031-A86232E7D64E}" presName="negativeSpace" presStyleCnt="0"/>
      <dgm:spPr/>
    </dgm:pt>
    <dgm:pt modelId="{DE286FED-B7C4-4AC7-BEE2-EE2EDCE3BCFE}" type="pres">
      <dgm:prSet presAssocID="{196D7758-9E7D-4C48-B031-A86232E7D64E}" presName="childText" presStyleLbl="conFgAcc1" presStyleIdx="1" presStyleCnt="2" custLinFactNeighborY="15192">
        <dgm:presLayoutVars>
          <dgm:bulletEnabled val="1"/>
        </dgm:presLayoutVars>
      </dgm:prSet>
      <dgm:spPr>
        <a:prstGeom prst="roundRect">
          <a:avLst/>
        </a:prstGeom>
      </dgm:spPr>
    </dgm:pt>
  </dgm:ptLst>
  <dgm:cxnLst>
    <dgm:cxn modelId="{519E2D00-F657-460E-A5FB-0930D5D4C120}" type="presOf" srcId="{E7E68E02-BE64-4251-96B6-45C0BCE64D4C}" destId="{DE286FED-B7C4-4AC7-BEE2-EE2EDCE3BCFE}" srcOrd="0" destOrd="0" presId="urn:microsoft.com/office/officeart/2005/8/layout/list1"/>
    <dgm:cxn modelId="{9554D200-2A17-4579-B51C-475644FE60EF}" type="presOf" srcId="{F68BF560-A9C9-454E-B3E8-1808EA9D63A8}" destId="{BF1C644E-F532-48FA-BE63-C29A7CBA20CC}" srcOrd="1" destOrd="0" presId="urn:microsoft.com/office/officeart/2005/8/layout/list1"/>
    <dgm:cxn modelId="{2B82DB1F-80AE-4291-86FB-5264A7827A47}" srcId="{F68BF560-A9C9-454E-B3E8-1808EA9D63A8}" destId="{6A7717E7-5103-468E-87F6-997BD0BFF51B}" srcOrd="2" destOrd="0" parTransId="{B93B4238-7FB3-42B7-B982-260D8042C76A}" sibTransId="{79FCF783-A47B-462C-9099-76F650293FA2}"/>
    <dgm:cxn modelId="{3F764027-898F-41BA-A858-018C54E8212F}" type="presOf" srcId="{6A7717E7-5103-468E-87F6-997BD0BFF51B}" destId="{229508D7-4FEA-4384-BDC8-5D593CDA932C}" srcOrd="0" destOrd="2" presId="urn:microsoft.com/office/officeart/2005/8/layout/list1"/>
    <dgm:cxn modelId="{4364DA33-3628-4DAC-87D6-28D60550194A}" srcId="{F68BF560-A9C9-454E-B3E8-1808EA9D63A8}" destId="{DD439284-E3A5-4B48-860C-CC972CF5C947}" srcOrd="1" destOrd="0" parTransId="{6F3D6F51-2AF6-43ED-BB82-9C465C0D0CA9}" sibTransId="{013C0D2B-D63F-4F41-ABEF-5BB21BD2DF86}"/>
    <dgm:cxn modelId="{C4D3013A-6ADD-42F5-A108-6971518A2567}" type="presOf" srcId="{196D7758-9E7D-4C48-B031-A86232E7D64E}" destId="{FB05FDA7-D168-4E0D-9AC9-E2D42BB969A1}" srcOrd="0" destOrd="0" presId="urn:microsoft.com/office/officeart/2005/8/layout/list1"/>
    <dgm:cxn modelId="{BF3F6B42-7D02-4465-AB80-3463CFCE0FF9}" type="presOf" srcId="{DD439284-E3A5-4B48-860C-CC972CF5C947}" destId="{229508D7-4FEA-4384-BDC8-5D593CDA932C}" srcOrd="0" destOrd="1" presId="urn:microsoft.com/office/officeart/2005/8/layout/list1"/>
    <dgm:cxn modelId="{DA059748-AC40-4BEA-BDB7-4E8375226E1C}" type="presOf" srcId="{ADD64232-E431-4B57-8EC4-5759A7E34E89}" destId="{78C6396A-9D62-426A-8063-882A0CA0BE96}" srcOrd="0" destOrd="0" presId="urn:microsoft.com/office/officeart/2005/8/layout/list1"/>
    <dgm:cxn modelId="{6EE16949-ED99-425A-9B4F-A57873C24DF4}" type="presOf" srcId="{F68BF560-A9C9-454E-B3E8-1808EA9D63A8}" destId="{7D089E48-F049-45F1-BF33-42E798FB91F0}" srcOrd="0" destOrd="0" presId="urn:microsoft.com/office/officeart/2005/8/layout/list1"/>
    <dgm:cxn modelId="{36EA9E6C-6A26-42E8-9F68-89C3BD1CFBC2}" srcId="{F68BF560-A9C9-454E-B3E8-1808EA9D63A8}" destId="{F8F09420-2BB7-4E0E-A1DE-B9866D627B7C}" srcOrd="0" destOrd="0" parTransId="{8DAEC214-D950-4CEB-A00A-AA5B7846270D}" sibTransId="{917B798B-A16C-4317-867A-EAEE7780CAE6}"/>
    <dgm:cxn modelId="{468F3993-70D2-46F4-8CB9-9E5CD5594C72}" srcId="{196D7758-9E7D-4C48-B031-A86232E7D64E}" destId="{E7E68E02-BE64-4251-96B6-45C0BCE64D4C}" srcOrd="0" destOrd="0" parTransId="{541DB223-7843-49F9-8B44-EDC7EBDF2E14}" sibTransId="{59C98E49-DC16-4E1C-92EB-CF4782A34BE9}"/>
    <dgm:cxn modelId="{7D3ABA98-4119-42D9-91AC-AE11C7FEDDD8}" srcId="{ADD64232-E431-4B57-8EC4-5759A7E34E89}" destId="{196D7758-9E7D-4C48-B031-A86232E7D64E}" srcOrd="1" destOrd="0" parTransId="{2E4F513B-0EE5-4C83-AC3D-17280D08509B}" sibTransId="{F73227DD-D46F-4D51-BAD9-C7B56010235B}"/>
    <dgm:cxn modelId="{971BCCA2-4A63-475C-AA95-20E896B5B145}" srcId="{ADD64232-E431-4B57-8EC4-5759A7E34E89}" destId="{F68BF560-A9C9-454E-B3E8-1808EA9D63A8}" srcOrd="0" destOrd="0" parTransId="{118C8443-7790-4974-B489-3B8BAD3E481A}" sibTransId="{6032A486-9E09-44D2-8F4F-97EB8F20CCE9}"/>
    <dgm:cxn modelId="{DF62A5A9-EE0A-4BED-8B21-E0D9B432254C}" type="presOf" srcId="{F8F09420-2BB7-4E0E-A1DE-B9866D627B7C}" destId="{229508D7-4FEA-4384-BDC8-5D593CDA932C}" srcOrd="0" destOrd="0" presId="urn:microsoft.com/office/officeart/2005/8/layout/list1"/>
    <dgm:cxn modelId="{F557F1DA-FB9C-467E-9B8E-F0C854D09D2A}" type="presOf" srcId="{196D7758-9E7D-4C48-B031-A86232E7D64E}" destId="{8FF31206-0A16-462C-A5AD-C30E81FA2403}" srcOrd="1" destOrd="0" presId="urn:microsoft.com/office/officeart/2005/8/layout/list1"/>
    <dgm:cxn modelId="{1C7F1692-452E-4D31-A728-EFFD8D24582A}" type="presParOf" srcId="{78C6396A-9D62-426A-8063-882A0CA0BE96}" destId="{982D119D-EF49-42E3-9434-D85B4F046E7E}" srcOrd="0" destOrd="0" presId="urn:microsoft.com/office/officeart/2005/8/layout/list1"/>
    <dgm:cxn modelId="{9E00C8A7-0DD9-43A5-B7B2-F1047B0F1D97}" type="presParOf" srcId="{982D119D-EF49-42E3-9434-D85B4F046E7E}" destId="{7D089E48-F049-45F1-BF33-42E798FB91F0}" srcOrd="0" destOrd="0" presId="urn:microsoft.com/office/officeart/2005/8/layout/list1"/>
    <dgm:cxn modelId="{99683FBD-A696-4233-8F19-534E978AD875}" type="presParOf" srcId="{982D119D-EF49-42E3-9434-D85B4F046E7E}" destId="{BF1C644E-F532-48FA-BE63-C29A7CBA20CC}" srcOrd="1" destOrd="0" presId="urn:microsoft.com/office/officeart/2005/8/layout/list1"/>
    <dgm:cxn modelId="{6F7501DF-0836-4202-985C-4D7A6ECF6A67}" type="presParOf" srcId="{78C6396A-9D62-426A-8063-882A0CA0BE96}" destId="{2AF183E6-6976-46D8-9C7F-EF569A8DDEE0}" srcOrd="1" destOrd="0" presId="urn:microsoft.com/office/officeart/2005/8/layout/list1"/>
    <dgm:cxn modelId="{CAAD9308-1D6B-4B43-A550-BDB434F6EAFE}" type="presParOf" srcId="{78C6396A-9D62-426A-8063-882A0CA0BE96}" destId="{229508D7-4FEA-4384-BDC8-5D593CDA932C}" srcOrd="2" destOrd="0" presId="urn:microsoft.com/office/officeart/2005/8/layout/list1"/>
    <dgm:cxn modelId="{58A7D22B-CC1C-4D3B-B906-5CAFFDB8CCA1}" type="presParOf" srcId="{78C6396A-9D62-426A-8063-882A0CA0BE96}" destId="{A23B3B5B-C692-4FEC-B198-8500584FDCE7}" srcOrd="3" destOrd="0" presId="urn:microsoft.com/office/officeart/2005/8/layout/list1"/>
    <dgm:cxn modelId="{BD1E3BD5-70B7-4DAC-AAAA-A8D30DD54E88}" type="presParOf" srcId="{78C6396A-9D62-426A-8063-882A0CA0BE96}" destId="{40DFA84A-834B-46D0-A2B7-D88BE988F23B}" srcOrd="4" destOrd="0" presId="urn:microsoft.com/office/officeart/2005/8/layout/list1"/>
    <dgm:cxn modelId="{C2E153C0-65EF-4002-BD8C-2F69989B6516}" type="presParOf" srcId="{40DFA84A-834B-46D0-A2B7-D88BE988F23B}" destId="{FB05FDA7-D168-4E0D-9AC9-E2D42BB969A1}" srcOrd="0" destOrd="0" presId="urn:microsoft.com/office/officeart/2005/8/layout/list1"/>
    <dgm:cxn modelId="{736A0D58-458C-44A4-AC07-4A7913D457FC}" type="presParOf" srcId="{40DFA84A-834B-46D0-A2B7-D88BE988F23B}" destId="{8FF31206-0A16-462C-A5AD-C30E81FA2403}" srcOrd="1" destOrd="0" presId="urn:microsoft.com/office/officeart/2005/8/layout/list1"/>
    <dgm:cxn modelId="{E8FA5948-0327-4797-A78F-44F26369C995}" type="presParOf" srcId="{78C6396A-9D62-426A-8063-882A0CA0BE96}" destId="{DCD665B3-F7D9-4483-91E1-6D25DF053B48}" srcOrd="5" destOrd="0" presId="urn:microsoft.com/office/officeart/2005/8/layout/list1"/>
    <dgm:cxn modelId="{5F7D3B46-7569-4107-B50C-63D877FDE82E}" type="presParOf" srcId="{78C6396A-9D62-426A-8063-882A0CA0BE96}" destId="{DE286FED-B7C4-4AC7-BEE2-EE2EDCE3BCFE}" srcOrd="6" destOrd="0" presId="urn:microsoft.com/office/officeart/2005/8/layout/list1"/>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9508D7-4FEA-4384-BDC8-5D593CDA932C}">
      <dsp:nvSpPr>
        <dsp:cNvPr id="0" name=""/>
        <dsp:cNvSpPr/>
      </dsp:nvSpPr>
      <dsp:spPr>
        <a:xfrm>
          <a:off x="0" y="222024"/>
          <a:ext cx="6538823" cy="803250"/>
        </a:xfrm>
        <a:prstGeom prst="round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7485" tIns="312420" rIns="507485" bIns="78232" numCol="1" spcCol="1270" anchor="t" anchorCtr="0">
          <a:noAutofit/>
        </a:bodyPr>
        <a:lstStyle/>
        <a:p>
          <a:pPr marL="57150" lvl="1" indent="-57150" algn="l" defTabSz="488950">
            <a:lnSpc>
              <a:spcPct val="90000"/>
            </a:lnSpc>
            <a:spcBef>
              <a:spcPct val="0"/>
            </a:spcBef>
            <a:spcAft>
              <a:spcPct val="15000"/>
            </a:spcAft>
            <a:buFont typeface="+mj-lt"/>
            <a:buAutoNum type="arabicPeriod"/>
          </a:pPr>
          <a:r>
            <a:rPr lang="en-GB" sz="1100" kern="1200">
              <a:latin typeface="Helvetica" panose="020B0604020202020204" pitchFamily="34" charset="0"/>
              <a:cs typeface="Helvetica" panose="020B0604020202020204" pitchFamily="34" charset="0"/>
            </a:rPr>
            <a:t> Policy planning and development in the PAR area</a:t>
          </a:r>
          <a:endParaRPr lang="sr-Latn-RS" sz="1100" kern="1200">
            <a:latin typeface="Helvetica" panose="020B0604020202020204" pitchFamily="34" charset="0"/>
            <a:cs typeface="Helvetica" panose="020B0604020202020204" pitchFamily="34" charset="0"/>
          </a:endParaRPr>
        </a:p>
        <a:p>
          <a:pPr marL="57150" lvl="1" indent="-57150" algn="l" defTabSz="488950">
            <a:lnSpc>
              <a:spcPct val="90000"/>
            </a:lnSpc>
            <a:spcBef>
              <a:spcPct val="0"/>
            </a:spcBef>
            <a:spcAft>
              <a:spcPct val="15000"/>
            </a:spcAft>
            <a:buFont typeface="+mj-lt"/>
            <a:buAutoNum type="arabicPeriod"/>
          </a:pPr>
          <a:r>
            <a:rPr lang="en-GB" sz="1100" kern="1200">
              <a:latin typeface="Helvetica" panose="020B0604020202020204" pitchFamily="34" charset="0"/>
              <a:cs typeface="Helvetica" panose="020B0604020202020204" pitchFamily="34" charset="0"/>
            </a:rPr>
            <a:t> Policy coordination, monitoring and reporting in the PAR area</a:t>
          </a:r>
          <a:endParaRPr lang="sr-Latn-RS" sz="1100" kern="1200">
            <a:latin typeface="Helvetica" panose="020B0604020202020204" pitchFamily="34" charset="0"/>
            <a:cs typeface="Helvetica" panose="020B0604020202020204" pitchFamily="34" charset="0"/>
          </a:endParaRPr>
        </a:p>
      </dsp:txBody>
      <dsp:txXfrm>
        <a:off x="39211" y="261235"/>
        <a:ext cx="6460401" cy="724828"/>
      </dsp:txXfrm>
    </dsp:sp>
    <dsp:sp modelId="{BF1C644E-F532-48FA-BE63-C29A7CBA20CC}">
      <dsp:nvSpPr>
        <dsp:cNvPr id="0" name=""/>
        <dsp:cNvSpPr/>
      </dsp:nvSpPr>
      <dsp:spPr>
        <a:xfrm>
          <a:off x="326941" y="624"/>
          <a:ext cx="4577176" cy="442800"/>
        </a:xfrm>
        <a:prstGeom prst="roundRect">
          <a:avLst/>
        </a:prstGeom>
        <a:solidFill>
          <a:schemeClr val="accent2">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73006" tIns="0" rIns="173006" bIns="0" numCol="1" spcCol="1270" anchor="ctr" anchorCtr="0">
          <a:noAutofit/>
        </a:bodyPr>
        <a:lstStyle/>
        <a:p>
          <a:pPr marL="0" lvl="0" indent="0" algn="l" defTabSz="666750">
            <a:lnSpc>
              <a:spcPct val="90000"/>
            </a:lnSpc>
            <a:spcBef>
              <a:spcPct val="0"/>
            </a:spcBef>
            <a:spcAft>
              <a:spcPct val="35000"/>
            </a:spcAft>
            <a:buNone/>
          </a:pPr>
          <a:r>
            <a:rPr lang="en-US" sz="1500" kern="1200">
              <a:latin typeface="Helvetica" panose="020B0604020202020204" pitchFamily="34" charset="0"/>
              <a:cs typeface="Helvetica" panose="020B0604020202020204" pitchFamily="34" charset="0"/>
            </a:rPr>
            <a:t>The main thematic units</a:t>
          </a:r>
          <a:endParaRPr lang="sr-Latn-RS" sz="1500" kern="1200">
            <a:latin typeface="Helvetica" panose="020B0604020202020204" pitchFamily="34" charset="0"/>
            <a:cs typeface="Helvetica" panose="020B0604020202020204" pitchFamily="34" charset="0"/>
          </a:endParaRPr>
        </a:p>
      </dsp:txBody>
      <dsp:txXfrm>
        <a:off x="348557" y="22240"/>
        <a:ext cx="4533944" cy="399568"/>
      </dsp:txXfrm>
    </dsp:sp>
    <dsp:sp modelId="{DE286FED-B7C4-4AC7-BEE2-EE2EDCE3BCFE}">
      <dsp:nvSpPr>
        <dsp:cNvPr id="0" name=""/>
        <dsp:cNvSpPr/>
      </dsp:nvSpPr>
      <dsp:spPr>
        <a:xfrm>
          <a:off x="0" y="1327675"/>
          <a:ext cx="6538823" cy="945000"/>
        </a:xfrm>
        <a:prstGeom prst="round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7485" tIns="312420" rIns="507485" bIns="78232" numCol="1" spcCol="1270" anchor="t" anchorCtr="0">
          <a:noAutofit/>
        </a:bodyPr>
        <a:lstStyle/>
        <a:p>
          <a:pPr marL="57150" lvl="1" indent="-57150" algn="l" defTabSz="488950">
            <a:lnSpc>
              <a:spcPct val="90000"/>
            </a:lnSpc>
            <a:spcBef>
              <a:spcPct val="0"/>
            </a:spcBef>
            <a:spcAft>
              <a:spcPct val="15000"/>
            </a:spcAft>
            <a:buFont typeface="+mj-lt"/>
            <a:buNone/>
          </a:pPr>
          <a:r>
            <a:rPr lang="en-GB" sz="1100" kern="1200">
              <a:latin typeface="Helvetica" panose="020B0604020202020204" pitchFamily="34" charset="0"/>
              <a:cs typeface="Helvetica" panose="020B0604020202020204" pitchFamily="34" charset="0"/>
            </a:rPr>
            <a:t>3. Involvement of relevant stakeholders in development of PAR strategic documents, and monitoring of their implementation</a:t>
          </a:r>
          <a:endParaRPr lang="sr-Latn-RS" sz="1100" kern="1200">
            <a:latin typeface="Helvetica" panose="020B0604020202020204" pitchFamily="34" charset="0"/>
            <a:cs typeface="Helvetica" panose="020B0604020202020204" pitchFamily="34" charset="0"/>
          </a:endParaRPr>
        </a:p>
        <a:p>
          <a:pPr marL="57150" lvl="1" indent="-57150" algn="l" defTabSz="488950">
            <a:lnSpc>
              <a:spcPct val="90000"/>
            </a:lnSpc>
            <a:spcBef>
              <a:spcPct val="0"/>
            </a:spcBef>
            <a:spcAft>
              <a:spcPct val="15000"/>
            </a:spcAft>
            <a:buFont typeface="+mj-lt"/>
            <a:buNone/>
          </a:pPr>
          <a:r>
            <a:rPr lang="en-GB" sz="1100" kern="1200">
              <a:latin typeface="Helvetica" panose="020B0604020202020204" pitchFamily="34" charset="0"/>
              <a:cs typeface="Helvetica" panose="020B0604020202020204" pitchFamily="34" charset="0"/>
            </a:rPr>
            <a:t>4. Financing of PAR </a:t>
          </a:r>
          <a:endParaRPr lang="sr-Latn-RS" sz="1100" kern="1200">
            <a:latin typeface="Helvetica" panose="020B0604020202020204" pitchFamily="34" charset="0"/>
            <a:cs typeface="Helvetica" panose="020B0604020202020204" pitchFamily="34" charset="0"/>
          </a:endParaRPr>
        </a:p>
      </dsp:txBody>
      <dsp:txXfrm>
        <a:off x="46131" y="1373806"/>
        <a:ext cx="6446561" cy="852738"/>
      </dsp:txXfrm>
    </dsp:sp>
    <dsp:sp modelId="{8FF31206-0A16-462C-A5AD-C30E81FA2403}">
      <dsp:nvSpPr>
        <dsp:cNvPr id="0" name=""/>
        <dsp:cNvSpPr/>
      </dsp:nvSpPr>
      <dsp:spPr>
        <a:xfrm>
          <a:off x="326941" y="1106275"/>
          <a:ext cx="4577176" cy="442800"/>
        </a:xfrm>
        <a:prstGeom prst="roundRect">
          <a:avLst/>
        </a:prstGeom>
        <a:solidFill>
          <a:schemeClr val="accent3">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73006" tIns="0" rIns="173006" bIns="0" numCol="1" spcCol="1270" anchor="ctr" anchorCtr="0">
          <a:noAutofit/>
        </a:bodyPr>
        <a:lstStyle/>
        <a:p>
          <a:pPr marL="0" lvl="0" indent="0" algn="l" defTabSz="666750">
            <a:lnSpc>
              <a:spcPct val="90000"/>
            </a:lnSpc>
            <a:spcBef>
              <a:spcPct val="0"/>
            </a:spcBef>
            <a:spcAft>
              <a:spcPct val="35000"/>
            </a:spcAft>
            <a:buNone/>
          </a:pPr>
          <a:r>
            <a:rPr lang="en-US" sz="1500" kern="1200">
              <a:latin typeface="Helvetica" panose="020B0604020202020204" pitchFamily="34" charset="0"/>
              <a:cs typeface="Helvetica" panose="020B0604020202020204" pitchFamily="34" charset="0"/>
            </a:rPr>
            <a:t>Additional thematic units</a:t>
          </a:r>
          <a:endParaRPr lang="sr-Latn-RS" sz="1500" kern="1200">
            <a:latin typeface="Helvetica" panose="020B0604020202020204" pitchFamily="34" charset="0"/>
            <a:cs typeface="Helvetica" panose="020B0604020202020204" pitchFamily="34" charset="0"/>
          </a:endParaRPr>
        </a:p>
      </dsp:txBody>
      <dsp:txXfrm>
        <a:off x="348557" y="1127891"/>
        <a:ext cx="4533944" cy="39956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9508D7-4FEA-4384-BDC8-5D593CDA932C}">
      <dsp:nvSpPr>
        <dsp:cNvPr id="0" name=""/>
        <dsp:cNvSpPr/>
      </dsp:nvSpPr>
      <dsp:spPr>
        <a:xfrm>
          <a:off x="0" y="260724"/>
          <a:ext cx="6564702" cy="830025"/>
        </a:xfrm>
        <a:prstGeom prst="round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9494" tIns="354076" rIns="509494" bIns="78232" numCol="1" spcCol="1270" anchor="t" anchorCtr="0">
          <a:noAutofit/>
        </a:bodyPr>
        <a:lstStyle/>
        <a:p>
          <a:pPr marL="57150" lvl="1" indent="-57150" algn="l" defTabSz="488950">
            <a:lnSpc>
              <a:spcPct val="90000"/>
            </a:lnSpc>
            <a:spcBef>
              <a:spcPct val="0"/>
            </a:spcBef>
            <a:spcAft>
              <a:spcPct val="15000"/>
            </a:spcAft>
            <a:buFont typeface="Calibri Light" panose="020F0302020204030204"/>
            <a:buAutoNum type="arabicPeriod"/>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Policy planning and coordination at the centre of government</a:t>
          </a:r>
          <a:endPar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a:p>
          <a:pPr marL="57150" lvl="1" indent="-57150" algn="l" defTabSz="488950">
            <a:lnSpc>
              <a:spcPct val="90000"/>
            </a:lnSpc>
            <a:spcBef>
              <a:spcPct val="0"/>
            </a:spcBef>
            <a:spcAft>
              <a:spcPct val="15000"/>
            </a:spcAft>
            <a:buFont typeface="Calibri Light" panose="020F0302020204030204"/>
            <a:buAutoNum type="arabicPeriod"/>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Implementation, monitoring and evaluation of public policies </a:t>
          </a:r>
          <a:endPar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sp:txBody>
      <dsp:txXfrm>
        <a:off x="40518" y="301242"/>
        <a:ext cx="6483666" cy="748989"/>
      </dsp:txXfrm>
    </dsp:sp>
    <dsp:sp modelId="{BF1C644E-F532-48FA-BE63-C29A7CBA20CC}">
      <dsp:nvSpPr>
        <dsp:cNvPr id="0" name=""/>
        <dsp:cNvSpPr/>
      </dsp:nvSpPr>
      <dsp:spPr>
        <a:xfrm>
          <a:off x="328235" y="9804"/>
          <a:ext cx="4595291" cy="501840"/>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73691" tIns="0" rIns="173691" bIns="0" numCol="1" spcCol="1270" anchor="ctr" anchorCtr="0">
          <a:noAutofit/>
        </a:bodyPr>
        <a:lstStyle/>
        <a:p>
          <a:pPr marL="0" lvl="0" indent="0" algn="l" defTabSz="755650">
            <a:lnSpc>
              <a:spcPct val="90000"/>
            </a:lnSpc>
            <a:spcBef>
              <a:spcPct val="0"/>
            </a:spcBef>
            <a:spcAft>
              <a:spcPct val="35000"/>
            </a:spcAft>
            <a:buNone/>
          </a:pPr>
          <a:r>
            <a:rPr lang="en-US" sz="1700" kern="1200">
              <a:solidFill>
                <a:sysClr val="window" lastClr="FFFFFF"/>
              </a:solidFill>
              <a:latin typeface="Helvetica" panose="020B0604020202020204" pitchFamily="34" charset="0"/>
              <a:ea typeface="+mn-ea"/>
              <a:cs typeface="Helvetica" panose="020B0604020202020204" pitchFamily="34" charset="0"/>
            </a:rPr>
            <a:t>The main thematic units</a:t>
          </a:r>
          <a:endParaRPr lang="sr-Latn-RS" sz="1700" kern="1200">
            <a:solidFill>
              <a:sysClr val="window" lastClr="FFFFFF"/>
            </a:solidFill>
            <a:latin typeface="Helvetica" panose="020B0604020202020204" pitchFamily="34" charset="0"/>
            <a:ea typeface="+mn-ea"/>
            <a:cs typeface="Helvetica" panose="020B0604020202020204" pitchFamily="34" charset="0"/>
          </a:endParaRPr>
        </a:p>
      </dsp:txBody>
      <dsp:txXfrm>
        <a:off x="352733" y="34302"/>
        <a:ext cx="4546295" cy="452844"/>
      </dsp:txXfrm>
    </dsp:sp>
    <dsp:sp modelId="{DE286FED-B7C4-4AC7-BEE2-EE2EDCE3BCFE}">
      <dsp:nvSpPr>
        <dsp:cNvPr id="0" name=""/>
        <dsp:cNvSpPr/>
      </dsp:nvSpPr>
      <dsp:spPr>
        <a:xfrm>
          <a:off x="0" y="1433470"/>
          <a:ext cx="6564702" cy="830025"/>
        </a:xfrm>
        <a:prstGeom prst="round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9494" tIns="354076" rIns="509494" bIns="78232" numCol="1" spcCol="1270" anchor="t" anchorCtr="0">
          <a:noAutofit/>
        </a:bodyPr>
        <a:lstStyle/>
        <a:p>
          <a:pPr marL="57150" lvl="1" indent="-57150" algn="l" defTabSz="488950">
            <a:lnSpc>
              <a:spcPct val="90000"/>
            </a:lnSpc>
            <a:spcBef>
              <a:spcPct val="0"/>
            </a:spcBef>
            <a:spcAft>
              <a:spcPct val="15000"/>
            </a:spcAft>
            <a:buFont typeface="+mj-lt"/>
            <a:buNone/>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3. Evidence-based policy development</a:t>
          </a:r>
          <a:endPar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a:p>
          <a:pPr marL="57150" lvl="1" indent="-57150" algn="l" defTabSz="488950">
            <a:lnSpc>
              <a:spcPct val="90000"/>
            </a:lnSpc>
            <a:spcBef>
              <a:spcPct val="0"/>
            </a:spcBef>
            <a:spcAft>
              <a:spcPct val="15000"/>
            </a:spcAft>
            <a:buFont typeface="+mj-lt"/>
            <a:buNone/>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4. Involvement of stakeholders in policy development</a:t>
          </a:r>
          <a:endPar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sp:txBody>
      <dsp:txXfrm>
        <a:off x="40518" y="1473988"/>
        <a:ext cx="6483666" cy="748989"/>
      </dsp:txXfrm>
    </dsp:sp>
    <dsp:sp modelId="{8FF31206-0A16-462C-A5AD-C30E81FA2403}">
      <dsp:nvSpPr>
        <dsp:cNvPr id="0" name=""/>
        <dsp:cNvSpPr/>
      </dsp:nvSpPr>
      <dsp:spPr>
        <a:xfrm>
          <a:off x="328235" y="1182550"/>
          <a:ext cx="4595291" cy="501840"/>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73691" tIns="0" rIns="173691" bIns="0" numCol="1" spcCol="1270" anchor="ctr" anchorCtr="0">
          <a:noAutofit/>
        </a:bodyPr>
        <a:lstStyle/>
        <a:p>
          <a:pPr marL="0" lvl="0" indent="0" algn="l" defTabSz="755650">
            <a:lnSpc>
              <a:spcPct val="90000"/>
            </a:lnSpc>
            <a:spcBef>
              <a:spcPct val="0"/>
            </a:spcBef>
            <a:spcAft>
              <a:spcPct val="35000"/>
            </a:spcAft>
            <a:buNone/>
          </a:pPr>
          <a:r>
            <a:rPr lang="en-US" sz="1700" kern="1200">
              <a:solidFill>
                <a:sysClr val="window" lastClr="FFFFFF"/>
              </a:solidFill>
              <a:latin typeface="Helvetica" panose="020B0604020202020204" pitchFamily="34" charset="0"/>
              <a:ea typeface="+mn-ea"/>
              <a:cs typeface="Helvetica" panose="020B0604020202020204" pitchFamily="34" charset="0"/>
            </a:rPr>
            <a:t>Additional thematic units</a:t>
          </a:r>
          <a:endParaRPr lang="sr-Latn-RS" sz="1700" kern="1200">
            <a:solidFill>
              <a:sysClr val="window" lastClr="FFFFFF"/>
            </a:solidFill>
            <a:latin typeface="Helvetica" panose="020B0604020202020204" pitchFamily="34" charset="0"/>
            <a:ea typeface="+mn-ea"/>
            <a:cs typeface="Helvetica" panose="020B0604020202020204" pitchFamily="34" charset="0"/>
          </a:endParaRPr>
        </a:p>
      </dsp:txBody>
      <dsp:txXfrm>
        <a:off x="352733" y="1207048"/>
        <a:ext cx="4546295" cy="45284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9508D7-4FEA-4384-BDC8-5D593CDA932C}">
      <dsp:nvSpPr>
        <dsp:cNvPr id="0" name=""/>
        <dsp:cNvSpPr/>
      </dsp:nvSpPr>
      <dsp:spPr>
        <a:xfrm>
          <a:off x="0" y="307345"/>
          <a:ext cx="6555740" cy="1071000"/>
        </a:xfrm>
        <a:prstGeom prst="round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8798" tIns="416560" rIns="508798" bIns="78232" numCol="1" spcCol="1270" anchor="t" anchorCtr="0">
          <a:noAutofit/>
        </a:bodyPr>
        <a:lstStyle/>
        <a:p>
          <a:pPr marL="57150" lvl="1" indent="-57150" algn="l" defTabSz="488950">
            <a:lnSpc>
              <a:spcPct val="90000"/>
            </a:lnSpc>
            <a:spcBef>
              <a:spcPct val="0"/>
            </a:spcBef>
            <a:spcAft>
              <a:spcPct val="15000"/>
            </a:spcAft>
            <a:buFont typeface="Calibri Light" panose="020F0302020204030204"/>
            <a:buAutoNum type="arabicPeriod"/>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a:t>
          </a:r>
          <a:r>
            <a:rPr lang="en-GB" sz="1100" kern="1200">
              <a:latin typeface="Helvetica" panose="020B0604020202020204" pitchFamily="34" charset="0"/>
              <a:cs typeface="Helvetica" panose="020B0604020202020204" pitchFamily="34" charset="0"/>
            </a:rPr>
            <a:t>Competences, professional autonomy and accountability of senior managerial positions in the civil service</a:t>
          </a:r>
          <a:endPar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a:p>
          <a:pPr marL="57150" lvl="1" indent="-57150" algn="l" defTabSz="488950">
            <a:lnSpc>
              <a:spcPct val="90000"/>
            </a:lnSpc>
            <a:spcBef>
              <a:spcPct val="0"/>
            </a:spcBef>
            <a:spcAft>
              <a:spcPct val="15000"/>
            </a:spcAft>
            <a:buFont typeface="Calibri Light" panose="020F0302020204030204"/>
            <a:buAutoNum type="arabicPeriod"/>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a:t>
          </a:r>
          <a:r>
            <a:rPr lang="en-GB" sz="1100" kern="1200">
              <a:latin typeface="Helvetica" panose="020B0604020202020204" pitchFamily="34" charset="0"/>
              <a:cs typeface="Helvetica" panose="020B0604020202020204" pitchFamily="34" charset="0"/>
            </a:rPr>
            <a:t>Professional development, talent and performance management of the civil servants </a:t>
          </a:r>
          <a:endPar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sp:txBody>
      <dsp:txXfrm>
        <a:off x="52282" y="359627"/>
        <a:ext cx="6451176" cy="966436"/>
      </dsp:txXfrm>
    </dsp:sp>
    <dsp:sp modelId="{BF1C644E-F532-48FA-BE63-C29A7CBA20CC}">
      <dsp:nvSpPr>
        <dsp:cNvPr id="0" name=""/>
        <dsp:cNvSpPr/>
      </dsp:nvSpPr>
      <dsp:spPr>
        <a:xfrm>
          <a:off x="327787" y="12145"/>
          <a:ext cx="4589018" cy="590400"/>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73454" tIns="0" rIns="173454" bIns="0" numCol="1" spcCol="1270" anchor="ctr" anchorCtr="0">
          <a:noAutofit/>
        </a:bodyPr>
        <a:lstStyle/>
        <a:p>
          <a:pPr marL="0" lvl="0" indent="0" algn="l" defTabSz="800100">
            <a:lnSpc>
              <a:spcPct val="90000"/>
            </a:lnSpc>
            <a:spcBef>
              <a:spcPct val="0"/>
            </a:spcBef>
            <a:spcAft>
              <a:spcPct val="35000"/>
            </a:spcAft>
            <a:buNone/>
          </a:pPr>
          <a:r>
            <a:rPr lang="en-US" sz="1800" kern="1200">
              <a:solidFill>
                <a:sysClr val="window" lastClr="FFFFFF"/>
              </a:solidFill>
              <a:latin typeface="Helvetica" panose="020B0604020202020204" pitchFamily="34" charset="0"/>
              <a:ea typeface="+mn-ea"/>
              <a:cs typeface="Helvetica" panose="020B0604020202020204" pitchFamily="34" charset="0"/>
            </a:rPr>
            <a:t>The main thematic units</a:t>
          </a:r>
          <a:endParaRPr lang="sr-Latn-RS" sz="1800" kern="1200">
            <a:solidFill>
              <a:sysClr val="window" lastClr="FFFFFF"/>
            </a:solidFill>
            <a:latin typeface="Helvetica" panose="020B0604020202020204" pitchFamily="34" charset="0"/>
            <a:ea typeface="+mn-ea"/>
            <a:cs typeface="Helvetica" panose="020B0604020202020204" pitchFamily="34" charset="0"/>
          </a:endParaRPr>
        </a:p>
      </dsp:txBody>
      <dsp:txXfrm>
        <a:off x="356608" y="40966"/>
        <a:ext cx="4531376" cy="532758"/>
      </dsp:txXfrm>
    </dsp:sp>
    <dsp:sp modelId="{DE286FED-B7C4-4AC7-BEE2-EE2EDCE3BCFE}">
      <dsp:nvSpPr>
        <dsp:cNvPr id="0" name=""/>
        <dsp:cNvSpPr/>
      </dsp:nvSpPr>
      <dsp:spPr>
        <a:xfrm>
          <a:off x="0" y="1781545"/>
          <a:ext cx="6555740" cy="897750"/>
        </a:xfrm>
        <a:prstGeom prst="round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8798" tIns="416560" rIns="508798" bIns="78232" numCol="1" spcCol="1270" anchor="t" anchorCtr="0">
          <a:noAutofit/>
        </a:bodyPr>
        <a:lstStyle/>
        <a:p>
          <a:pPr marL="57150" lvl="1" indent="-57150" algn="l" defTabSz="488950">
            <a:lnSpc>
              <a:spcPct val="90000"/>
            </a:lnSpc>
            <a:spcBef>
              <a:spcPct val="0"/>
            </a:spcBef>
            <a:spcAft>
              <a:spcPct val="15000"/>
            </a:spcAft>
            <a:buFont typeface="+mj-lt"/>
            <a:buNone/>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3. </a:t>
          </a:r>
          <a:r>
            <a:rPr lang="en-GB" sz="1100" kern="1200">
              <a:latin typeface="Helvetica" panose="020B0604020202020204" pitchFamily="34" charset="0"/>
              <a:cs typeface="Helvetica" panose="020B0604020202020204" pitchFamily="34" charset="0"/>
            </a:rPr>
            <a:t>Recruitment procedures and practices in the civil service </a:t>
          </a:r>
          <a:endPar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a:p>
          <a:pPr marL="57150" lvl="1" indent="-57150" algn="l" defTabSz="488950">
            <a:lnSpc>
              <a:spcPct val="90000"/>
            </a:lnSpc>
            <a:spcBef>
              <a:spcPct val="0"/>
            </a:spcBef>
            <a:spcAft>
              <a:spcPct val="15000"/>
            </a:spcAft>
            <a:buFont typeface="+mj-lt"/>
            <a:buNone/>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4. </a:t>
          </a:r>
          <a:r>
            <a:rPr lang="en-GB" sz="1100" kern="1200">
              <a:latin typeface="Helvetica" panose="020B0604020202020204" pitchFamily="34" charset="0"/>
              <a:cs typeface="Helvetica" panose="020B0604020202020204" pitchFamily="34" charset="0"/>
            </a:rPr>
            <a:t>Protection of civil servants against undue influence and wrongful dismissal.</a:t>
          </a:r>
          <a:endPar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sp:txBody>
      <dsp:txXfrm>
        <a:off x="43825" y="1825370"/>
        <a:ext cx="6468090" cy="810100"/>
      </dsp:txXfrm>
    </dsp:sp>
    <dsp:sp modelId="{8FF31206-0A16-462C-A5AD-C30E81FA2403}">
      <dsp:nvSpPr>
        <dsp:cNvPr id="0" name=""/>
        <dsp:cNvSpPr/>
      </dsp:nvSpPr>
      <dsp:spPr>
        <a:xfrm>
          <a:off x="327787" y="1486345"/>
          <a:ext cx="4589018" cy="590400"/>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73454" tIns="0" rIns="173454" bIns="0" numCol="1" spcCol="1270" anchor="ctr" anchorCtr="0">
          <a:noAutofit/>
        </a:bodyPr>
        <a:lstStyle/>
        <a:p>
          <a:pPr marL="0" lvl="0" indent="0" algn="l" defTabSz="800100">
            <a:lnSpc>
              <a:spcPct val="90000"/>
            </a:lnSpc>
            <a:spcBef>
              <a:spcPct val="0"/>
            </a:spcBef>
            <a:spcAft>
              <a:spcPct val="35000"/>
            </a:spcAft>
            <a:buNone/>
          </a:pPr>
          <a:r>
            <a:rPr lang="en-US" sz="1800" kern="1200">
              <a:solidFill>
                <a:sysClr val="window" lastClr="FFFFFF"/>
              </a:solidFill>
              <a:latin typeface="Helvetica" panose="020B0604020202020204" pitchFamily="34" charset="0"/>
              <a:ea typeface="+mn-ea"/>
              <a:cs typeface="Helvetica" panose="020B0604020202020204" pitchFamily="34" charset="0"/>
            </a:rPr>
            <a:t>Additional thematic units</a:t>
          </a:r>
          <a:endParaRPr lang="sr-Latn-RS" sz="1800" kern="1200">
            <a:solidFill>
              <a:sysClr val="window" lastClr="FFFFFF"/>
            </a:solidFill>
            <a:latin typeface="Helvetica" panose="020B0604020202020204" pitchFamily="34" charset="0"/>
            <a:ea typeface="+mn-ea"/>
            <a:cs typeface="Helvetica" panose="020B0604020202020204" pitchFamily="34" charset="0"/>
          </a:endParaRPr>
        </a:p>
      </dsp:txBody>
      <dsp:txXfrm>
        <a:off x="356608" y="1515166"/>
        <a:ext cx="4531376" cy="53275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9508D7-4FEA-4384-BDC8-5D593CDA932C}">
      <dsp:nvSpPr>
        <dsp:cNvPr id="0" name=""/>
        <dsp:cNvSpPr/>
      </dsp:nvSpPr>
      <dsp:spPr>
        <a:xfrm>
          <a:off x="0" y="168338"/>
          <a:ext cx="6556076" cy="1184400"/>
        </a:xfrm>
        <a:prstGeom prst="round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8824" tIns="666496" rIns="508824" bIns="78232" numCol="1" spcCol="1270" anchor="t" anchorCtr="0">
          <a:noAutofit/>
        </a:bodyPr>
        <a:lstStyle/>
        <a:p>
          <a:pPr marL="57150" lvl="1" indent="-57150" algn="l" defTabSz="488950">
            <a:lnSpc>
              <a:spcPct val="90000"/>
            </a:lnSpc>
            <a:spcBef>
              <a:spcPct val="0"/>
            </a:spcBef>
            <a:spcAft>
              <a:spcPct val="15000"/>
            </a:spcAft>
            <a:buFont typeface="Calibri Light" panose="020F0302020204030204"/>
            <a:buAutoNum type="arabicPeriod"/>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a:t>
          </a:r>
          <a:r>
            <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Transparency, openness and access to information within the public administration</a:t>
          </a:r>
        </a:p>
        <a:p>
          <a:pPr marL="57150" lvl="1" indent="-57150" algn="l" defTabSz="488950">
            <a:lnSpc>
              <a:spcPct val="90000"/>
            </a:lnSpc>
            <a:spcBef>
              <a:spcPct val="0"/>
            </a:spcBef>
            <a:spcAft>
              <a:spcPct val="15000"/>
            </a:spcAft>
            <a:buFont typeface="Calibri Light" panose="020F0302020204030204"/>
            <a:buAutoNum type="arabicPeriod"/>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a:t>
          </a:r>
          <a:r>
            <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Organisation of the state administration</a:t>
          </a:r>
        </a:p>
      </dsp:txBody>
      <dsp:txXfrm>
        <a:off x="57818" y="226156"/>
        <a:ext cx="6440440" cy="1068764"/>
      </dsp:txXfrm>
    </dsp:sp>
    <dsp:sp modelId="{BF1C644E-F532-48FA-BE63-C29A7CBA20CC}">
      <dsp:nvSpPr>
        <dsp:cNvPr id="0" name=""/>
        <dsp:cNvSpPr/>
      </dsp:nvSpPr>
      <dsp:spPr>
        <a:xfrm>
          <a:off x="327803" y="33226"/>
          <a:ext cx="4589253" cy="607431"/>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73463" tIns="0" rIns="173463" bIns="0" numCol="1" spcCol="1270" anchor="ctr" anchorCtr="0">
          <a:noAutofit/>
        </a:bodyPr>
        <a:lstStyle/>
        <a:p>
          <a:pPr marL="0" lvl="0" indent="0" algn="l" defTabSz="1066800">
            <a:lnSpc>
              <a:spcPct val="90000"/>
            </a:lnSpc>
            <a:spcBef>
              <a:spcPct val="0"/>
            </a:spcBef>
            <a:spcAft>
              <a:spcPct val="35000"/>
            </a:spcAft>
            <a:buNone/>
          </a:pPr>
          <a:r>
            <a:rPr lang="en-US" sz="2400" kern="1200">
              <a:solidFill>
                <a:sysClr val="window" lastClr="FFFFFF"/>
              </a:solidFill>
              <a:latin typeface="Helvetica" panose="020B0604020202020204" pitchFamily="34" charset="0"/>
              <a:ea typeface="+mn-ea"/>
              <a:cs typeface="Helvetica" panose="020B0604020202020204" pitchFamily="34" charset="0"/>
            </a:rPr>
            <a:t>The main thematic units</a:t>
          </a:r>
          <a:endParaRPr lang="sr-Latn-RS" sz="2400" kern="1200">
            <a:solidFill>
              <a:sysClr val="window" lastClr="FFFFFF"/>
            </a:solidFill>
            <a:latin typeface="Helvetica" panose="020B0604020202020204" pitchFamily="34" charset="0"/>
            <a:ea typeface="+mn-ea"/>
            <a:cs typeface="Helvetica" panose="020B0604020202020204" pitchFamily="34" charset="0"/>
          </a:endParaRPr>
        </a:p>
      </dsp:txBody>
      <dsp:txXfrm>
        <a:off x="357455" y="62878"/>
        <a:ext cx="4529949" cy="548127"/>
      </dsp:txXfrm>
    </dsp:sp>
    <dsp:sp modelId="{DE286FED-B7C4-4AC7-BEE2-EE2EDCE3BCFE}">
      <dsp:nvSpPr>
        <dsp:cNvPr id="0" name=""/>
        <dsp:cNvSpPr/>
      </dsp:nvSpPr>
      <dsp:spPr>
        <a:xfrm>
          <a:off x="0" y="1684323"/>
          <a:ext cx="6556076" cy="1184400"/>
        </a:xfrm>
        <a:prstGeom prst="round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8824" tIns="666496" rIns="508824" bIns="78232" numCol="1" spcCol="1270" anchor="t" anchorCtr="0">
          <a:noAutofit/>
        </a:bodyPr>
        <a:lstStyle/>
        <a:p>
          <a:pPr marL="57150" lvl="1" indent="-57150" algn="l" defTabSz="488950">
            <a:lnSpc>
              <a:spcPct val="90000"/>
            </a:lnSpc>
            <a:spcBef>
              <a:spcPct val="0"/>
            </a:spcBef>
            <a:spcAft>
              <a:spcPct val="15000"/>
            </a:spcAft>
            <a:buFont typeface="+mj-lt"/>
            <a:buNone/>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3. </a:t>
          </a:r>
          <a:r>
            <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Independent</a:t>
          </a:r>
          <a:r>
            <a:rPr lang="en-U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control and oversight bodies</a:t>
          </a:r>
          <a:endPar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a:p>
          <a:pPr marL="57150" lvl="1" indent="-57150" algn="l" defTabSz="488950">
            <a:lnSpc>
              <a:spcPct val="90000"/>
            </a:lnSpc>
            <a:spcBef>
              <a:spcPct val="0"/>
            </a:spcBef>
            <a:spcAft>
              <a:spcPct val="15000"/>
            </a:spcAft>
            <a:buFont typeface="+mj-lt"/>
            <a:buNone/>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4. Public sector integrity and anti-corruption.</a:t>
          </a:r>
          <a:endPar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sp:txBody>
      <dsp:txXfrm>
        <a:off x="57818" y="1742141"/>
        <a:ext cx="6440440" cy="1068764"/>
      </dsp:txXfrm>
    </dsp:sp>
    <dsp:sp modelId="{8FF31206-0A16-462C-A5AD-C30E81FA2403}">
      <dsp:nvSpPr>
        <dsp:cNvPr id="0" name=""/>
        <dsp:cNvSpPr/>
      </dsp:nvSpPr>
      <dsp:spPr>
        <a:xfrm>
          <a:off x="327803" y="1525538"/>
          <a:ext cx="4589253" cy="631104"/>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73463" tIns="0" rIns="173463" bIns="0" numCol="1" spcCol="1270" anchor="ctr" anchorCtr="0">
          <a:noAutofit/>
        </a:bodyPr>
        <a:lstStyle/>
        <a:p>
          <a:pPr marL="0" lvl="0" indent="0" algn="l" defTabSz="1066800">
            <a:lnSpc>
              <a:spcPct val="90000"/>
            </a:lnSpc>
            <a:spcBef>
              <a:spcPct val="0"/>
            </a:spcBef>
            <a:spcAft>
              <a:spcPct val="35000"/>
            </a:spcAft>
            <a:buNone/>
          </a:pPr>
          <a:r>
            <a:rPr lang="en-US" sz="2400" kern="1200">
              <a:solidFill>
                <a:sysClr val="window" lastClr="FFFFFF"/>
              </a:solidFill>
              <a:latin typeface="Helvetica" panose="020B0604020202020204" pitchFamily="34" charset="0"/>
              <a:ea typeface="+mn-ea"/>
              <a:cs typeface="Helvetica" panose="020B0604020202020204" pitchFamily="34" charset="0"/>
            </a:rPr>
            <a:t>Additional thematic units</a:t>
          </a:r>
          <a:endParaRPr lang="sr-Latn-RS" sz="2400" kern="1200">
            <a:solidFill>
              <a:sysClr val="window" lastClr="FFFFFF"/>
            </a:solidFill>
            <a:latin typeface="Helvetica" panose="020B0604020202020204" pitchFamily="34" charset="0"/>
            <a:ea typeface="+mn-ea"/>
            <a:cs typeface="Helvetica" panose="020B0604020202020204" pitchFamily="34" charset="0"/>
          </a:endParaRPr>
        </a:p>
      </dsp:txBody>
      <dsp:txXfrm>
        <a:off x="358611" y="1556346"/>
        <a:ext cx="4527637" cy="56948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9508D7-4FEA-4384-BDC8-5D593CDA932C}">
      <dsp:nvSpPr>
        <dsp:cNvPr id="0" name=""/>
        <dsp:cNvSpPr/>
      </dsp:nvSpPr>
      <dsp:spPr>
        <a:xfrm>
          <a:off x="0" y="334124"/>
          <a:ext cx="5930900" cy="897750"/>
        </a:xfrm>
        <a:prstGeom prst="round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0304" tIns="416560" rIns="460304" bIns="78232" numCol="1" spcCol="1270" anchor="t" anchorCtr="0">
          <a:noAutofit/>
        </a:bodyPr>
        <a:lstStyle/>
        <a:p>
          <a:pPr marL="57150" lvl="1" indent="-57150" algn="l" defTabSz="488950">
            <a:lnSpc>
              <a:spcPct val="90000"/>
            </a:lnSpc>
            <a:spcBef>
              <a:spcPct val="0"/>
            </a:spcBef>
            <a:spcAft>
              <a:spcPct val="15000"/>
            </a:spcAft>
            <a:buFont typeface="Calibri Light" panose="020F0302020204030204"/>
            <a:buAutoNum type="arabicPeriod"/>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a:t>
          </a:r>
          <a:r>
            <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Digitalisation of services </a:t>
          </a:r>
        </a:p>
        <a:p>
          <a:pPr marL="57150" lvl="1" indent="-57150" algn="l" defTabSz="488950">
            <a:lnSpc>
              <a:spcPct val="90000"/>
            </a:lnSpc>
            <a:spcBef>
              <a:spcPct val="0"/>
            </a:spcBef>
            <a:spcAft>
              <a:spcPct val="15000"/>
            </a:spcAft>
            <a:buFont typeface="Calibri Light" panose="020F0302020204030204"/>
            <a:buAutoNum type="arabicPeriod"/>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a:t>
          </a:r>
          <a:r>
            <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Accessibility of services</a:t>
          </a:r>
        </a:p>
      </dsp:txBody>
      <dsp:txXfrm>
        <a:off x="43825" y="377949"/>
        <a:ext cx="5843250" cy="810100"/>
      </dsp:txXfrm>
    </dsp:sp>
    <dsp:sp modelId="{BF1C644E-F532-48FA-BE63-C29A7CBA20CC}">
      <dsp:nvSpPr>
        <dsp:cNvPr id="0" name=""/>
        <dsp:cNvSpPr/>
      </dsp:nvSpPr>
      <dsp:spPr>
        <a:xfrm>
          <a:off x="296545" y="38924"/>
          <a:ext cx="4151630" cy="590400"/>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6922" tIns="0" rIns="156922" bIns="0" numCol="1" spcCol="1270" anchor="ctr" anchorCtr="0">
          <a:noAutofit/>
        </a:bodyPr>
        <a:lstStyle/>
        <a:p>
          <a:pPr marL="0" lvl="0" indent="0" algn="l" defTabSz="889000">
            <a:lnSpc>
              <a:spcPct val="90000"/>
            </a:lnSpc>
            <a:spcBef>
              <a:spcPct val="0"/>
            </a:spcBef>
            <a:spcAft>
              <a:spcPct val="35000"/>
            </a:spcAft>
            <a:buNone/>
          </a:pPr>
          <a:r>
            <a:rPr lang="en-US" sz="2000" kern="1200">
              <a:solidFill>
                <a:sysClr val="window" lastClr="FFFFFF"/>
              </a:solidFill>
              <a:latin typeface="Helvetica" panose="020B0604020202020204" pitchFamily="34" charset="0"/>
              <a:ea typeface="+mn-ea"/>
              <a:cs typeface="Helvetica" panose="020B0604020202020204" pitchFamily="34" charset="0"/>
            </a:rPr>
            <a:t>The main thematic units</a:t>
          </a:r>
          <a:endParaRPr lang="sr-Latn-RS" sz="2000" kern="1200">
            <a:solidFill>
              <a:sysClr val="window" lastClr="FFFFFF"/>
            </a:solidFill>
            <a:latin typeface="Helvetica" panose="020B0604020202020204" pitchFamily="34" charset="0"/>
            <a:ea typeface="+mn-ea"/>
            <a:cs typeface="Helvetica" panose="020B0604020202020204" pitchFamily="34" charset="0"/>
          </a:endParaRPr>
        </a:p>
      </dsp:txBody>
      <dsp:txXfrm>
        <a:off x="325366" y="67745"/>
        <a:ext cx="4093988" cy="532758"/>
      </dsp:txXfrm>
    </dsp:sp>
    <dsp:sp modelId="{DE286FED-B7C4-4AC7-BEE2-EE2EDCE3BCFE}">
      <dsp:nvSpPr>
        <dsp:cNvPr id="0" name=""/>
        <dsp:cNvSpPr/>
      </dsp:nvSpPr>
      <dsp:spPr>
        <a:xfrm>
          <a:off x="0" y="1635075"/>
          <a:ext cx="5930900" cy="897750"/>
        </a:xfrm>
        <a:prstGeom prst="round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0304" tIns="416560" rIns="460304" bIns="78232" numCol="1" spcCol="1270" anchor="t" anchorCtr="0">
          <a:noAutofit/>
        </a:bodyPr>
        <a:lstStyle/>
        <a:p>
          <a:pPr marL="57150" lvl="1" indent="-57150" algn="l" defTabSz="488950">
            <a:lnSpc>
              <a:spcPct val="90000"/>
            </a:lnSpc>
            <a:spcBef>
              <a:spcPct val="0"/>
            </a:spcBef>
            <a:spcAft>
              <a:spcPct val="15000"/>
            </a:spcAft>
            <a:buFont typeface="+mj-lt"/>
            <a:buNone/>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3. </a:t>
          </a:r>
          <a:r>
            <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User-centric design, user engagement and feedback</a:t>
          </a:r>
        </a:p>
        <a:p>
          <a:pPr marL="57150" lvl="1" indent="-57150" algn="l" defTabSz="488950">
            <a:lnSpc>
              <a:spcPct val="90000"/>
            </a:lnSpc>
            <a:spcBef>
              <a:spcPct val="0"/>
            </a:spcBef>
            <a:spcAft>
              <a:spcPct val="15000"/>
            </a:spcAft>
            <a:buFont typeface="+mj-lt"/>
            <a:buNone/>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4. </a:t>
          </a:r>
          <a:r>
            <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General administrative procedure and once-only principle</a:t>
          </a: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a:t>
          </a:r>
          <a:endPar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sp:txBody>
      <dsp:txXfrm>
        <a:off x="43825" y="1678900"/>
        <a:ext cx="5843250" cy="810100"/>
      </dsp:txXfrm>
    </dsp:sp>
    <dsp:sp modelId="{8FF31206-0A16-462C-A5AD-C30E81FA2403}">
      <dsp:nvSpPr>
        <dsp:cNvPr id="0" name=""/>
        <dsp:cNvSpPr/>
      </dsp:nvSpPr>
      <dsp:spPr>
        <a:xfrm>
          <a:off x="296545" y="1339875"/>
          <a:ext cx="4151630" cy="590400"/>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6922" tIns="0" rIns="156922" bIns="0" numCol="1" spcCol="1270" anchor="ctr" anchorCtr="0">
          <a:noAutofit/>
        </a:bodyPr>
        <a:lstStyle/>
        <a:p>
          <a:pPr marL="0" lvl="0" indent="0" algn="l" defTabSz="889000">
            <a:lnSpc>
              <a:spcPct val="90000"/>
            </a:lnSpc>
            <a:spcBef>
              <a:spcPct val="0"/>
            </a:spcBef>
            <a:spcAft>
              <a:spcPct val="35000"/>
            </a:spcAft>
            <a:buNone/>
          </a:pPr>
          <a:r>
            <a:rPr lang="en-US" sz="2000" kern="1200">
              <a:solidFill>
                <a:sysClr val="window" lastClr="FFFFFF"/>
              </a:solidFill>
              <a:latin typeface="Helvetica" panose="020B0604020202020204" pitchFamily="34" charset="0"/>
              <a:ea typeface="+mn-ea"/>
              <a:cs typeface="Helvetica" panose="020B0604020202020204" pitchFamily="34" charset="0"/>
            </a:rPr>
            <a:t>Additional thematic units</a:t>
          </a:r>
          <a:endParaRPr lang="sr-Latn-RS" sz="2000" kern="1200">
            <a:solidFill>
              <a:sysClr val="window" lastClr="FFFFFF"/>
            </a:solidFill>
            <a:latin typeface="Helvetica" panose="020B0604020202020204" pitchFamily="34" charset="0"/>
            <a:ea typeface="+mn-ea"/>
            <a:cs typeface="Helvetica" panose="020B0604020202020204" pitchFamily="34" charset="0"/>
          </a:endParaRPr>
        </a:p>
      </dsp:txBody>
      <dsp:txXfrm>
        <a:off x="325366" y="1368696"/>
        <a:ext cx="4093988" cy="53275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9508D7-4FEA-4384-BDC8-5D593CDA932C}">
      <dsp:nvSpPr>
        <dsp:cNvPr id="0" name=""/>
        <dsp:cNvSpPr/>
      </dsp:nvSpPr>
      <dsp:spPr>
        <a:xfrm>
          <a:off x="0" y="118460"/>
          <a:ext cx="5930900" cy="1323000"/>
        </a:xfrm>
        <a:prstGeom prst="round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0304" tIns="624840" rIns="460304" bIns="78232" numCol="1" spcCol="1270" anchor="t" anchorCtr="0">
          <a:noAutofit/>
        </a:bodyPr>
        <a:lstStyle/>
        <a:p>
          <a:pPr marL="57150" lvl="1" indent="-57150" algn="l" defTabSz="488950">
            <a:lnSpc>
              <a:spcPct val="90000"/>
            </a:lnSpc>
            <a:spcBef>
              <a:spcPct val="0"/>
            </a:spcBef>
            <a:spcAft>
              <a:spcPct val="15000"/>
            </a:spcAft>
            <a:buFont typeface="Calibri Light" panose="020F0302020204030204"/>
            <a:buAutoNum type="arabicPeriod"/>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EU funds management</a:t>
          </a:r>
          <a:endPar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a:p>
          <a:pPr marL="57150" lvl="1" indent="-57150" algn="l" defTabSz="488950">
            <a:lnSpc>
              <a:spcPct val="90000"/>
            </a:lnSpc>
            <a:spcBef>
              <a:spcPct val="0"/>
            </a:spcBef>
            <a:spcAft>
              <a:spcPct val="15000"/>
            </a:spcAft>
            <a:buFont typeface="Calibri Light" panose="020F0302020204030204"/>
            <a:buAutoNum type="arabicPeriod"/>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Public procurement system</a:t>
          </a:r>
          <a:endPar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a:p>
          <a:pPr marL="57150" lvl="1" indent="-57150" algn="l" defTabSz="488950">
            <a:lnSpc>
              <a:spcPct val="90000"/>
            </a:lnSpc>
            <a:spcBef>
              <a:spcPct val="0"/>
            </a:spcBef>
            <a:spcAft>
              <a:spcPct val="15000"/>
            </a:spcAft>
            <a:buFont typeface="Calibri Light" panose="020F0302020204030204"/>
            <a:buAutoNum type="arabicPeriod"/>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Budget planning, preparation, execution and reporting</a:t>
          </a:r>
          <a:endPar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sp:txBody>
      <dsp:txXfrm>
        <a:off x="64584" y="183044"/>
        <a:ext cx="5801732" cy="1193832"/>
      </dsp:txXfrm>
    </dsp:sp>
    <dsp:sp modelId="{BF1C644E-F532-48FA-BE63-C29A7CBA20CC}">
      <dsp:nvSpPr>
        <dsp:cNvPr id="0" name=""/>
        <dsp:cNvSpPr/>
      </dsp:nvSpPr>
      <dsp:spPr>
        <a:xfrm>
          <a:off x="270665" y="0"/>
          <a:ext cx="4151630" cy="569467"/>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6922" tIns="0" rIns="156922" bIns="0" numCol="1" spcCol="1270" anchor="ctr" anchorCtr="0">
          <a:noAutofit/>
        </a:bodyPr>
        <a:lstStyle/>
        <a:p>
          <a:pPr marL="0" lvl="0" indent="0" algn="l" defTabSz="889000">
            <a:lnSpc>
              <a:spcPct val="90000"/>
            </a:lnSpc>
            <a:spcBef>
              <a:spcPct val="0"/>
            </a:spcBef>
            <a:spcAft>
              <a:spcPct val="35000"/>
            </a:spcAft>
            <a:buNone/>
          </a:pPr>
          <a:r>
            <a:rPr lang="en-GB" sz="2000" kern="1200">
              <a:solidFill>
                <a:sysClr val="window" lastClr="FFFFFF"/>
              </a:solidFill>
              <a:latin typeface="Helvetica" panose="020B0604020202020204" pitchFamily="34" charset="0"/>
              <a:ea typeface="+mn-ea"/>
              <a:cs typeface="Helvetica" panose="020B0604020202020204" pitchFamily="34" charset="0"/>
            </a:rPr>
            <a:t>Main components</a:t>
          </a:r>
          <a:endParaRPr lang="sr-Latn-RS" sz="2000" kern="1200">
            <a:solidFill>
              <a:sysClr val="window" lastClr="FFFFFF"/>
            </a:solidFill>
            <a:latin typeface="Helvetica" panose="020B0604020202020204" pitchFamily="34" charset="0"/>
            <a:ea typeface="+mn-ea"/>
            <a:cs typeface="Helvetica" panose="020B0604020202020204" pitchFamily="34" charset="0"/>
          </a:endParaRPr>
        </a:p>
      </dsp:txBody>
      <dsp:txXfrm>
        <a:off x="298464" y="27799"/>
        <a:ext cx="4096032" cy="513869"/>
      </dsp:txXfrm>
    </dsp:sp>
    <dsp:sp modelId="{DE286FED-B7C4-4AC7-BEE2-EE2EDCE3BCFE}">
      <dsp:nvSpPr>
        <dsp:cNvPr id="0" name=""/>
        <dsp:cNvSpPr/>
      </dsp:nvSpPr>
      <dsp:spPr>
        <a:xfrm>
          <a:off x="0" y="1625672"/>
          <a:ext cx="5930900" cy="945000"/>
        </a:xfrm>
        <a:prstGeom prst="round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0304" tIns="624840" rIns="460304" bIns="78232" numCol="1" spcCol="1270" anchor="t" anchorCtr="0">
          <a:noAutofit/>
        </a:bodyPr>
        <a:lstStyle/>
        <a:p>
          <a:pPr marL="57150" lvl="1" indent="-57150" algn="l" defTabSz="488950">
            <a:lnSpc>
              <a:spcPct val="90000"/>
            </a:lnSpc>
            <a:spcBef>
              <a:spcPct val="0"/>
            </a:spcBef>
            <a:spcAft>
              <a:spcPct val="15000"/>
            </a:spcAft>
            <a:buFont typeface="+mj-lt"/>
            <a:buNone/>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1. Budget transparency (under Component 3)  </a:t>
          </a:r>
          <a:endPar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sp:txBody>
      <dsp:txXfrm>
        <a:off x="46131" y="1671803"/>
        <a:ext cx="5838638" cy="852738"/>
      </dsp:txXfrm>
    </dsp:sp>
    <dsp:sp modelId="{8FF31206-0A16-462C-A5AD-C30E81FA2403}">
      <dsp:nvSpPr>
        <dsp:cNvPr id="0" name=""/>
        <dsp:cNvSpPr/>
      </dsp:nvSpPr>
      <dsp:spPr>
        <a:xfrm>
          <a:off x="270665" y="1493777"/>
          <a:ext cx="4151630" cy="410271"/>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6922" tIns="0" rIns="156922" bIns="0" numCol="1" spcCol="1270" anchor="ctr" anchorCtr="0">
          <a:noAutofit/>
        </a:bodyPr>
        <a:lstStyle/>
        <a:p>
          <a:pPr marL="0" lvl="0" indent="0" algn="l" defTabSz="889000">
            <a:lnSpc>
              <a:spcPct val="90000"/>
            </a:lnSpc>
            <a:spcBef>
              <a:spcPct val="0"/>
            </a:spcBef>
            <a:spcAft>
              <a:spcPct val="35000"/>
            </a:spcAft>
            <a:buNone/>
          </a:pPr>
          <a:r>
            <a:rPr lang="en-US" sz="2000" kern="1200">
              <a:solidFill>
                <a:sysClr val="window" lastClr="FFFFFF"/>
              </a:solidFill>
              <a:latin typeface="Helvetica" panose="020B0604020202020204" pitchFamily="34" charset="0"/>
              <a:ea typeface="+mn-ea"/>
              <a:cs typeface="Helvetica" panose="020B0604020202020204" pitchFamily="34" charset="0"/>
            </a:rPr>
            <a:t>Additional thematic units</a:t>
          </a:r>
          <a:endParaRPr lang="sr-Latn-RS" sz="2000" kern="1200">
            <a:solidFill>
              <a:sysClr val="window" lastClr="FFFFFF"/>
            </a:solidFill>
            <a:latin typeface="Helvetica" panose="020B0604020202020204" pitchFamily="34" charset="0"/>
            <a:ea typeface="+mn-ea"/>
            <a:cs typeface="Helvetica" panose="020B0604020202020204" pitchFamily="34" charset="0"/>
          </a:endParaRPr>
        </a:p>
      </dsp:txBody>
      <dsp:txXfrm>
        <a:off x="290693" y="1513805"/>
        <a:ext cx="4111574" cy="370215"/>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33C96-77FA-4B10-B1C9-6DAEC0EAE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21</Pages>
  <Words>5330</Words>
  <Characters>30383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REGIONAL TRAINING PROGRAMME</vt:lpstr>
    </vt:vector>
  </TitlesOfParts>
  <Company/>
  <LinksUpToDate>false</LinksUpToDate>
  <CharactersWithSpaces>35642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TRAINING PROGRAMME</dc:title>
  <dc:subject>For enhancing capacities of CSOs to effectively participate in public administration reform</dc:subject>
  <dc:creator>Milica Divljak</dc:creator>
  <cp:keywords/>
  <dc:description/>
  <cp:lastModifiedBy>Anesa Omeragic</cp:lastModifiedBy>
  <cp:revision>10</cp:revision>
  <cp:lastPrinted>2024-02-06T13:36:00Z</cp:lastPrinted>
  <dcterms:created xsi:type="dcterms:W3CDTF">2024-04-01T12:10:00Z</dcterms:created>
  <dcterms:modified xsi:type="dcterms:W3CDTF">2024-07-15T08:14:00Z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395619e43646f70d876b3af53b88abea3883bf06e7fce1dded020c4373482403</vt:lpwstr>
  </property>
</Properties>
</file>