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58106350" w:displacedByCustomXml="next"/>
    <w:sdt>
      <w:sdtPr>
        <w:rPr>
          <w:rFonts w:ascii="Helvetica" w:eastAsiaTheme="majorEastAsia" w:hAnsi="Helvetica" w:cs="Helvetica"/>
          <w:color w:val="404040" w:themeColor="text1" w:themeTint="BF"/>
          <w:spacing w:val="-10"/>
          <w:kern w:val="28"/>
          <w:sz w:val="56"/>
          <w:szCs w:val="56"/>
          <w:lang w:val="en-US"/>
          <w14:ligatures w14:val="none"/>
        </w:rPr>
        <w:id w:val="-1308618553"/>
        <w:docPartObj>
          <w:docPartGallery w:val="Cover Pages"/>
          <w:docPartUnique/>
        </w:docPartObj>
      </w:sdtPr>
      <w:sdtEndPr>
        <w:rPr>
          <w:caps/>
          <w:color w:val="4472C4" w:themeColor="accent1"/>
          <w:kern w:val="0"/>
          <w:sz w:val="72"/>
          <w:szCs w:val="72"/>
        </w:rPr>
      </w:sdtEndPr>
      <w:sdtContent>
        <w:p w14:paraId="40574319" w14:textId="272709B5" w:rsidR="0087236C" w:rsidRPr="00904F0D" w:rsidRDefault="009528F1">
          <w:pPr>
            <w:rPr>
              <w:rFonts w:ascii="Helvetica" w:hAnsi="Helvetica" w:cs="Helvetica"/>
            </w:rPr>
          </w:pPr>
          <w:r>
            <w:rPr>
              <w:rFonts w:ascii="Helvetica" w:hAnsi="Helvetica" w:cs="Helvetica"/>
              <w:noProof/>
            </w:rPr>
            <mc:AlternateContent>
              <mc:Choice Requires="wps">
                <w:drawing>
                  <wp:anchor distT="0" distB="0" distL="114300" distR="114300" simplePos="0" relativeHeight="251724800" behindDoc="1" locked="0" layoutInCell="1" allowOverlap="1" wp14:anchorId="4B9247E1" wp14:editId="2BF31586">
                    <wp:simplePos x="0" y="0"/>
                    <wp:positionH relativeFrom="column">
                      <wp:posOffset>-457200</wp:posOffset>
                    </wp:positionH>
                    <wp:positionV relativeFrom="paragraph">
                      <wp:posOffset>-1413510</wp:posOffset>
                    </wp:positionV>
                    <wp:extent cx="6858000" cy="9349477"/>
                    <wp:effectExtent l="0" t="0" r="0" b="0"/>
                    <wp:wrapNone/>
                    <wp:docPr id="1038952544" name="Text Box 122"/>
                    <wp:cNvGraphicFramePr/>
                    <a:graphic xmlns:a="http://schemas.openxmlformats.org/drawingml/2006/main">
                      <a:graphicData uri="http://schemas.microsoft.com/office/word/2010/wordprocessingShape">
                        <wps:wsp>
                          <wps:cNvSpPr txBox="1"/>
                          <wps:spPr>
                            <a:xfrm>
                              <a:off x="0" y="0"/>
                              <a:ext cx="6858000" cy="93494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0A687D" w14:textId="0389447F" w:rsidR="0087236C" w:rsidRDefault="0087236C" w:rsidP="002E74E5">
                                <w:pPr>
                                  <w:pStyle w:val="NoSpacing"/>
                                  <w:spacing w:before="240"/>
                                  <w:ind w:left="-567"/>
                                  <w:rPr>
                                    <w:rFonts w:ascii="Helvetica" w:hAnsi="Helvetica"/>
                                    <w:caps/>
                                    <w:color w:val="ED7D31" w:themeColor="accent2"/>
                                    <w:sz w:val="32"/>
                                    <w:szCs w:val="28"/>
                                    <w:lang w:val="sr-Latn-RS"/>
                                  </w:rPr>
                                </w:pPr>
                              </w:p>
                              <w:p w14:paraId="37A117D2" w14:textId="77777777" w:rsidR="009528F1" w:rsidRDefault="009528F1" w:rsidP="002E74E5">
                                <w:pPr>
                                  <w:pStyle w:val="NoSpacing"/>
                                  <w:spacing w:before="240"/>
                                  <w:ind w:left="-567"/>
                                  <w:rPr>
                                    <w:rFonts w:ascii="Helvetica" w:hAnsi="Helvetica"/>
                                    <w:caps/>
                                    <w:color w:val="ED7D31" w:themeColor="accent2"/>
                                    <w:sz w:val="32"/>
                                    <w:szCs w:val="28"/>
                                    <w:lang w:val="sr-Latn-RS"/>
                                  </w:rPr>
                                </w:pPr>
                              </w:p>
                              <w:p w14:paraId="503E3A25" w14:textId="77777777" w:rsidR="009528F1" w:rsidRDefault="009528F1" w:rsidP="002E74E5">
                                <w:pPr>
                                  <w:pStyle w:val="NoSpacing"/>
                                  <w:spacing w:before="240"/>
                                  <w:ind w:left="-567"/>
                                  <w:rPr>
                                    <w:rFonts w:ascii="Helvetica" w:hAnsi="Helvetica"/>
                                    <w:caps/>
                                    <w:color w:val="ED7D31" w:themeColor="accent2"/>
                                    <w:sz w:val="32"/>
                                    <w:szCs w:val="28"/>
                                    <w:lang w:val="sr-Latn-RS"/>
                                  </w:rPr>
                                </w:pPr>
                              </w:p>
                              <w:p w14:paraId="6634F703" w14:textId="77777777" w:rsidR="009528F1" w:rsidRDefault="009528F1" w:rsidP="002E74E5">
                                <w:pPr>
                                  <w:pStyle w:val="NoSpacing"/>
                                  <w:spacing w:before="240"/>
                                  <w:ind w:left="-567"/>
                                  <w:rPr>
                                    <w:rFonts w:ascii="Helvetica" w:hAnsi="Helvetica"/>
                                    <w:caps/>
                                    <w:color w:val="ED7D31" w:themeColor="accent2"/>
                                    <w:sz w:val="32"/>
                                    <w:szCs w:val="28"/>
                                    <w:lang w:val="sr-Latn-RS"/>
                                  </w:rPr>
                                </w:pPr>
                              </w:p>
                              <w:p w14:paraId="0E79E1E4" w14:textId="77777777" w:rsidR="009528F1" w:rsidRDefault="009528F1" w:rsidP="002E74E5">
                                <w:pPr>
                                  <w:pStyle w:val="NoSpacing"/>
                                  <w:spacing w:before="240"/>
                                  <w:ind w:left="-567"/>
                                  <w:rPr>
                                    <w:rFonts w:ascii="Helvetica" w:hAnsi="Helvetica"/>
                                    <w:caps/>
                                    <w:color w:val="ED7D31" w:themeColor="accent2"/>
                                    <w:sz w:val="32"/>
                                    <w:szCs w:val="28"/>
                                    <w:lang w:val="sr-Latn-RS"/>
                                  </w:rPr>
                                </w:pPr>
                              </w:p>
                              <w:p w14:paraId="282C8DA6" w14:textId="77777777" w:rsidR="009528F1" w:rsidRDefault="009528F1" w:rsidP="002E74E5">
                                <w:pPr>
                                  <w:pStyle w:val="NoSpacing"/>
                                  <w:spacing w:before="240"/>
                                  <w:ind w:left="-567"/>
                                  <w:rPr>
                                    <w:rFonts w:ascii="Helvetica" w:hAnsi="Helvetica"/>
                                    <w:caps/>
                                    <w:color w:val="ED7D31" w:themeColor="accent2"/>
                                    <w:sz w:val="32"/>
                                    <w:szCs w:val="28"/>
                                    <w:lang w:val="sr-Latn-RS"/>
                                  </w:rPr>
                                </w:pPr>
                              </w:p>
                              <w:p w14:paraId="2ED65966" w14:textId="77777777" w:rsidR="009528F1" w:rsidRDefault="009528F1" w:rsidP="002E74E5">
                                <w:pPr>
                                  <w:pStyle w:val="NoSpacing"/>
                                  <w:spacing w:before="240"/>
                                  <w:ind w:left="-567"/>
                                  <w:rPr>
                                    <w:rFonts w:ascii="Helvetica" w:hAnsi="Helvetica"/>
                                    <w:caps/>
                                    <w:color w:val="ED7D31" w:themeColor="accent2"/>
                                    <w:sz w:val="32"/>
                                    <w:szCs w:val="28"/>
                                    <w:lang w:val="sr-Latn-RS"/>
                                  </w:rPr>
                                </w:pPr>
                              </w:p>
                              <w:p w14:paraId="0A1ECFC9" w14:textId="77777777" w:rsidR="009528F1" w:rsidRDefault="009528F1" w:rsidP="002E74E5">
                                <w:pPr>
                                  <w:pStyle w:val="NoSpacing"/>
                                  <w:spacing w:before="240"/>
                                  <w:ind w:left="-567"/>
                                  <w:rPr>
                                    <w:rFonts w:ascii="Helvetica" w:hAnsi="Helvetica"/>
                                    <w:caps/>
                                    <w:color w:val="ED7D31" w:themeColor="accent2"/>
                                    <w:sz w:val="32"/>
                                    <w:szCs w:val="28"/>
                                    <w:lang w:val="sr-Latn-RS"/>
                                  </w:rPr>
                                </w:pPr>
                              </w:p>
                              <w:p w14:paraId="79788CCD" w14:textId="77777777" w:rsidR="009528F1" w:rsidRDefault="009528F1" w:rsidP="002E74E5">
                                <w:pPr>
                                  <w:pStyle w:val="NoSpacing"/>
                                  <w:spacing w:before="240"/>
                                  <w:ind w:left="-567"/>
                                  <w:rPr>
                                    <w:rFonts w:ascii="Helvetica" w:hAnsi="Helvetica"/>
                                    <w:caps/>
                                    <w:color w:val="ED7D31" w:themeColor="accent2"/>
                                    <w:sz w:val="32"/>
                                    <w:szCs w:val="28"/>
                                    <w:lang w:val="sr-Latn-RS"/>
                                  </w:rPr>
                                </w:pPr>
                              </w:p>
                              <w:p w14:paraId="6AA3B1C6" w14:textId="77777777" w:rsidR="009528F1" w:rsidRDefault="009528F1" w:rsidP="002E74E5">
                                <w:pPr>
                                  <w:pStyle w:val="NoSpacing"/>
                                  <w:spacing w:before="240"/>
                                  <w:ind w:left="-567"/>
                                  <w:rPr>
                                    <w:rFonts w:ascii="Helvetica" w:hAnsi="Helvetica"/>
                                    <w:caps/>
                                    <w:color w:val="ED7D31" w:themeColor="accent2"/>
                                    <w:sz w:val="32"/>
                                    <w:szCs w:val="28"/>
                                    <w:lang w:val="sr-Latn-RS"/>
                                  </w:rPr>
                                </w:pPr>
                              </w:p>
                              <w:p w14:paraId="6F4541F0" w14:textId="77777777" w:rsidR="009528F1" w:rsidRDefault="009528F1" w:rsidP="002E74E5">
                                <w:pPr>
                                  <w:pStyle w:val="NoSpacing"/>
                                  <w:spacing w:before="240"/>
                                  <w:ind w:left="-567"/>
                                  <w:rPr>
                                    <w:rFonts w:ascii="Helvetica" w:hAnsi="Helvetica"/>
                                    <w:caps/>
                                    <w:color w:val="ED7D31" w:themeColor="accent2"/>
                                    <w:sz w:val="32"/>
                                    <w:szCs w:val="28"/>
                                    <w:lang w:val="sr-Latn-RS"/>
                                  </w:rPr>
                                </w:pPr>
                              </w:p>
                              <w:p w14:paraId="3DE11298" w14:textId="77777777" w:rsidR="009528F1" w:rsidRDefault="009528F1" w:rsidP="002E74E5">
                                <w:pPr>
                                  <w:pStyle w:val="NoSpacing"/>
                                  <w:spacing w:before="240"/>
                                  <w:ind w:left="-567"/>
                                  <w:rPr>
                                    <w:rFonts w:ascii="Helvetica" w:hAnsi="Helvetica"/>
                                    <w:caps/>
                                    <w:color w:val="ED7D31" w:themeColor="accent2"/>
                                    <w:sz w:val="32"/>
                                    <w:szCs w:val="28"/>
                                    <w:lang w:val="sr-Latn-RS"/>
                                  </w:rPr>
                                </w:pPr>
                              </w:p>
                              <w:p w14:paraId="6C9A6AA1" w14:textId="77777777" w:rsidR="009528F1" w:rsidRDefault="009528F1" w:rsidP="002E74E5">
                                <w:pPr>
                                  <w:pStyle w:val="NoSpacing"/>
                                  <w:spacing w:before="240"/>
                                  <w:ind w:left="-567"/>
                                  <w:rPr>
                                    <w:rFonts w:ascii="Helvetica" w:hAnsi="Helvetica"/>
                                    <w:caps/>
                                    <w:color w:val="ED7D31" w:themeColor="accent2"/>
                                    <w:sz w:val="32"/>
                                    <w:szCs w:val="28"/>
                                    <w:lang w:val="sr-Latn-RS"/>
                                  </w:rPr>
                                </w:pPr>
                              </w:p>
                              <w:p w14:paraId="55F47145" w14:textId="77777777" w:rsidR="009528F1" w:rsidRDefault="009528F1" w:rsidP="002E74E5">
                                <w:pPr>
                                  <w:pStyle w:val="NoSpacing"/>
                                  <w:spacing w:before="240"/>
                                  <w:ind w:left="-567"/>
                                  <w:rPr>
                                    <w:rFonts w:ascii="Helvetica" w:hAnsi="Helvetica"/>
                                    <w:caps/>
                                    <w:color w:val="ED7D31" w:themeColor="accent2"/>
                                    <w:sz w:val="32"/>
                                    <w:szCs w:val="28"/>
                                    <w:lang w:val="sr-Latn-RS"/>
                                  </w:rPr>
                                </w:pPr>
                              </w:p>
                              <w:p w14:paraId="4ABC3E32" w14:textId="77777777" w:rsidR="009528F1" w:rsidRDefault="009528F1" w:rsidP="002E74E5">
                                <w:pPr>
                                  <w:pStyle w:val="NoSpacing"/>
                                  <w:spacing w:before="240"/>
                                  <w:ind w:left="-567"/>
                                  <w:rPr>
                                    <w:rFonts w:ascii="Helvetica" w:hAnsi="Helvetica"/>
                                    <w:caps/>
                                    <w:color w:val="ED7D31" w:themeColor="accent2"/>
                                    <w:sz w:val="32"/>
                                    <w:szCs w:val="28"/>
                                    <w:lang w:val="sr-Latn-RS"/>
                                  </w:rPr>
                                </w:pPr>
                              </w:p>
                              <w:p w14:paraId="630D5BC3" w14:textId="77777777" w:rsidR="009528F1" w:rsidRDefault="009528F1" w:rsidP="002E74E5">
                                <w:pPr>
                                  <w:pStyle w:val="NoSpacing"/>
                                  <w:spacing w:before="240"/>
                                  <w:ind w:left="-567"/>
                                  <w:rPr>
                                    <w:rFonts w:ascii="Helvetica" w:hAnsi="Helvetica"/>
                                    <w:caps/>
                                    <w:color w:val="ED7D31" w:themeColor="accent2"/>
                                    <w:sz w:val="32"/>
                                    <w:szCs w:val="28"/>
                                    <w:lang w:val="sr-Latn-RS"/>
                                  </w:rPr>
                                </w:pPr>
                              </w:p>
                              <w:p w14:paraId="7244E54C" w14:textId="27AAD912" w:rsidR="009528F1" w:rsidRPr="009528F1" w:rsidRDefault="009528F1" w:rsidP="009528F1">
                                <w:pPr>
                                  <w:pStyle w:val="NoSpacing"/>
                                  <w:spacing w:before="240"/>
                                  <w:ind w:left="-567"/>
                                  <w:jc w:val="center"/>
                                  <w:rPr>
                                    <w:rFonts w:ascii="Helvetica" w:hAnsi="Helvetica"/>
                                    <w:b/>
                                    <w:bCs/>
                                    <w:caps/>
                                    <w:color w:val="ED7D31" w:themeColor="accent2"/>
                                    <w:sz w:val="32"/>
                                    <w:szCs w:val="28"/>
                                  </w:rPr>
                                </w:pPr>
                                <w:r w:rsidRPr="009528F1">
                                  <w:rPr>
                                    <w:rFonts w:ascii="Helvetica" w:hAnsi="Helvetica"/>
                                    <w:b/>
                                    <w:bCs/>
                                    <w:color w:val="FF0000"/>
                                    <w:sz w:val="32"/>
                                    <w:szCs w:val="28"/>
                                  </w:rPr>
                                  <w:t>Shkurt</w:t>
                                </w:r>
                                <w:r w:rsidRPr="009528F1">
                                  <w:rPr>
                                    <w:rFonts w:ascii="Helvetica" w:hAnsi="Helvetica"/>
                                    <w:b/>
                                    <w:bCs/>
                                    <w:caps/>
                                    <w:color w:val="FF0000"/>
                                    <w:sz w:val="32"/>
                                    <w:szCs w:val="28"/>
                                  </w:rPr>
                                  <w:t xml:space="preserve"> 2024</w:t>
                                </w:r>
                              </w:p>
                              <w:p w14:paraId="41C65F5A" w14:textId="77777777" w:rsidR="009528F1" w:rsidRPr="009528F1" w:rsidRDefault="009528F1" w:rsidP="002E74E5">
                                <w:pPr>
                                  <w:pStyle w:val="NoSpacing"/>
                                  <w:spacing w:before="240"/>
                                  <w:ind w:left="-567"/>
                                  <w:rPr>
                                    <w:rFonts w:ascii="Helvetica" w:hAnsi="Helvetica"/>
                                    <w:caps/>
                                    <w:color w:val="ED7D31" w:themeColor="accent2"/>
                                    <w:sz w:val="32"/>
                                    <w:szCs w:val="28"/>
                                    <w:lang w:val="sr-Latn-RS"/>
                                  </w:rPr>
                                </w:pP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anchor>
                </w:drawing>
              </mc:Choice>
              <mc:Fallback>
                <w:pict>
                  <v:shapetype w14:anchorId="4B9247E1" id="_x0000_t202" coordsize="21600,21600" o:spt="202" path="m,l,21600r21600,l21600,xe">
                    <v:stroke joinstyle="miter"/>
                    <v:path gradientshapeok="t" o:connecttype="rect"/>
                  </v:shapetype>
                  <v:shape id="Text Box 122" o:spid="_x0000_s1026" type="#_x0000_t202" style="position:absolute;margin-left:-36pt;margin-top:-111.3pt;width:540pt;height:736.2pt;z-index:-251591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" filled="f" stroked="f" strokeweight=".5pt">
                    <v:textbox inset="36pt,36pt,36pt,36pt">
                      <w:txbxContent>
                        <w:p w14:paraId="0E0A687D" w14:textId="0389447F" w:rsidR="0087236C" w:rsidRDefault="0087236C" w:rsidP="002E74E5">
                          <w:pPr>
                            <w:pStyle w:val="NoSpacing"/>
                            <w:spacing w:before="240"/>
                            <w:ind w:left="-567"/>
                            <w:rPr>
                              <w:rFonts w:ascii="Helvetica" w:hAnsi="Helvetica"/>
                              <w:caps/>
                              <w:color w:val="ED7D31" w:themeColor="accent2"/>
                              <w:sz w:val="32"/>
                              <w:szCs w:val="28"/>
                              <w:lang w:val="sr-Latn-RS"/>
                            </w:rPr>
                          </w:pPr>
                        </w:p>
                        <w:p w14:paraId="37A117D2" w14:textId="77777777" w:rsidR="009528F1" w:rsidRDefault="009528F1" w:rsidP="002E74E5">
                          <w:pPr>
                            <w:pStyle w:val="NoSpacing"/>
                            <w:spacing w:before="240"/>
                            <w:ind w:left="-567"/>
                            <w:rPr>
                              <w:rFonts w:ascii="Helvetica" w:hAnsi="Helvetica"/>
                              <w:caps/>
                              <w:color w:val="ED7D31" w:themeColor="accent2"/>
                              <w:sz w:val="32"/>
                              <w:szCs w:val="28"/>
                              <w:lang w:val="sr-Latn-RS"/>
                            </w:rPr>
                          </w:pPr>
                        </w:p>
                        <w:p w14:paraId="503E3A25" w14:textId="77777777" w:rsidR="009528F1" w:rsidRDefault="009528F1" w:rsidP="002E74E5">
                          <w:pPr>
                            <w:pStyle w:val="NoSpacing"/>
                            <w:spacing w:before="240"/>
                            <w:ind w:left="-567"/>
                            <w:rPr>
                              <w:rFonts w:ascii="Helvetica" w:hAnsi="Helvetica"/>
                              <w:caps/>
                              <w:color w:val="ED7D31" w:themeColor="accent2"/>
                              <w:sz w:val="32"/>
                              <w:szCs w:val="28"/>
                              <w:lang w:val="sr-Latn-RS"/>
                            </w:rPr>
                          </w:pPr>
                        </w:p>
                        <w:p w14:paraId="6634F703" w14:textId="77777777" w:rsidR="009528F1" w:rsidRDefault="009528F1" w:rsidP="002E74E5">
                          <w:pPr>
                            <w:pStyle w:val="NoSpacing"/>
                            <w:spacing w:before="240"/>
                            <w:ind w:left="-567"/>
                            <w:rPr>
                              <w:rFonts w:ascii="Helvetica" w:hAnsi="Helvetica"/>
                              <w:caps/>
                              <w:color w:val="ED7D31" w:themeColor="accent2"/>
                              <w:sz w:val="32"/>
                              <w:szCs w:val="28"/>
                              <w:lang w:val="sr-Latn-RS"/>
                            </w:rPr>
                          </w:pPr>
                        </w:p>
                        <w:p w14:paraId="0E79E1E4" w14:textId="77777777" w:rsidR="009528F1" w:rsidRDefault="009528F1" w:rsidP="002E74E5">
                          <w:pPr>
                            <w:pStyle w:val="NoSpacing"/>
                            <w:spacing w:before="240"/>
                            <w:ind w:left="-567"/>
                            <w:rPr>
                              <w:rFonts w:ascii="Helvetica" w:hAnsi="Helvetica"/>
                              <w:caps/>
                              <w:color w:val="ED7D31" w:themeColor="accent2"/>
                              <w:sz w:val="32"/>
                              <w:szCs w:val="28"/>
                              <w:lang w:val="sr-Latn-RS"/>
                            </w:rPr>
                          </w:pPr>
                        </w:p>
                        <w:p w14:paraId="282C8DA6" w14:textId="77777777" w:rsidR="009528F1" w:rsidRDefault="009528F1" w:rsidP="002E74E5">
                          <w:pPr>
                            <w:pStyle w:val="NoSpacing"/>
                            <w:spacing w:before="240"/>
                            <w:ind w:left="-567"/>
                            <w:rPr>
                              <w:rFonts w:ascii="Helvetica" w:hAnsi="Helvetica"/>
                              <w:caps/>
                              <w:color w:val="ED7D31" w:themeColor="accent2"/>
                              <w:sz w:val="32"/>
                              <w:szCs w:val="28"/>
                              <w:lang w:val="sr-Latn-RS"/>
                            </w:rPr>
                          </w:pPr>
                        </w:p>
                        <w:p w14:paraId="2ED65966" w14:textId="77777777" w:rsidR="009528F1" w:rsidRDefault="009528F1" w:rsidP="002E74E5">
                          <w:pPr>
                            <w:pStyle w:val="NoSpacing"/>
                            <w:spacing w:before="240"/>
                            <w:ind w:left="-567"/>
                            <w:rPr>
                              <w:rFonts w:ascii="Helvetica" w:hAnsi="Helvetica"/>
                              <w:caps/>
                              <w:color w:val="ED7D31" w:themeColor="accent2"/>
                              <w:sz w:val="32"/>
                              <w:szCs w:val="28"/>
                              <w:lang w:val="sr-Latn-RS"/>
                            </w:rPr>
                          </w:pPr>
                        </w:p>
                        <w:p w14:paraId="0A1ECFC9" w14:textId="77777777" w:rsidR="009528F1" w:rsidRDefault="009528F1" w:rsidP="002E74E5">
                          <w:pPr>
                            <w:pStyle w:val="NoSpacing"/>
                            <w:spacing w:before="240"/>
                            <w:ind w:left="-567"/>
                            <w:rPr>
                              <w:rFonts w:ascii="Helvetica" w:hAnsi="Helvetica"/>
                              <w:caps/>
                              <w:color w:val="ED7D31" w:themeColor="accent2"/>
                              <w:sz w:val="32"/>
                              <w:szCs w:val="28"/>
                              <w:lang w:val="sr-Latn-RS"/>
                            </w:rPr>
                          </w:pPr>
                        </w:p>
                        <w:p w14:paraId="79788CCD" w14:textId="77777777" w:rsidR="009528F1" w:rsidRDefault="009528F1" w:rsidP="002E74E5">
                          <w:pPr>
                            <w:pStyle w:val="NoSpacing"/>
                            <w:spacing w:before="240"/>
                            <w:ind w:left="-567"/>
                            <w:rPr>
                              <w:rFonts w:ascii="Helvetica" w:hAnsi="Helvetica"/>
                              <w:caps/>
                              <w:color w:val="ED7D31" w:themeColor="accent2"/>
                              <w:sz w:val="32"/>
                              <w:szCs w:val="28"/>
                              <w:lang w:val="sr-Latn-RS"/>
                            </w:rPr>
                          </w:pPr>
                        </w:p>
                        <w:p w14:paraId="6AA3B1C6" w14:textId="77777777" w:rsidR="009528F1" w:rsidRDefault="009528F1" w:rsidP="002E74E5">
                          <w:pPr>
                            <w:pStyle w:val="NoSpacing"/>
                            <w:spacing w:before="240"/>
                            <w:ind w:left="-567"/>
                            <w:rPr>
                              <w:rFonts w:ascii="Helvetica" w:hAnsi="Helvetica"/>
                              <w:caps/>
                              <w:color w:val="ED7D31" w:themeColor="accent2"/>
                              <w:sz w:val="32"/>
                              <w:szCs w:val="28"/>
                              <w:lang w:val="sr-Latn-RS"/>
                            </w:rPr>
                          </w:pPr>
                        </w:p>
                        <w:p w14:paraId="6F4541F0" w14:textId="77777777" w:rsidR="009528F1" w:rsidRDefault="009528F1" w:rsidP="002E74E5">
                          <w:pPr>
                            <w:pStyle w:val="NoSpacing"/>
                            <w:spacing w:before="240"/>
                            <w:ind w:left="-567"/>
                            <w:rPr>
                              <w:rFonts w:ascii="Helvetica" w:hAnsi="Helvetica"/>
                              <w:caps/>
                              <w:color w:val="ED7D31" w:themeColor="accent2"/>
                              <w:sz w:val="32"/>
                              <w:szCs w:val="28"/>
                              <w:lang w:val="sr-Latn-RS"/>
                            </w:rPr>
                          </w:pPr>
                        </w:p>
                        <w:p w14:paraId="3DE11298" w14:textId="77777777" w:rsidR="009528F1" w:rsidRDefault="009528F1" w:rsidP="002E74E5">
                          <w:pPr>
                            <w:pStyle w:val="NoSpacing"/>
                            <w:spacing w:before="240"/>
                            <w:ind w:left="-567"/>
                            <w:rPr>
                              <w:rFonts w:ascii="Helvetica" w:hAnsi="Helvetica"/>
                              <w:caps/>
                              <w:color w:val="ED7D31" w:themeColor="accent2"/>
                              <w:sz w:val="32"/>
                              <w:szCs w:val="28"/>
                              <w:lang w:val="sr-Latn-RS"/>
                            </w:rPr>
                          </w:pPr>
                        </w:p>
                        <w:p w14:paraId="6C9A6AA1" w14:textId="77777777" w:rsidR="009528F1" w:rsidRDefault="009528F1" w:rsidP="002E74E5">
                          <w:pPr>
                            <w:pStyle w:val="NoSpacing"/>
                            <w:spacing w:before="240"/>
                            <w:ind w:left="-567"/>
                            <w:rPr>
                              <w:rFonts w:ascii="Helvetica" w:hAnsi="Helvetica"/>
                              <w:caps/>
                              <w:color w:val="ED7D31" w:themeColor="accent2"/>
                              <w:sz w:val="32"/>
                              <w:szCs w:val="28"/>
                              <w:lang w:val="sr-Latn-RS"/>
                            </w:rPr>
                          </w:pPr>
                        </w:p>
                        <w:p w14:paraId="55F47145" w14:textId="77777777" w:rsidR="009528F1" w:rsidRDefault="009528F1" w:rsidP="002E74E5">
                          <w:pPr>
                            <w:pStyle w:val="NoSpacing"/>
                            <w:spacing w:before="240"/>
                            <w:ind w:left="-567"/>
                            <w:rPr>
                              <w:rFonts w:ascii="Helvetica" w:hAnsi="Helvetica"/>
                              <w:caps/>
                              <w:color w:val="ED7D31" w:themeColor="accent2"/>
                              <w:sz w:val="32"/>
                              <w:szCs w:val="28"/>
                              <w:lang w:val="sr-Latn-RS"/>
                            </w:rPr>
                          </w:pPr>
                        </w:p>
                        <w:p w14:paraId="4ABC3E32" w14:textId="77777777" w:rsidR="009528F1" w:rsidRDefault="009528F1" w:rsidP="002E74E5">
                          <w:pPr>
                            <w:pStyle w:val="NoSpacing"/>
                            <w:spacing w:before="240"/>
                            <w:ind w:left="-567"/>
                            <w:rPr>
                              <w:rFonts w:ascii="Helvetica" w:hAnsi="Helvetica"/>
                              <w:caps/>
                              <w:color w:val="ED7D31" w:themeColor="accent2"/>
                              <w:sz w:val="32"/>
                              <w:szCs w:val="28"/>
                              <w:lang w:val="sr-Latn-RS"/>
                            </w:rPr>
                          </w:pPr>
                        </w:p>
                        <w:p w14:paraId="630D5BC3" w14:textId="77777777" w:rsidR="009528F1" w:rsidRDefault="009528F1" w:rsidP="002E74E5">
                          <w:pPr>
                            <w:pStyle w:val="NoSpacing"/>
                            <w:spacing w:before="240"/>
                            <w:ind w:left="-567"/>
                            <w:rPr>
                              <w:rFonts w:ascii="Helvetica" w:hAnsi="Helvetica"/>
                              <w:caps/>
                              <w:color w:val="ED7D31" w:themeColor="accent2"/>
                              <w:sz w:val="32"/>
                              <w:szCs w:val="28"/>
                              <w:lang w:val="sr-Latn-RS"/>
                            </w:rPr>
                          </w:pPr>
                        </w:p>
                        <w:p w14:paraId="7244E54C" w14:textId="27AAD912" w:rsidR="009528F1" w:rsidRPr="009528F1" w:rsidRDefault="009528F1" w:rsidP="009528F1">
                          <w:pPr>
                            <w:pStyle w:val="NoSpacing"/>
                            <w:spacing w:before="240"/>
                            <w:ind w:left="-567"/>
                            <w:jc w:val="center"/>
                            <w:rPr>
                              <w:rFonts w:ascii="Helvetica" w:hAnsi="Helvetica"/>
                              <w:b/>
                              <w:bCs/>
                              <w:caps/>
                              <w:color w:val="ED7D31" w:themeColor="accent2"/>
                              <w:sz w:val="32"/>
                              <w:szCs w:val="28"/>
                            </w:rPr>
                          </w:pPr>
                          <w:r w:rsidRPr="009528F1">
                            <w:rPr>
                              <w:rFonts w:ascii="Helvetica" w:hAnsi="Helvetica"/>
                              <w:b/>
                              <w:bCs/>
                              <w:color w:val="FF0000"/>
                              <w:sz w:val="32"/>
                              <w:szCs w:val="28"/>
                            </w:rPr>
                            <w:t>Shkurt</w:t>
                          </w:r>
                          <w:r w:rsidRPr="009528F1">
                            <w:rPr>
                              <w:rFonts w:ascii="Helvetica" w:hAnsi="Helvetica"/>
                              <w:b/>
                              <w:bCs/>
                              <w:caps/>
                              <w:color w:val="FF0000"/>
                              <w:sz w:val="32"/>
                              <w:szCs w:val="28"/>
                            </w:rPr>
                            <w:t xml:space="preserve"> 2024</w:t>
                          </w:r>
                        </w:p>
                        <w:p w14:paraId="41C65F5A" w14:textId="77777777" w:rsidR="009528F1" w:rsidRPr="009528F1" w:rsidRDefault="009528F1" w:rsidP="002E74E5">
                          <w:pPr>
                            <w:pStyle w:val="NoSpacing"/>
                            <w:spacing w:before="240"/>
                            <w:ind w:left="-567"/>
                            <w:rPr>
                              <w:rFonts w:ascii="Helvetica" w:hAnsi="Helvetica"/>
                              <w:caps/>
                              <w:color w:val="ED7D31" w:themeColor="accent2"/>
                              <w:sz w:val="32"/>
                              <w:szCs w:val="28"/>
                              <w:lang w:val="sr-Latn-RS"/>
                            </w:rPr>
                          </w:pPr>
                        </w:p>
                      </w:txbxContent>
                    </v:textbox>
                  </v:shape>
                </w:pict>
              </mc:Fallback>
            </mc:AlternateContent>
          </w:r>
        </w:p>
        <w:p w14:paraId="2B0E5D4D" w14:textId="58031001" w:rsidR="00B6269D" w:rsidRPr="00904F0D" w:rsidRDefault="009528F1" w:rsidP="00B6269D">
          <w:pPr>
            <w:pStyle w:val="Title"/>
            <w:rPr>
              <w:rFonts w:ascii="Helvetica" w:hAnsi="Helvetica" w:cs="Helvetica"/>
              <w:caps/>
              <w:color w:val="4472C4" w:themeColor="accent1"/>
              <w:kern w:val="0"/>
              <w:sz w:val="72"/>
              <w:szCs w:val="72"/>
            </w:rPr>
          </w:pPr>
          <w:r w:rsidRPr="00E744D8">
            <w:rPr>
              <w:rFonts w:ascii="Helvetica" w:hAnsi="Helvetica" w:cs="Helvetica"/>
              <w:noProof/>
            </w:rPr>
            <mc:AlternateContent>
              <mc:Choice Requires="wps">
                <w:drawing>
                  <wp:anchor distT="0" distB="0" distL="114300" distR="114300" simplePos="0" relativeHeight="251866112" behindDoc="1" locked="0" layoutInCell="1" allowOverlap="1" wp14:anchorId="4730C129" wp14:editId="52C8F0C5">
                    <wp:simplePos x="0" y="0"/>
                    <wp:positionH relativeFrom="column">
                      <wp:posOffset>-548005</wp:posOffset>
                    </wp:positionH>
                    <wp:positionV relativeFrom="paragraph">
                      <wp:posOffset>1267129</wp:posOffset>
                    </wp:positionV>
                    <wp:extent cx="7142480" cy="2286000"/>
                    <wp:effectExtent l="0" t="0" r="1270" b="0"/>
                    <wp:wrapNone/>
                    <wp:docPr id="943231965" name="Rectangle 3"/>
                    <wp:cNvGraphicFramePr/>
                    <a:graphic xmlns:a="http://schemas.openxmlformats.org/drawingml/2006/main">
                      <a:graphicData uri="http://schemas.microsoft.com/office/word/2010/wordprocessingShape">
                        <wps:wsp>
                          <wps:cNvSpPr/>
                          <wps:spPr>
                            <a:xfrm>
                              <a:off x="0" y="0"/>
                              <a:ext cx="7142480" cy="2286000"/>
                            </a:xfrm>
                            <a:prstGeom prst="roundRect">
                              <a:avLst>
                                <a:gd name="adj" fmla="val 2708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827849" id="Rectangle 3" o:spid="_x0000_s1026" style="position:absolute;margin-left:-43.15pt;margin-top:99.75pt;width:562.4pt;height:180pt;z-index:-251450368;visibility:visible;mso-wrap-style:square;mso-wrap-distance-left:9pt;mso-wrap-distance-top:0;mso-wrap-distance-right:9pt;mso-wrap-distance-bottom:0;mso-position-horizontal:absolute;mso-position-horizontal-relative:text;mso-position-vertical:absolute;mso-position-vertical-relative:text;v-text-anchor:middle" arcsize="177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" fillcolor="#002060" stroked="f" strokeweight="1pt">
                    <v:stroke joinstyle="miter"/>
                  </v:roundrect>
                </w:pict>
              </mc:Fallback>
            </mc:AlternateContent>
          </w:r>
          <w:r w:rsidRPr="00E744D8">
            <w:rPr>
              <w:rFonts w:ascii="Helvetica" w:hAnsi="Helvetica" w:cs="Helvetica"/>
              <w:noProof/>
            </w:rPr>
            <mc:AlternateContent>
              <mc:Choice Requires="wps">
                <w:drawing>
                  <wp:anchor distT="0" distB="0" distL="114300" distR="114300" simplePos="0" relativeHeight="251867136" behindDoc="0" locked="0" layoutInCell="1" allowOverlap="1" wp14:anchorId="2833EE31" wp14:editId="0889D081">
                    <wp:simplePos x="0" y="0"/>
                    <wp:positionH relativeFrom="column">
                      <wp:posOffset>-675861</wp:posOffset>
                    </wp:positionH>
                    <wp:positionV relativeFrom="paragraph">
                      <wp:posOffset>1371710</wp:posOffset>
                    </wp:positionV>
                    <wp:extent cx="7354681" cy="2054225"/>
                    <wp:effectExtent l="0" t="0" r="17780" b="22225"/>
                    <wp:wrapNone/>
                    <wp:docPr id="1365636978" name="Rectangle 3"/>
                    <wp:cNvGraphicFramePr/>
                    <a:graphic xmlns:a="http://schemas.openxmlformats.org/drawingml/2006/main">
                      <a:graphicData uri="http://schemas.microsoft.com/office/word/2010/wordprocessingShape">
                        <wps:wsp>
                          <wps:cNvSpPr/>
                          <wps:spPr>
                            <a:xfrm>
                              <a:off x="0" y="0"/>
                              <a:ext cx="7354681" cy="2054225"/>
                            </a:xfrm>
                            <a:prstGeom prst="roundRect">
                              <a:avLst>
                                <a:gd name="adj" fmla="val 27080"/>
                              </a:avLst>
                            </a:prstGeom>
                            <a:noFill/>
                            <a:ln/>
                          </wps:spPr>
                          <wps:style>
                            <a:lnRef idx="2">
                              <a:schemeClr val="accent2"/>
                            </a:lnRef>
                            <a:fillRef idx="1">
                              <a:schemeClr val="lt1"/>
                            </a:fillRef>
                            <a:effectRef idx="0">
                              <a:schemeClr val="accent2"/>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6AA083" id="Rectangle 3" o:spid="_x0000_s1026" style="position:absolute;margin-left:-53.2pt;margin-top:108pt;width:579.1pt;height:161.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7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" filled="f" strokecolor="#ed7d31 [3205]" strokeweight="1pt">
                    <v:stroke joinstyle="miter"/>
                  </v:roundrect>
                </w:pict>
              </mc:Fallback>
            </mc:AlternateContent>
          </w:r>
          <w:r w:rsidRPr="009528F1">
            <w:rPr>
              <w:rFonts w:ascii="Helvetica" w:hAnsi="Helvetica" w:cs="Helvetica"/>
              <w:caps/>
              <w:noProof/>
              <w:color w:val="4472C4" w:themeColor="accent1"/>
              <w:kern w:val="0"/>
              <w:sz w:val="72"/>
              <w:szCs w:val="72"/>
            </w:rPr>
            <mc:AlternateContent>
              <mc:Choice Requires="wps">
                <w:drawing>
                  <wp:anchor distT="45720" distB="45720" distL="114300" distR="114300" simplePos="0" relativeHeight="251869184" behindDoc="0" locked="0" layoutInCell="1" allowOverlap="1" wp14:anchorId="2661BC03" wp14:editId="72D3E283">
                    <wp:simplePos x="0" y="0"/>
                    <wp:positionH relativeFrom="column">
                      <wp:posOffset>-225254</wp:posOffset>
                    </wp:positionH>
                    <wp:positionV relativeFrom="paragraph">
                      <wp:posOffset>1502410</wp:posOffset>
                    </wp:positionV>
                    <wp:extent cx="64389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404620"/>
                            </a:xfrm>
                            <a:prstGeom prst="rect">
                              <a:avLst/>
                            </a:prstGeom>
                            <a:noFill/>
                            <a:ln w="9525">
                              <a:noFill/>
                              <a:miter lim="800000"/>
                              <a:headEnd/>
                              <a:tailEnd/>
                            </a:ln>
                          </wps:spPr>
                          <wps:txbx>
                            <w:txbxContent>
                              <w:sdt>
                                <w:sdtPr>
                                  <w:rPr>
                                    <w:b/>
                                    <w:bCs/>
                                    <w:color w:val="FFFFFF" w:themeColor="background1"/>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6D633142" w14:textId="312A525D" w:rsidR="009528F1" w:rsidRPr="009528F1" w:rsidRDefault="009528F1" w:rsidP="009528F1">
                                    <w:pPr>
                                      <w:jc w:val="center"/>
                                      <w:rPr>
                                        <w:b/>
                                        <w:bCs/>
                                        <w:color w:val="FFFFFF" w:themeColor="background1"/>
                                        <w:sz w:val="72"/>
                                        <w:szCs w:val="72"/>
                                      </w:rPr>
                                    </w:pPr>
                                    <w:proofErr w:type="spellStart"/>
                                    <w:r w:rsidRPr="009528F1">
                                      <w:rPr>
                                        <w:b/>
                                        <w:bCs/>
                                        <w:color w:val="FFFFFF" w:themeColor="background1"/>
                                        <w:sz w:val="72"/>
                                        <w:szCs w:val="72"/>
                                      </w:rPr>
                                      <w:t>Programi</w:t>
                                    </w:r>
                                    <w:proofErr w:type="spellEnd"/>
                                    <w:r w:rsidRPr="009528F1">
                                      <w:rPr>
                                        <w:b/>
                                        <w:bCs/>
                                        <w:color w:val="FFFFFF" w:themeColor="background1"/>
                                        <w:sz w:val="72"/>
                                        <w:szCs w:val="72"/>
                                      </w:rPr>
                                      <w:t xml:space="preserve"> i </w:t>
                                    </w:r>
                                    <w:proofErr w:type="spellStart"/>
                                    <w:r w:rsidRPr="009528F1">
                                      <w:rPr>
                                        <w:b/>
                                        <w:bCs/>
                                        <w:color w:val="FFFFFF" w:themeColor="background1"/>
                                        <w:sz w:val="72"/>
                                        <w:szCs w:val="72"/>
                                      </w:rPr>
                                      <w:t>trajnimit</w:t>
                                    </w:r>
                                    <w:proofErr w:type="spellEnd"/>
                                    <w:r w:rsidRPr="009528F1">
                                      <w:rPr>
                                        <w:b/>
                                        <w:bCs/>
                                        <w:color w:val="FFFFFF" w:themeColor="background1"/>
                                        <w:sz w:val="72"/>
                                        <w:szCs w:val="72"/>
                                      </w:rPr>
                                      <w:t xml:space="preserve"> </w:t>
                                    </w:r>
                                    <w:proofErr w:type="spellStart"/>
                                    <w:r w:rsidRPr="009528F1">
                                      <w:rPr>
                                        <w:b/>
                                        <w:bCs/>
                                        <w:color w:val="FFFFFF" w:themeColor="background1"/>
                                        <w:sz w:val="72"/>
                                        <w:szCs w:val="72"/>
                                      </w:rPr>
                                      <w:t>kombëtar</w:t>
                                    </w:r>
                                    <w:proofErr w:type="spellEnd"/>
                                  </w:p>
                                </w:sdtContent>
                              </w:sdt>
                              <w:p w14:paraId="4BCAD2AA" w14:textId="3EE6C7F2" w:rsidR="009528F1" w:rsidRPr="009528F1" w:rsidRDefault="009528F1" w:rsidP="009528F1">
                                <w:pPr>
                                  <w:pStyle w:val="NoSpacing"/>
                                  <w:spacing w:before="240"/>
                                  <w:jc w:val="center"/>
                                  <w:rPr>
                                    <w:rFonts w:ascii="Helvetica" w:hAnsi="Helvetica"/>
                                    <w:caps/>
                                    <w:color w:val="FFFFFF" w:themeColor="background1"/>
                                    <w:sz w:val="32"/>
                                    <w:szCs w:val="28"/>
                                  </w:rPr>
                                </w:pPr>
                                <w:sdt>
                                  <w:sdtPr>
                                    <w:rPr>
                                      <w:rFonts w:ascii="Helvetica" w:hAnsi="Helvetica"/>
                                      <w:caps/>
                                      <w:color w:val="FFFFFF" w:themeColor="background1"/>
                                      <w:sz w:val="32"/>
                                      <w:szCs w:val="28"/>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r w:rsidRPr="009528F1">
                                      <w:rPr>
                                        <w:rFonts w:ascii="Helvetica" w:hAnsi="Helvetica"/>
                                        <w:caps/>
                                        <w:color w:val="FFFFFF" w:themeColor="background1"/>
                                        <w:sz w:val="32"/>
                                        <w:szCs w:val="28"/>
                                      </w:rPr>
                                      <w:t>PËR NGRITJE TË KAPACITETEVE TË OSHC-VE PËR PJESËMARRJE EFEKTIVE NË REFORMËN E ADMINISTRATËS PUBLIKE</w:t>
                                    </w:r>
                                  </w:sdtContent>
                                </w:sdt>
                              </w:p>
                              <w:p w14:paraId="67F1DEFE" w14:textId="3B907D79" w:rsidR="009528F1" w:rsidRDefault="009528F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61BC03" id="Text Box 2" o:spid="_x0000_s1027" type="#_x0000_t202" style="position:absolute;margin-left:-17.75pt;margin-top:118.3pt;width:507pt;height:110.6pt;z-index:251869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" filled="f" stroked="f">
                    <v:textbox style="mso-fit-shape-to-text:t">
                      <w:txbxContent>
                        <w:sdt>
                          <w:sdtPr>
                            <w:rPr>
                              <w:b/>
                              <w:bCs/>
                              <w:color w:val="FFFFFF" w:themeColor="background1"/>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6D633142" w14:textId="312A525D" w:rsidR="009528F1" w:rsidRPr="009528F1" w:rsidRDefault="009528F1" w:rsidP="009528F1">
                              <w:pPr>
                                <w:jc w:val="center"/>
                                <w:rPr>
                                  <w:b/>
                                  <w:bCs/>
                                  <w:color w:val="FFFFFF" w:themeColor="background1"/>
                                  <w:sz w:val="72"/>
                                  <w:szCs w:val="72"/>
                                </w:rPr>
                              </w:pPr>
                              <w:proofErr w:type="spellStart"/>
                              <w:r w:rsidRPr="009528F1">
                                <w:rPr>
                                  <w:b/>
                                  <w:bCs/>
                                  <w:color w:val="FFFFFF" w:themeColor="background1"/>
                                  <w:sz w:val="72"/>
                                  <w:szCs w:val="72"/>
                                </w:rPr>
                                <w:t>Programi</w:t>
                              </w:r>
                              <w:proofErr w:type="spellEnd"/>
                              <w:r w:rsidRPr="009528F1">
                                <w:rPr>
                                  <w:b/>
                                  <w:bCs/>
                                  <w:color w:val="FFFFFF" w:themeColor="background1"/>
                                  <w:sz w:val="72"/>
                                  <w:szCs w:val="72"/>
                                </w:rPr>
                                <w:t xml:space="preserve"> i </w:t>
                              </w:r>
                              <w:proofErr w:type="spellStart"/>
                              <w:r w:rsidRPr="009528F1">
                                <w:rPr>
                                  <w:b/>
                                  <w:bCs/>
                                  <w:color w:val="FFFFFF" w:themeColor="background1"/>
                                  <w:sz w:val="72"/>
                                  <w:szCs w:val="72"/>
                                </w:rPr>
                                <w:t>trajnimit</w:t>
                              </w:r>
                              <w:proofErr w:type="spellEnd"/>
                              <w:r w:rsidRPr="009528F1">
                                <w:rPr>
                                  <w:b/>
                                  <w:bCs/>
                                  <w:color w:val="FFFFFF" w:themeColor="background1"/>
                                  <w:sz w:val="72"/>
                                  <w:szCs w:val="72"/>
                                </w:rPr>
                                <w:t xml:space="preserve"> </w:t>
                              </w:r>
                              <w:proofErr w:type="spellStart"/>
                              <w:r w:rsidRPr="009528F1">
                                <w:rPr>
                                  <w:b/>
                                  <w:bCs/>
                                  <w:color w:val="FFFFFF" w:themeColor="background1"/>
                                  <w:sz w:val="72"/>
                                  <w:szCs w:val="72"/>
                                </w:rPr>
                                <w:t>kombëtar</w:t>
                              </w:r>
                              <w:proofErr w:type="spellEnd"/>
                            </w:p>
                          </w:sdtContent>
                        </w:sdt>
                        <w:p w14:paraId="4BCAD2AA" w14:textId="3EE6C7F2" w:rsidR="009528F1" w:rsidRPr="009528F1" w:rsidRDefault="009528F1" w:rsidP="009528F1">
                          <w:pPr>
                            <w:pStyle w:val="NoSpacing"/>
                            <w:spacing w:before="240"/>
                            <w:jc w:val="center"/>
                            <w:rPr>
                              <w:rFonts w:ascii="Helvetica" w:hAnsi="Helvetica"/>
                              <w:caps/>
                              <w:color w:val="FFFFFF" w:themeColor="background1"/>
                              <w:sz w:val="32"/>
                              <w:szCs w:val="28"/>
                            </w:rPr>
                          </w:pPr>
                          <w:sdt>
                            <w:sdtPr>
                              <w:rPr>
                                <w:rFonts w:ascii="Helvetica" w:hAnsi="Helvetica"/>
                                <w:caps/>
                                <w:color w:val="FFFFFF" w:themeColor="background1"/>
                                <w:sz w:val="32"/>
                                <w:szCs w:val="28"/>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r w:rsidRPr="009528F1">
                                <w:rPr>
                                  <w:rFonts w:ascii="Helvetica" w:hAnsi="Helvetica"/>
                                  <w:caps/>
                                  <w:color w:val="FFFFFF" w:themeColor="background1"/>
                                  <w:sz w:val="32"/>
                                  <w:szCs w:val="28"/>
                                </w:rPr>
                                <w:t>PËR NGRITJE TË KAPACITETEVE TË OSHC-VE PËR PJESËMARRJE EFEKTIVE NË REFORMËN E ADMINISTRATËS PUBLIKE</w:t>
                              </w:r>
                            </w:sdtContent>
                          </w:sdt>
                        </w:p>
                        <w:p w14:paraId="67F1DEFE" w14:textId="3B907D79" w:rsidR="009528F1" w:rsidRDefault="009528F1"/>
                      </w:txbxContent>
                    </v:textbox>
                    <w10:wrap type="square"/>
                  </v:shape>
                </w:pict>
              </mc:Fallback>
            </mc:AlternateContent>
          </w:r>
          <w:r w:rsidR="0087236C" w:rsidRPr="00904F0D">
            <w:rPr>
              <w:rFonts w:ascii="Helvetica" w:hAnsi="Helvetica" w:cs="Helvetica"/>
              <w:caps/>
              <w:color w:val="4472C4" w:themeColor="accent1"/>
              <w:kern w:val="0"/>
              <w:sz w:val="72"/>
              <w:szCs w:val="72"/>
            </w:rPr>
            <w:br w:type="page"/>
          </w:r>
        </w:p>
      </w:sdtContent>
    </w:sdt>
    <w:p w14:paraId="04DCBF3F" w14:textId="42DA5104" w:rsidR="00B6269D" w:rsidRPr="00363033" w:rsidRDefault="00B6269D" w:rsidP="00B6269D">
      <w:pPr>
        <w:pStyle w:val="Title"/>
        <w:rPr>
          <w:rFonts w:ascii="Helvetica" w:hAnsi="Helvetica" w:cs="Helvetica"/>
          <w:color w:val="002060"/>
        </w:rPr>
      </w:pPr>
      <w:proofErr w:type="spellStart"/>
      <w:r w:rsidRPr="00363033">
        <w:rPr>
          <w:rFonts w:ascii="Helvetica" w:hAnsi="Helvetica" w:cs="Helvetica"/>
          <w:color w:val="002060"/>
        </w:rPr>
        <w:lastRenderedPageBreak/>
        <w:t>Hyrje</w:t>
      </w:r>
      <w:proofErr w:type="spellEnd"/>
    </w:p>
    <w:p w14:paraId="23A1942D" w14:textId="77777777" w:rsidR="00B6269D" w:rsidRPr="00904F0D" w:rsidRDefault="00B6269D" w:rsidP="00B6269D">
      <w:pPr>
        <w:spacing w:before="120" w:after="120"/>
        <w:ind w:firstLine="360"/>
        <w:jc w:val="both"/>
        <w:rPr>
          <w:rFonts w:ascii="Helvetica" w:hAnsi="Helvetica" w:cs="Helvetica"/>
        </w:rPr>
      </w:pPr>
    </w:p>
    <w:p w14:paraId="08BE5659" w14:textId="77777777" w:rsidR="00B6269D" w:rsidRPr="00904F0D" w:rsidRDefault="00B6269D" w:rsidP="00B6269D">
      <w:pPr>
        <w:spacing w:before="120" w:after="120"/>
        <w:ind w:firstLine="360"/>
        <w:jc w:val="both"/>
        <w:rPr>
          <w:rFonts w:ascii="Helvetica" w:hAnsi="Helvetica" w:cs="Helvetica"/>
        </w:rPr>
      </w:pPr>
      <w:proofErr w:type="spellStart"/>
      <w:r w:rsidRPr="00904F0D">
        <w:rPr>
          <w:rFonts w:ascii="Helvetica" w:hAnsi="Helvetica" w:cs="Helvetica"/>
        </w:rPr>
        <w:t>Pjesëmarrja</w:t>
      </w:r>
      <w:proofErr w:type="spellEnd"/>
      <w:r w:rsidRPr="00904F0D">
        <w:rPr>
          <w:rFonts w:ascii="Helvetica" w:hAnsi="Helvetica" w:cs="Helvetica"/>
        </w:rPr>
        <w:t xml:space="preserve"> </w:t>
      </w:r>
      <w:proofErr w:type="spellStart"/>
      <w:r w:rsidRPr="00904F0D">
        <w:rPr>
          <w:rFonts w:ascii="Helvetica" w:hAnsi="Helvetica" w:cs="Helvetica"/>
        </w:rPr>
        <w:t>aktive</w:t>
      </w:r>
      <w:proofErr w:type="spellEnd"/>
      <w:r w:rsidRPr="00904F0D">
        <w:rPr>
          <w:rFonts w:ascii="Helvetica" w:hAnsi="Helvetica" w:cs="Helvetica"/>
        </w:rPr>
        <w:t xml:space="preserve"> e </w:t>
      </w:r>
      <w:proofErr w:type="spellStart"/>
      <w:r w:rsidRPr="00904F0D">
        <w:rPr>
          <w:rFonts w:ascii="Helvetica" w:hAnsi="Helvetica" w:cs="Helvetica"/>
        </w:rPr>
        <w:t>organizatave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shoqërisë</w:t>
      </w:r>
      <w:proofErr w:type="spellEnd"/>
      <w:r w:rsidRPr="00904F0D">
        <w:rPr>
          <w:rFonts w:ascii="Helvetica" w:hAnsi="Helvetica" w:cs="Helvetica"/>
        </w:rPr>
        <w:t xml:space="preserve"> civile (OSHC)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reformën</w:t>
      </w:r>
      <w:proofErr w:type="spellEnd"/>
      <w:r w:rsidRPr="00904F0D">
        <w:rPr>
          <w:rFonts w:ascii="Helvetica" w:hAnsi="Helvetica" w:cs="Helvetica"/>
        </w:rPr>
        <w:t xml:space="preserve"> e </w:t>
      </w:r>
      <w:proofErr w:type="spellStart"/>
      <w:r w:rsidRPr="00904F0D">
        <w:rPr>
          <w:rFonts w:ascii="Helvetica" w:hAnsi="Helvetica" w:cs="Helvetica"/>
        </w:rPr>
        <w:t>administratës</w:t>
      </w:r>
      <w:proofErr w:type="spellEnd"/>
      <w:r w:rsidRPr="00904F0D">
        <w:rPr>
          <w:rFonts w:ascii="Helvetica" w:hAnsi="Helvetica" w:cs="Helvetica"/>
        </w:rPr>
        <w:t xml:space="preserve"> </w:t>
      </w:r>
      <w:proofErr w:type="spellStart"/>
      <w:r w:rsidRPr="00904F0D">
        <w:rPr>
          <w:rFonts w:ascii="Helvetica" w:hAnsi="Helvetica" w:cs="Helvetica"/>
        </w:rPr>
        <w:t>publike</w:t>
      </w:r>
      <w:proofErr w:type="spellEnd"/>
      <w:r w:rsidRPr="00904F0D">
        <w:rPr>
          <w:rFonts w:ascii="Helvetica" w:hAnsi="Helvetica" w:cs="Helvetica"/>
        </w:rPr>
        <w:t xml:space="preserve"> (PAR) </w:t>
      </w:r>
      <w:proofErr w:type="spellStart"/>
      <w:r w:rsidRPr="00904F0D">
        <w:rPr>
          <w:rFonts w:ascii="Helvetica" w:hAnsi="Helvetica" w:cs="Helvetica"/>
        </w:rPr>
        <w:t>është</w:t>
      </w:r>
      <w:proofErr w:type="spellEnd"/>
      <w:r w:rsidRPr="00904F0D">
        <w:rPr>
          <w:rFonts w:ascii="Helvetica" w:hAnsi="Helvetica" w:cs="Helvetica"/>
        </w:rPr>
        <w:t xml:space="preserve"> </w:t>
      </w:r>
      <w:proofErr w:type="spellStart"/>
      <w:r w:rsidRPr="00904F0D">
        <w:rPr>
          <w:rFonts w:ascii="Helvetica" w:hAnsi="Helvetica" w:cs="Helvetica"/>
        </w:rPr>
        <w:t>thelbësore</w:t>
      </w:r>
      <w:proofErr w:type="spellEnd"/>
      <w:r w:rsidRPr="00904F0D">
        <w:rPr>
          <w:rFonts w:ascii="Helvetica" w:hAnsi="Helvetica" w:cs="Helvetica"/>
        </w:rPr>
        <w:t xml:space="preserve"> </w:t>
      </w:r>
      <w:proofErr w:type="spellStart"/>
      <w:r w:rsidRPr="00904F0D">
        <w:rPr>
          <w:rFonts w:ascii="Helvetica" w:hAnsi="Helvetica" w:cs="Helvetica"/>
        </w:rPr>
        <w:t>pasi</w:t>
      </w:r>
      <w:proofErr w:type="spellEnd"/>
      <w:r w:rsidRPr="00904F0D">
        <w:rPr>
          <w:rFonts w:ascii="Helvetica" w:hAnsi="Helvetica" w:cs="Helvetica"/>
        </w:rPr>
        <w:t xml:space="preserve"> </w:t>
      </w:r>
      <w:proofErr w:type="spellStart"/>
      <w:r w:rsidRPr="00904F0D">
        <w:rPr>
          <w:rFonts w:ascii="Helvetica" w:hAnsi="Helvetica" w:cs="Helvetica"/>
        </w:rPr>
        <w:t>ajo</w:t>
      </w:r>
      <w:proofErr w:type="spellEnd"/>
      <w:r w:rsidRPr="00904F0D">
        <w:rPr>
          <w:rFonts w:ascii="Helvetica" w:hAnsi="Helvetica" w:cs="Helvetica"/>
        </w:rPr>
        <w:t xml:space="preserve"> </w:t>
      </w:r>
      <w:proofErr w:type="spellStart"/>
      <w:r w:rsidRPr="00904F0D">
        <w:rPr>
          <w:rFonts w:ascii="Helvetica" w:hAnsi="Helvetica" w:cs="Helvetica"/>
        </w:rPr>
        <w:t>siguron</w:t>
      </w:r>
      <w:proofErr w:type="spellEnd"/>
      <w:r w:rsidRPr="00904F0D">
        <w:rPr>
          <w:rFonts w:ascii="Helvetica" w:hAnsi="Helvetica" w:cs="Helvetica"/>
        </w:rPr>
        <w:t xml:space="preserve"> </w:t>
      </w:r>
      <w:proofErr w:type="spellStart"/>
      <w:r w:rsidRPr="00904F0D">
        <w:rPr>
          <w:rFonts w:ascii="Helvetica" w:hAnsi="Helvetica" w:cs="Helvetica"/>
        </w:rPr>
        <w:t>një</w:t>
      </w:r>
      <w:proofErr w:type="spellEnd"/>
      <w:r w:rsidRPr="00904F0D">
        <w:rPr>
          <w:rFonts w:ascii="Helvetica" w:hAnsi="Helvetica" w:cs="Helvetica"/>
        </w:rPr>
        <w:t xml:space="preserve"> </w:t>
      </w:r>
      <w:proofErr w:type="spellStart"/>
      <w:r w:rsidRPr="00904F0D">
        <w:rPr>
          <w:rFonts w:ascii="Helvetica" w:hAnsi="Helvetica" w:cs="Helvetica"/>
        </w:rPr>
        <w:t>gamë</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larmishme</w:t>
      </w:r>
      <w:proofErr w:type="spellEnd"/>
      <w:r w:rsidRPr="00904F0D">
        <w:rPr>
          <w:rFonts w:ascii="Helvetica" w:hAnsi="Helvetica" w:cs="Helvetica"/>
        </w:rPr>
        <w:t xml:space="preserve"> </w:t>
      </w:r>
      <w:proofErr w:type="spellStart"/>
      <w:r w:rsidRPr="00904F0D">
        <w:rPr>
          <w:rFonts w:ascii="Helvetica" w:hAnsi="Helvetica" w:cs="Helvetica"/>
        </w:rPr>
        <w:t>perspektivash</w:t>
      </w:r>
      <w:proofErr w:type="spellEnd"/>
      <w:r w:rsidRPr="00904F0D">
        <w:rPr>
          <w:rFonts w:ascii="Helvetica" w:hAnsi="Helvetica" w:cs="Helvetica"/>
        </w:rPr>
        <w:t xml:space="preserve">, duke </w:t>
      </w:r>
      <w:proofErr w:type="spellStart"/>
      <w:r w:rsidRPr="00904F0D">
        <w:rPr>
          <w:rFonts w:ascii="Helvetica" w:hAnsi="Helvetica" w:cs="Helvetica"/>
        </w:rPr>
        <w:t>nxitur</w:t>
      </w:r>
      <w:proofErr w:type="spellEnd"/>
      <w:r w:rsidRPr="00904F0D">
        <w:rPr>
          <w:rFonts w:ascii="Helvetica" w:hAnsi="Helvetica" w:cs="Helvetica"/>
        </w:rPr>
        <w:t xml:space="preserve"> </w:t>
      </w:r>
      <w:proofErr w:type="spellStart"/>
      <w:r w:rsidRPr="00904F0D">
        <w:rPr>
          <w:rFonts w:ascii="Helvetica" w:hAnsi="Helvetica" w:cs="Helvetica"/>
        </w:rPr>
        <w:t>një</w:t>
      </w:r>
      <w:proofErr w:type="spellEnd"/>
      <w:r w:rsidRPr="00904F0D">
        <w:rPr>
          <w:rFonts w:ascii="Helvetica" w:hAnsi="Helvetica" w:cs="Helvetica"/>
        </w:rPr>
        <w:t xml:space="preserve"> </w:t>
      </w:r>
      <w:proofErr w:type="spellStart"/>
      <w:r w:rsidRPr="00904F0D">
        <w:rPr>
          <w:rFonts w:ascii="Helvetica" w:hAnsi="Helvetica" w:cs="Helvetica"/>
        </w:rPr>
        <w:t>proces</w:t>
      </w:r>
      <w:proofErr w:type="spellEnd"/>
      <w:r w:rsidRPr="00904F0D">
        <w:rPr>
          <w:rFonts w:ascii="Helvetica" w:hAnsi="Helvetica" w:cs="Helvetica"/>
        </w:rPr>
        <w:t xml:space="preserve"> </w:t>
      </w:r>
      <w:proofErr w:type="spellStart"/>
      <w:r w:rsidRPr="00904F0D">
        <w:rPr>
          <w:rFonts w:ascii="Helvetica" w:hAnsi="Helvetica" w:cs="Helvetica"/>
        </w:rPr>
        <w:t>vendimmarrjeje</w:t>
      </w:r>
      <w:proofErr w:type="spellEnd"/>
      <w:r w:rsidRPr="00904F0D">
        <w:rPr>
          <w:rFonts w:ascii="Helvetica" w:hAnsi="Helvetica" w:cs="Helvetica"/>
        </w:rPr>
        <w:t xml:space="preserve"> </w:t>
      </w:r>
      <w:proofErr w:type="spellStart"/>
      <w:r w:rsidRPr="00904F0D">
        <w:rPr>
          <w:rFonts w:ascii="Helvetica" w:hAnsi="Helvetica" w:cs="Helvetica"/>
        </w:rPr>
        <w:t>më</w:t>
      </w:r>
      <w:proofErr w:type="spellEnd"/>
      <w:r w:rsidRPr="00904F0D">
        <w:rPr>
          <w:rFonts w:ascii="Helvetica" w:hAnsi="Helvetica" w:cs="Helvetica"/>
        </w:rPr>
        <w:t xml:space="preserve"> </w:t>
      </w:r>
      <w:proofErr w:type="spellStart"/>
      <w:r w:rsidRPr="00904F0D">
        <w:rPr>
          <w:rFonts w:ascii="Helvetica" w:hAnsi="Helvetica" w:cs="Helvetica"/>
        </w:rPr>
        <w:t>gjithëpërfshirës</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më</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plotë</w:t>
      </w:r>
      <w:proofErr w:type="spellEnd"/>
      <w:r w:rsidRPr="00904F0D">
        <w:rPr>
          <w:rFonts w:ascii="Helvetica" w:hAnsi="Helvetica" w:cs="Helvetica"/>
        </w:rPr>
        <w:t xml:space="preserve">, duke </w:t>
      </w:r>
      <w:proofErr w:type="spellStart"/>
      <w:r w:rsidRPr="00904F0D">
        <w:rPr>
          <w:rFonts w:ascii="Helvetica" w:hAnsi="Helvetica" w:cs="Helvetica"/>
        </w:rPr>
        <w:t>siguruar</w:t>
      </w:r>
      <w:proofErr w:type="spellEnd"/>
      <w:r w:rsidRPr="00904F0D">
        <w:rPr>
          <w:rFonts w:ascii="Helvetica" w:hAnsi="Helvetica" w:cs="Helvetica"/>
        </w:rPr>
        <w:t xml:space="preserve"> </w:t>
      </w:r>
      <w:proofErr w:type="spellStart"/>
      <w:r w:rsidRPr="00904F0D">
        <w:rPr>
          <w:rFonts w:ascii="Helvetica" w:hAnsi="Helvetica" w:cs="Helvetica"/>
        </w:rPr>
        <w:t>gjithashtu</w:t>
      </w:r>
      <w:proofErr w:type="spellEnd"/>
      <w:r w:rsidRPr="00904F0D">
        <w:rPr>
          <w:rFonts w:ascii="Helvetica" w:hAnsi="Helvetica" w:cs="Helvetica"/>
        </w:rPr>
        <w:t xml:space="preserve"> </w:t>
      </w:r>
      <w:proofErr w:type="spellStart"/>
      <w:r w:rsidRPr="00904F0D">
        <w:rPr>
          <w:rFonts w:ascii="Helvetica" w:hAnsi="Helvetica" w:cs="Helvetica"/>
        </w:rPr>
        <w:t>që</w:t>
      </w:r>
      <w:proofErr w:type="spellEnd"/>
      <w:r w:rsidRPr="00904F0D">
        <w:rPr>
          <w:rFonts w:ascii="Helvetica" w:hAnsi="Helvetica" w:cs="Helvetica"/>
        </w:rPr>
        <w:t xml:space="preserve"> </w:t>
      </w:r>
      <w:proofErr w:type="spellStart"/>
      <w:r w:rsidRPr="00904F0D">
        <w:rPr>
          <w:rFonts w:ascii="Helvetica" w:hAnsi="Helvetica" w:cs="Helvetica"/>
        </w:rPr>
        <w:t>rezultatet</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reflektojnë</w:t>
      </w:r>
      <w:proofErr w:type="spellEnd"/>
      <w:r w:rsidRPr="00904F0D">
        <w:rPr>
          <w:rFonts w:ascii="Helvetica" w:hAnsi="Helvetica" w:cs="Helvetica"/>
        </w:rPr>
        <w:t xml:space="preserve"> </w:t>
      </w:r>
      <w:proofErr w:type="spellStart"/>
      <w:r w:rsidRPr="00904F0D">
        <w:rPr>
          <w:rFonts w:ascii="Helvetica" w:hAnsi="Helvetica" w:cs="Helvetica"/>
        </w:rPr>
        <w:t>nevoja</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ndryshme</w:t>
      </w:r>
      <w:proofErr w:type="spellEnd"/>
      <w:r w:rsidRPr="00904F0D">
        <w:rPr>
          <w:rFonts w:ascii="Helvetica" w:hAnsi="Helvetica" w:cs="Helvetica"/>
        </w:rPr>
        <w:t xml:space="preserve"> </w:t>
      </w:r>
      <w:proofErr w:type="spellStart"/>
      <w:r w:rsidRPr="00904F0D">
        <w:rPr>
          <w:rFonts w:ascii="Helvetica" w:hAnsi="Helvetica" w:cs="Helvetica"/>
        </w:rPr>
        <w:t>shoqërore</w:t>
      </w:r>
      <w:proofErr w:type="spellEnd"/>
      <w:r w:rsidRPr="00904F0D">
        <w:rPr>
          <w:rFonts w:ascii="Helvetica" w:hAnsi="Helvetica" w:cs="Helvetica"/>
        </w:rPr>
        <w:t xml:space="preserve">. </w:t>
      </w:r>
      <w:r w:rsidRPr="00904F0D">
        <w:rPr>
          <w:rFonts w:ascii="Helvetica" w:hAnsi="Helvetica" w:cs="Helvetica"/>
          <w:vanish/>
          <w:lang w:val="en-US"/>
        </w:rPr>
        <w:t xml:space="preserve">Në krye të formës </w:t>
      </w:r>
      <w:r w:rsidRPr="00904F0D">
        <w:rPr>
          <w:rFonts w:ascii="Helvetica" w:hAnsi="Helvetica" w:cs="Helvetica"/>
        </w:rPr>
        <w:t xml:space="preserve">Përmirësimi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ngritja</w:t>
      </w:r>
      <w:proofErr w:type="spellEnd"/>
      <w:r w:rsidRPr="00904F0D">
        <w:rPr>
          <w:rFonts w:ascii="Helvetica" w:hAnsi="Helvetica" w:cs="Helvetica"/>
        </w:rPr>
        <w:t xml:space="preserve"> e </w:t>
      </w:r>
      <w:proofErr w:type="spellStart"/>
      <w:r w:rsidRPr="00904F0D">
        <w:rPr>
          <w:rFonts w:ascii="Helvetica" w:hAnsi="Helvetica" w:cs="Helvetica"/>
        </w:rPr>
        <w:t>kapaciteteve</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njohurive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OSHC-</w:t>
      </w:r>
      <w:proofErr w:type="spellStart"/>
      <w:r w:rsidRPr="00904F0D">
        <w:rPr>
          <w:rFonts w:ascii="Helvetica" w:hAnsi="Helvetica" w:cs="Helvetica"/>
        </w:rPr>
        <w:t>ve</w:t>
      </w:r>
      <w:proofErr w:type="spellEnd"/>
      <w:r w:rsidRPr="00904F0D">
        <w:rPr>
          <w:rFonts w:ascii="Helvetica" w:hAnsi="Helvetica" w:cs="Helvetica"/>
        </w:rPr>
        <w:t xml:space="preserve"> </w:t>
      </w:r>
      <w:proofErr w:type="spellStart"/>
      <w:r w:rsidRPr="00904F0D">
        <w:rPr>
          <w:rFonts w:ascii="Helvetica" w:hAnsi="Helvetica" w:cs="Helvetica"/>
        </w:rPr>
        <w:t>është</w:t>
      </w:r>
      <w:proofErr w:type="spellEnd"/>
      <w:r w:rsidRPr="00904F0D">
        <w:rPr>
          <w:rFonts w:ascii="Helvetica" w:hAnsi="Helvetica" w:cs="Helvetica"/>
        </w:rPr>
        <w:t xml:space="preserve"> </w:t>
      </w:r>
      <w:proofErr w:type="spellStart"/>
      <w:r w:rsidRPr="00904F0D">
        <w:rPr>
          <w:rFonts w:ascii="Helvetica" w:hAnsi="Helvetica" w:cs="Helvetica"/>
        </w:rPr>
        <w:t>thelbësore</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mundësuar</w:t>
      </w:r>
      <w:proofErr w:type="spellEnd"/>
      <w:r w:rsidRPr="00904F0D">
        <w:rPr>
          <w:rFonts w:ascii="Helvetica" w:hAnsi="Helvetica" w:cs="Helvetica"/>
        </w:rPr>
        <w:t xml:space="preserve"> </w:t>
      </w:r>
      <w:proofErr w:type="spellStart"/>
      <w:r w:rsidRPr="00904F0D">
        <w:rPr>
          <w:rFonts w:ascii="Helvetica" w:hAnsi="Helvetica" w:cs="Helvetica"/>
        </w:rPr>
        <w:t>pjesëmarrjen</w:t>
      </w:r>
      <w:proofErr w:type="spellEnd"/>
      <w:r w:rsidRPr="00904F0D">
        <w:rPr>
          <w:rFonts w:ascii="Helvetica" w:hAnsi="Helvetica" w:cs="Helvetica"/>
        </w:rPr>
        <w:t xml:space="preserve"> e tyre </w:t>
      </w:r>
      <w:proofErr w:type="spellStart"/>
      <w:r w:rsidRPr="00904F0D">
        <w:rPr>
          <w:rFonts w:ascii="Helvetica" w:hAnsi="Helvetica" w:cs="Helvetica"/>
        </w:rPr>
        <w:t>efektive</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zhvillimin</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monitorimin</w:t>
      </w:r>
      <w:proofErr w:type="spellEnd"/>
      <w:r w:rsidRPr="00904F0D">
        <w:rPr>
          <w:rFonts w:ascii="Helvetica" w:hAnsi="Helvetica" w:cs="Helvetica"/>
        </w:rPr>
        <w:t xml:space="preserve"> e </w:t>
      </w:r>
      <w:proofErr w:type="spellStart"/>
      <w:r w:rsidRPr="00904F0D">
        <w:rPr>
          <w:rFonts w:ascii="Helvetica" w:hAnsi="Helvetica" w:cs="Helvetica"/>
        </w:rPr>
        <w:t>zbatimit</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RAP, duke u </w:t>
      </w:r>
      <w:proofErr w:type="spellStart"/>
      <w:r w:rsidRPr="00904F0D">
        <w:rPr>
          <w:rFonts w:ascii="Helvetica" w:hAnsi="Helvetica" w:cs="Helvetica"/>
        </w:rPr>
        <w:t>ofruar</w:t>
      </w:r>
      <w:proofErr w:type="spellEnd"/>
      <w:r w:rsidRPr="00904F0D">
        <w:rPr>
          <w:rFonts w:ascii="Helvetica" w:hAnsi="Helvetica" w:cs="Helvetica"/>
        </w:rPr>
        <w:t xml:space="preserve"> </w:t>
      </w:r>
      <w:proofErr w:type="spellStart"/>
      <w:r w:rsidRPr="00904F0D">
        <w:rPr>
          <w:rFonts w:ascii="Helvetica" w:hAnsi="Helvetica" w:cs="Helvetica"/>
        </w:rPr>
        <w:t>atyre</w:t>
      </w:r>
      <w:proofErr w:type="spellEnd"/>
      <w:r w:rsidRPr="00904F0D">
        <w:rPr>
          <w:rFonts w:ascii="Helvetica" w:hAnsi="Helvetica" w:cs="Helvetica"/>
        </w:rPr>
        <w:t xml:space="preserve"> </w:t>
      </w:r>
      <w:proofErr w:type="spellStart"/>
      <w:r w:rsidRPr="00904F0D">
        <w:rPr>
          <w:rFonts w:ascii="Helvetica" w:hAnsi="Helvetica" w:cs="Helvetica"/>
        </w:rPr>
        <w:t>njohuri</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nevojshme</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t'i</w:t>
      </w:r>
      <w:proofErr w:type="spellEnd"/>
      <w:r w:rsidRPr="00904F0D">
        <w:rPr>
          <w:rFonts w:ascii="Helvetica" w:hAnsi="Helvetica" w:cs="Helvetica"/>
        </w:rPr>
        <w:t xml:space="preserve"> </w:t>
      </w:r>
      <w:proofErr w:type="spellStart"/>
      <w:r w:rsidRPr="00904F0D">
        <w:rPr>
          <w:rFonts w:ascii="Helvetica" w:hAnsi="Helvetica" w:cs="Helvetica"/>
        </w:rPr>
        <w:t>bërë</w:t>
      </w:r>
      <w:proofErr w:type="spellEnd"/>
      <w:r w:rsidRPr="00904F0D">
        <w:rPr>
          <w:rFonts w:ascii="Helvetica" w:hAnsi="Helvetica" w:cs="Helvetica"/>
        </w:rPr>
        <w:t xml:space="preserve"> </w:t>
      </w:r>
      <w:proofErr w:type="spellStart"/>
      <w:r w:rsidRPr="00904F0D">
        <w:rPr>
          <w:rFonts w:ascii="Helvetica" w:hAnsi="Helvetica" w:cs="Helvetica"/>
        </w:rPr>
        <w:t>kontributet</w:t>
      </w:r>
      <w:proofErr w:type="spellEnd"/>
      <w:r w:rsidRPr="00904F0D">
        <w:rPr>
          <w:rFonts w:ascii="Helvetica" w:hAnsi="Helvetica" w:cs="Helvetica"/>
        </w:rPr>
        <w:t xml:space="preserve"> e tyre </w:t>
      </w:r>
      <w:proofErr w:type="spellStart"/>
      <w:r w:rsidRPr="00904F0D">
        <w:rPr>
          <w:rFonts w:ascii="Helvetica" w:hAnsi="Helvetica" w:cs="Helvetica"/>
        </w:rPr>
        <w:t>më</w:t>
      </w:r>
      <w:proofErr w:type="spellEnd"/>
      <w:r w:rsidRPr="00904F0D">
        <w:rPr>
          <w:rFonts w:ascii="Helvetica" w:hAnsi="Helvetica" w:cs="Helvetica"/>
        </w:rPr>
        <w:t xml:space="preserve"> </w:t>
      </w:r>
      <w:proofErr w:type="spellStart"/>
      <w:r w:rsidRPr="00904F0D">
        <w:rPr>
          <w:rFonts w:ascii="Helvetica" w:hAnsi="Helvetica" w:cs="Helvetica"/>
        </w:rPr>
        <w:t>relevante</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më</w:t>
      </w:r>
      <w:proofErr w:type="spellEnd"/>
      <w:r w:rsidRPr="00904F0D">
        <w:rPr>
          <w:rFonts w:ascii="Helvetica" w:hAnsi="Helvetica" w:cs="Helvetica"/>
        </w:rPr>
        <w:t xml:space="preserve"> </w:t>
      </w:r>
      <w:proofErr w:type="spellStart"/>
      <w:r w:rsidRPr="00904F0D">
        <w:rPr>
          <w:rFonts w:ascii="Helvetica" w:hAnsi="Helvetica" w:cs="Helvetica"/>
        </w:rPr>
        <w:t>tepër</w:t>
      </w:r>
      <w:proofErr w:type="spellEnd"/>
      <w:r w:rsidRPr="00904F0D">
        <w:rPr>
          <w:rFonts w:ascii="Helvetica" w:hAnsi="Helvetica" w:cs="Helvetica"/>
        </w:rPr>
        <w:t xml:space="preserve">, </w:t>
      </w:r>
      <w:proofErr w:type="spellStart"/>
      <w:r w:rsidRPr="00904F0D">
        <w:rPr>
          <w:rFonts w:ascii="Helvetica" w:hAnsi="Helvetica" w:cs="Helvetica"/>
        </w:rPr>
        <w:t>pjesëmarrja</w:t>
      </w:r>
      <w:proofErr w:type="spellEnd"/>
      <w:r w:rsidRPr="00904F0D">
        <w:rPr>
          <w:rFonts w:ascii="Helvetica" w:hAnsi="Helvetica" w:cs="Helvetica"/>
        </w:rPr>
        <w:t xml:space="preserve"> e tyre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hartimin</w:t>
      </w:r>
      <w:proofErr w:type="spellEnd"/>
      <w:r w:rsidRPr="00904F0D">
        <w:rPr>
          <w:rFonts w:ascii="Helvetica" w:hAnsi="Helvetica" w:cs="Helvetica"/>
        </w:rPr>
        <w:t xml:space="preserve"> e </w:t>
      </w:r>
      <w:proofErr w:type="spellStart"/>
      <w:r w:rsidRPr="00904F0D">
        <w:rPr>
          <w:rFonts w:ascii="Helvetica" w:hAnsi="Helvetica" w:cs="Helvetica"/>
        </w:rPr>
        <w:t>dokumenteve</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rregulloreve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politikave</w:t>
      </w:r>
      <w:proofErr w:type="spellEnd"/>
      <w:r w:rsidRPr="00904F0D">
        <w:rPr>
          <w:rFonts w:ascii="Helvetica" w:hAnsi="Helvetica" w:cs="Helvetica"/>
        </w:rPr>
        <w:t xml:space="preserve"> </w:t>
      </w:r>
      <w:proofErr w:type="spellStart"/>
      <w:r w:rsidRPr="00904F0D">
        <w:rPr>
          <w:rFonts w:ascii="Helvetica" w:hAnsi="Helvetica" w:cs="Helvetica"/>
        </w:rPr>
        <w:t>është</w:t>
      </w:r>
      <w:proofErr w:type="spellEnd"/>
      <w:r w:rsidRPr="00904F0D">
        <w:rPr>
          <w:rFonts w:ascii="Helvetica" w:hAnsi="Helvetica" w:cs="Helvetica"/>
        </w:rPr>
        <w:t xml:space="preserve"> </w:t>
      </w:r>
      <w:proofErr w:type="spellStart"/>
      <w:r w:rsidRPr="00904F0D">
        <w:rPr>
          <w:rFonts w:ascii="Helvetica" w:hAnsi="Helvetica" w:cs="Helvetica"/>
        </w:rPr>
        <w:t>jetike</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promovimin</w:t>
      </w:r>
      <w:proofErr w:type="spellEnd"/>
      <w:r w:rsidRPr="00904F0D">
        <w:rPr>
          <w:rFonts w:ascii="Helvetica" w:hAnsi="Helvetica" w:cs="Helvetica"/>
        </w:rPr>
        <w:t xml:space="preserve"> e </w:t>
      </w:r>
      <w:proofErr w:type="spellStart"/>
      <w:r w:rsidRPr="00904F0D">
        <w:rPr>
          <w:rFonts w:ascii="Helvetica" w:hAnsi="Helvetica" w:cs="Helvetica"/>
        </w:rPr>
        <w:t>transparencës</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llogaridhënies</w:t>
      </w:r>
      <w:proofErr w:type="spellEnd"/>
      <w:r w:rsidRPr="00904F0D">
        <w:rPr>
          <w:rFonts w:ascii="Helvetica" w:hAnsi="Helvetica" w:cs="Helvetica"/>
        </w:rPr>
        <w:t xml:space="preserve"> </w:t>
      </w:r>
      <w:proofErr w:type="spellStart"/>
      <w:r w:rsidRPr="00904F0D">
        <w:rPr>
          <w:rFonts w:ascii="Helvetica" w:hAnsi="Helvetica" w:cs="Helvetica"/>
        </w:rPr>
        <w:t>së</w:t>
      </w:r>
      <w:proofErr w:type="spellEnd"/>
      <w:r w:rsidRPr="00904F0D">
        <w:rPr>
          <w:rFonts w:ascii="Helvetica" w:hAnsi="Helvetica" w:cs="Helvetica"/>
        </w:rPr>
        <w:t xml:space="preserve"> </w:t>
      </w:r>
      <w:proofErr w:type="spellStart"/>
      <w:r w:rsidRPr="00904F0D">
        <w:rPr>
          <w:rFonts w:ascii="Helvetica" w:hAnsi="Helvetica" w:cs="Helvetica"/>
        </w:rPr>
        <w:t>qeverisë</w:t>
      </w:r>
      <w:proofErr w:type="spellEnd"/>
      <w:r w:rsidRPr="00904F0D">
        <w:rPr>
          <w:rFonts w:ascii="Helvetica" w:hAnsi="Helvetica" w:cs="Helvetica"/>
        </w:rPr>
        <w:t xml:space="preserve">, duke </w:t>
      </w:r>
      <w:proofErr w:type="spellStart"/>
      <w:r w:rsidRPr="00904F0D">
        <w:rPr>
          <w:rFonts w:ascii="Helvetica" w:hAnsi="Helvetica" w:cs="Helvetica"/>
        </w:rPr>
        <w:t>krijuar</w:t>
      </w:r>
      <w:proofErr w:type="spellEnd"/>
      <w:r w:rsidRPr="00904F0D">
        <w:rPr>
          <w:rFonts w:ascii="Helvetica" w:hAnsi="Helvetica" w:cs="Helvetica"/>
        </w:rPr>
        <w:t xml:space="preserve"> </w:t>
      </w:r>
      <w:proofErr w:type="spellStart"/>
      <w:r w:rsidRPr="00904F0D">
        <w:rPr>
          <w:rFonts w:ascii="Helvetica" w:hAnsi="Helvetica" w:cs="Helvetica"/>
        </w:rPr>
        <w:t>një</w:t>
      </w:r>
      <w:proofErr w:type="spellEnd"/>
      <w:r w:rsidRPr="00904F0D">
        <w:rPr>
          <w:rFonts w:ascii="Helvetica" w:hAnsi="Helvetica" w:cs="Helvetica"/>
        </w:rPr>
        <w:t xml:space="preserve"> </w:t>
      </w:r>
      <w:proofErr w:type="spellStart"/>
      <w:r w:rsidRPr="00904F0D">
        <w:rPr>
          <w:rFonts w:ascii="Helvetica" w:hAnsi="Helvetica" w:cs="Helvetica"/>
        </w:rPr>
        <w:t>peisazh</w:t>
      </w:r>
      <w:proofErr w:type="spellEnd"/>
      <w:r w:rsidRPr="00904F0D">
        <w:rPr>
          <w:rFonts w:ascii="Helvetica" w:hAnsi="Helvetica" w:cs="Helvetica"/>
        </w:rPr>
        <w:t xml:space="preserve"> </w:t>
      </w:r>
      <w:proofErr w:type="spellStart"/>
      <w:r w:rsidRPr="00904F0D">
        <w:rPr>
          <w:rFonts w:ascii="Helvetica" w:hAnsi="Helvetica" w:cs="Helvetica"/>
        </w:rPr>
        <w:t>politikash</w:t>
      </w:r>
      <w:proofErr w:type="spellEnd"/>
      <w:r w:rsidRPr="00904F0D">
        <w:rPr>
          <w:rFonts w:ascii="Helvetica" w:hAnsi="Helvetica" w:cs="Helvetica"/>
        </w:rPr>
        <w:t xml:space="preserve"> </w:t>
      </w:r>
      <w:proofErr w:type="spellStart"/>
      <w:r w:rsidRPr="00904F0D">
        <w:rPr>
          <w:rFonts w:ascii="Helvetica" w:hAnsi="Helvetica" w:cs="Helvetica"/>
        </w:rPr>
        <w:t>më</w:t>
      </w:r>
      <w:proofErr w:type="spellEnd"/>
      <w:r w:rsidRPr="00904F0D">
        <w:rPr>
          <w:rFonts w:ascii="Helvetica" w:hAnsi="Helvetica" w:cs="Helvetica"/>
        </w:rPr>
        <w:t xml:space="preserve"> </w:t>
      </w:r>
      <w:proofErr w:type="spellStart"/>
      <w:r w:rsidRPr="00904F0D">
        <w:rPr>
          <w:rFonts w:ascii="Helvetica" w:hAnsi="Helvetica" w:cs="Helvetica"/>
        </w:rPr>
        <w:t>demokratike</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me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orientuara</w:t>
      </w:r>
      <w:proofErr w:type="spellEnd"/>
      <w:r w:rsidRPr="00904F0D">
        <w:rPr>
          <w:rFonts w:ascii="Helvetica" w:hAnsi="Helvetica" w:cs="Helvetica"/>
        </w:rPr>
        <w:t xml:space="preserve"> </w:t>
      </w:r>
      <w:proofErr w:type="spellStart"/>
      <w:r w:rsidRPr="00904F0D">
        <w:rPr>
          <w:rFonts w:ascii="Helvetica" w:hAnsi="Helvetica" w:cs="Helvetica"/>
        </w:rPr>
        <w:t>nga</w:t>
      </w:r>
      <w:proofErr w:type="spellEnd"/>
      <w:r w:rsidRPr="00904F0D">
        <w:rPr>
          <w:rFonts w:ascii="Helvetica" w:hAnsi="Helvetica" w:cs="Helvetica"/>
        </w:rPr>
        <w:t xml:space="preserve"> </w:t>
      </w:r>
      <w:proofErr w:type="spellStart"/>
      <w:r w:rsidRPr="00904F0D">
        <w:rPr>
          <w:rFonts w:ascii="Helvetica" w:hAnsi="Helvetica" w:cs="Helvetica"/>
        </w:rPr>
        <w:t>qytetarët</w:t>
      </w:r>
      <w:proofErr w:type="spellEnd"/>
      <w:r w:rsidRPr="00904F0D">
        <w:rPr>
          <w:rFonts w:ascii="Helvetica" w:hAnsi="Helvetica" w:cs="Helvetica"/>
        </w:rPr>
        <w:t xml:space="preserve">. </w:t>
      </w:r>
      <w:proofErr w:type="spellStart"/>
      <w:r w:rsidRPr="00904F0D">
        <w:rPr>
          <w:rFonts w:ascii="Helvetica" w:hAnsi="Helvetica" w:cs="Helvetica"/>
        </w:rPr>
        <w:t>Nëse</w:t>
      </w:r>
      <w:proofErr w:type="spellEnd"/>
      <w:r w:rsidRPr="00904F0D">
        <w:rPr>
          <w:rFonts w:ascii="Helvetica" w:hAnsi="Helvetica" w:cs="Helvetica"/>
        </w:rPr>
        <w:t xml:space="preserve"> </w:t>
      </w:r>
      <w:proofErr w:type="spellStart"/>
      <w:r w:rsidRPr="00904F0D">
        <w:rPr>
          <w:rFonts w:ascii="Helvetica" w:hAnsi="Helvetica" w:cs="Helvetica"/>
        </w:rPr>
        <w:t>angazhohen</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konsultohen</w:t>
      </w:r>
      <w:proofErr w:type="spellEnd"/>
      <w:r w:rsidRPr="00904F0D">
        <w:rPr>
          <w:rFonts w:ascii="Helvetica" w:hAnsi="Helvetica" w:cs="Helvetica"/>
        </w:rPr>
        <w:t xml:space="preserve"> </w:t>
      </w:r>
      <w:proofErr w:type="spellStart"/>
      <w:r w:rsidRPr="00904F0D">
        <w:rPr>
          <w:rFonts w:ascii="Helvetica" w:hAnsi="Helvetica" w:cs="Helvetica"/>
        </w:rPr>
        <w:t>siç</w:t>
      </w:r>
      <w:proofErr w:type="spellEnd"/>
      <w:r w:rsidRPr="00904F0D">
        <w:rPr>
          <w:rFonts w:ascii="Helvetica" w:hAnsi="Helvetica" w:cs="Helvetica"/>
        </w:rPr>
        <w:t xml:space="preserve"> </w:t>
      </w:r>
      <w:proofErr w:type="spellStart"/>
      <w:r w:rsidRPr="00904F0D">
        <w:rPr>
          <w:rFonts w:ascii="Helvetica" w:hAnsi="Helvetica" w:cs="Helvetica"/>
        </w:rPr>
        <w:t>duhet</w:t>
      </w:r>
      <w:proofErr w:type="spellEnd"/>
      <w:r w:rsidRPr="00904F0D">
        <w:rPr>
          <w:rFonts w:ascii="Helvetica" w:hAnsi="Helvetica" w:cs="Helvetica"/>
        </w:rPr>
        <w:t>, OSHC-</w:t>
      </w:r>
      <w:proofErr w:type="spellStart"/>
      <w:r w:rsidRPr="00904F0D">
        <w:rPr>
          <w:rFonts w:ascii="Helvetica" w:hAnsi="Helvetica" w:cs="Helvetica"/>
        </w:rPr>
        <w:t>të</w:t>
      </w:r>
      <w:proofErr w:type="spellEnd"/>
      <w:r w:rsidRPr="00904F0D">
        <w:rPr>
          <w:rFonts w:ascii="Helvetica" w:hAnsi="Helvetica" w:cs="Helvetica"/>
        </w:rPr>
        <w:t xml:space="preserve"> do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krijonin</w:t>
      </w:r>
      <w:proofErr w:type="spellEnd"/>
      <w:r w:rsidRPr="00904F0D">
        <w:rPr>
          <w:rFonts w:ascii="Helvetica" w:hAnsi="Helvetica" w:cs="Helvetica"/>
        </w:rPr>
        <w:t xml:space="preserve"> </w:t>
      </w:r>
      <w:proofErr w:type="spellStart"/>
      <w:r w:rsidRPr="00904F0D">
        <w:rPr>
          <w:rFonts w:ascii="Helvetica" w:hAnsi="Helvetica" w:cs="Helvetica"/>
        </w:rPr>
        <w:t>gjithashtu</w:t>
      </w:r>
      <w:proofErr w:type="spellEnd"/>
      <w:r w:rsidRPr="00904F0D">
        <w:rPr>
          <w:rFonts w:ascii="Helvetica" w:hAnsi="Helvetica" w:cs="Helvetica"/>
        </w:rPr>
        <w:t xml:space="preserve"> </w:t>
      </w:r>
      <w:proofErr w:type="spellStart"/>
      <w:r w:rsidRPr="00904F0D">
        <w:rPr>
          <w:rFonts w:ascii="Helvetica" w:hAnsi="Helvetica" w:cs="Helvetica"/>
        </w:rPr>
        <w:t>ndërmjetësues</w:t>
      </w:r>
      <w:proofErr w:type="spellEnd"/>
      <w:r w:rsidRPr="00904F0D">
        <w:rPr>
          <w:rFonts w:ascii="Helvetica" w:hAnsi="Helvetica" w:cs="Helvetica"/>
        </w:rPr>
        <w:t xml:space="preserve"> </w:t>
      </w:r>
      <w:proofErr w:type="spellStart"/>
      <w:r w:rsidRPr="00904F0D">
        <w:rPr>
          <w:rFonts w:ascii="Helvetica" w:hAnsi="Helvetica" w:cs="Helvetica"/>
        </w:rPr>
        <w:t>më</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mirë</w:t>
      </w:r>
      <w:proofErr w:type="spellEnd"/>
      <w:r w:rsidRPr="00904F0D">
        <w:rPr>
          <w:rFonts w:ascii="Helvetica" w:hAnsi="Helvetica" w:cs="Helvetica"/>
        </w:rPr>
        <w:t xml:space="preserve"> midis </w:t>
      </w:r>
      <w:proofErr w:type="spellStart"/>
      <w:r w:rsidRPr="00904F0D">
        <w:rPr>
          <w:rFonts w:ascii="Helvetica" w:hAnsi="Helvetica" w:cs="Helvetica"/>
        </w:rPr>
        <w:t>shtetit</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qytetarëve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tij</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do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prodhonin</w:t>
      </w:r>
      <w:proofErr w:type="spellEnd"/>
      <w:r w:rsidRPr="00904F0D">
        <w:rPr>
          <w:rFonts w:ascii="Helvetica" w:hAnsi="Helvetica" w:cs="Helvetica"/>
        </w:rPr>
        <w:t xml:space="preserve"> </w:t>
      </w:r>
      <w:proofErr w:type="spellStart"/>
      <w:r w:rsidRPr="00904F0D">
        <w:rPr>
          <w:rFonts w:ascii="Helvetica" w:hAnsi="Helvetica" w:cs="Helvetica"/>
        </w:rPr>
        <w:t>analiza</w:t>
      </w:r>
      <w:proofErr w:type="spellEnd"/>
      <w:r w:rsidRPr="00904F0D">
        <w:rPr>
          <w:rFonts w:ascii="Helvetica" w:hAnsi="Helvetica" w:cs="Helvetica"/>
        </w:rPr>
        <w:t xml:space="preserve"> </w:t>
      </w:r>
      <w:proofErr w:type="spellStart"/>
      <w:r w:rsidRPr="00904F0D">
        <w:rPr>
          <w:rFonts w:ascii="Helvetica" w:hAnsi="Helvetica" w:cs="Helvetica"/>
        </w:rPr>
        <w:t>që</w:t>
      </w:r>
      <w:proofErr w:type="spellEnd"/>
      <w:r w:rsidRPr="00904F0D">
        <w:rPr>
          <w:rFonts w:ascii="Helvetica" w:hAnsi="Helvetica" w:cs="Helvetica"/>
        </w:rPr>
        <w:t xml:space="preserve"> do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merrnin</w:t>
      </w:r>
      <w:proofErr w:type="spellEnd"/>
      <w:r w:rsidRPr="00904F0D">
        <w:rPr>
          <w:rFonts w:ascii="Helvetica" w:hAnsi="Helvetica" w:cs="Helvetica"/>
        </w:rPr>
        <w:t xml:space="preserve"> </w:t>
      </w:r>
      <w:proofErr w:type="spellStart"/>
      <w:r w:rsidRPr="00904F0D">
        <w:rPr>
          <w:rFonts w:ascii="Helvetica" w:hAnsi="Helvetica" w:cs="Helvetica"/>
        </w:rPr>
        <w:t>më</w:t>
      </w:r>
      <w:proofErr w:type="spellEnd"/>
      <w:r w:rsidRPr="00904F0D">
        <w:rPr>
          <w:rFonts w:ascii="Helvetica" w:hAnsi="Helvetica" w:cs="Helvetica"/>
        </w:rPr>
        <w:t xml:space="preserve"> </w:t>
      </w:r>
      <w:proofErr w:type="spellStart"/>
      <w:r w:rsidRPr="00904F0D">
        <w:rPr>
          <w:rFonts w:ascii="Helvetica" w:hAnsi="Helvetica" w:cs="Helvetica"/>
        </w:rPr>
        <w:t>saktë</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konsideratë</w:t>
      </w:r>
      <w:proofErr w:type="spellEnd"/>
      <w:r w:rsidRPr="00904F0D">
        <w:rPr>
          <w:rFonts w:ascii="Helvetica" w:hAnsi="Helvetica" w:cs="Helvetica"/>
        </w:rPr>
        <w:t xml:space="preserve"> </w:t>
      </w:r>
      <w:proofErr w:type="spellStart"/>
      <w:r w:rsidRPr="00904F0D">
        <w:rPr>
          <w:rFonts w:ascii="Helvetica" w:hAnsi="Helvetica" w:cs="Helvetica"/>
        </w:rPr>
        <w:t>perspektivat</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kufizimet</w:t>
      </w:r>
      <w:proofErr w:type="spellEnd"/>
      <w:r w:rsidRPr="00904F0D">
        <w:rPr>
          <w:rFonts w:ascii="Helvetica" w:hAnsi="Helvetica" w:cs="Helvetica"/>
        </w:rPr>
        <w:t xml:space="preserve"> e </w:t>
      </w:r>
      <w:proofErr w:type="spellStart"/>
      <w:r w:rsidRPr="00904F0D">
        <w:rPr>
          <w:rFonts w:ascii="Helvetica" w:hAnsi="Helvetica" w:cs="Helvetica"/>
        </w:rPr>
        <w:t>qeverisë</w:t>
      </w:r>
      <w:proofErr w:type="spellEnd"/>
      <w:r w:rsidRPr="00904F0D">
        <w:rPr>
          <w:rFonts w:ascii="Helvetica" w:hAnsi="Helvetica" w:cs="Helvetica"/>
        </w:rPr>
        <w:t xml:space="preserve">, duke </w:t>
      </w:r>
      <w:proofErr w:type="spellStart"/>
      <w:r w:rsidRPr="00904F0D">
        <w:rPr>
          <w:rFonts w:ascii="Helvetica" w:hAnsi="Helvetica" w:cs="Helvetica"/>
        </w:rPr>
        <w:t>kontribuar</w:t>
      </w:r>
      <w:proofErr w:type="spellEnd"/>
      <w:r w:rsidRPr="00904F0D">
        <w:rPr>
          <w:rFonts w:ascii="Helvetica" w:hAnsi="Helvetica" w:cs="Helvetica"/>
        </w:rPr>
        <w:t xml:space="preserve"> </w:t>
      </w:r>
      <w:proofErr w:type="spellStart"/>
      <w:r w:rsidRPr="00904F0D">
        <w:rPr>
          <w:rFonts w:ascii="Helvetica" w:hAnsi="Helvetica" w:cs="Helvetica"/>
        </w:rPr>
        <w:t>kështu</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marrëdhëniet</w:t>
      </w:r>
      <w:proofErr w:type="spellEnd"/>
      <w:r w:rsidRPr="00904F0D">
        <w:rPr>
          <w:rFonts w:ascii="Helvetica" w:hAnsi="Helvetica" w:cs="Helvetica"/>
        </w:rPr>
        <w:t xml:space="preserve"> </w:t>
      </w:r>
      <w:proofErr w:type="spellStart"/>
      <w:r w:rsidRPr="00904F0D">
        <w:rPr>
          <w:rFonts w:ascii="Helvetica" w:hAnsi="Helvetica" w:cs="Helvetica"/>
        </w:rPr>
        <w:t>partnere</w:t>
      </w:r>
      <w:proofErr w:type="spellEnd"/>
      <w:r w:rsidRPr="00904F0D">
        <w:rPr>
          <w:rFonts w:ascii="Helvetica" w:hAnsi="Helvetica" w:cs="Helvetica"/>
        </w:rPr>
        <w:t xml:space="preserve"> midis </w:t>
      </w:r>
      <w:proofErr w:type="spellStart"/>
      <w:r w:rsidRPr="00904F0D">
        <w:rPr>
          <w:rFonts w:ascii="Helvetica" w:hAnsi="Helvetica" w:cs="Helvetica"/>
        </w:rPr>
        <w:t>qeverive</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shoqërisë</w:t>
      </w:r>
      <w:proofErr w:type="spellEnd"/>
      <w:r w:rsidRPr="00904F0D">
        <w:rPr>
          <w:rFonts w:ascii="Helvetica" w:hAnsi="Helvetica" w:cs="Helvetica"/>
        </w:rPr>
        <w:t xml:space="preserve"> civile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përgjithësi</w:t>
      </w:r>
      <w:proofErr w:type="spellEnd"/>
      <w:r w:rsidRPr="00904F0D">
        <w:rPr>
          <w:rFonts w:ascii="Helvetica" w:hAnsi="Helvetica" w:cs="Helvetica"/>
        </w:rPr>
        <w:t xml:space="preserve">. </w:t>
      </w:r>
      <w:proofErr w:type="spellStart"/>
      <w:r w:rsidRPr="00904F0D">
        <w:rPr>
          <w:rFonts w:ascii="Helvetica" w:hAnsi="Helvetica" w:cs="Helvetica"/>
        </w:rPr>
        <w:t>Pjesëmarrja</w:t>
      </w:r>
      <w:proofErr w:type="spellEnd"/>
      <w:r w:rsidRPr="00904F0D">
        <w:rPr>
          <w:rFonts w:ascii="Helvetica" w:hAnsi="Helvetica" w:cs="Helvetica"/>
        </w:rPr>
        <w:t xml:space="preserve"> </w:t>
      </w:r>
      <w:proofErr w:type="spellStart"/>
      <w:r w:rsidRPr="00904F0D">
        <w:rPr>
          <w:rFonts w:ascii="Helvetica" w:hAnsi="Helvetica" w:cs="Helvetica"/>
        </w:rPr>
        <w:t>më</w:t>
      </w:r>
      <w:proofErr w:type="spellEnd"/>
      <w:r w:rsidRPr="00904F0D">
        <w:rPr>
          <w:rFonts w:ascii="Helvetica" w:hAnsi="Helvetica" w:cs="Helvetica"/>
        </w:rPr>
        <w:t xml:space="preserve"> e </w:t>
      </w:r>
      <w:proofErr w:type="spellStart"/>
      <w:r w:rsidRPr="00904F0D">
        <w:rPr>
          <w:rFonts w:ascii="Helvetica" w:hAnsi="Helvetica" w:cs="Helvetica"/>
        </w:rPr>
        <w:t>madhe</w:t>
      </w:r>
      <w:proofErr w:type="spellEnd"/>
      <w:r w:rsidRPr="00904F0D">
        <w:rPr>
          <w:rFonts w:ascii="Helvetica" w:hAnsi="Helvetica" w:cs="Helvetica"/>
        </w:rPr>
        <w:t xml:space="preserve"> e </w:t>
      </w:r>
      <w:proofErr w:type="spellStart"/>
      <w:r w:rsidRPr="00904F0D">
        <w:rPr>
          <w:rFonts w:ascii="Helvetica" w:hAnsi="Helvetica" w:cs="Helvetica"/>
        </w:rPr>
        <w:t>shoqërisë</w:t>
      </w:r>
      <w:proofErr w:type="spellEnd"/>
      <w:r w:rsidRPr="00904F0D">
        <w:rPr>
          <w:rFonts w:ascii="Helvetica" w:hAnsi="Helvetica" w:cs="Helvetica"/>
        </w:rPr>
        <w:t xml:space="preserve"> civile </w:t>
      </w:r>
      <w:proofErr w:type="spellStart"/>
      <w:r w:rsidRPr="00904F0D">
        <w:rPr>
          <w:rFonts w:ascii="Helvetica" w:hAnsi="Helvetica" w:cs="Helvetica"/>
        </w:rPr>
        <w:t>në</w:t>
      </w:r>
      <w:proofErr w:type="spellEnd"/>
      <w:r w:rsidRPr="00904F0D">
        <w:rPr>
          <w:rFonts w:ascii="Helvetica" w:hAnsi="Helvetica" w:cs="Helvetica"/>
        </w:rPr>
        <w:t xml:space="preserve"> RAP do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krijojë</w:t>
      </w:r>
      <w:proofErr w:type="spellEnd"/>
      <w:r w:rsidRPr="00904F0D">
        <w:rPr>
          <w:rFonts w:ascii="Helvetica" w:hAnsi="Helvetica" w:cs="Helvetica"/>
        </w:rPr>
        <w:t xml:space="preserve"> </w:t>
      </w:r>
      <w:proofErr w:type="spellStart"/>
      <w:r w:rsidRPr="00904F0D">
        <w:rPr>
          <w:rFonts w:ascii="Helvetica" w:hAnsi="Helvetica" w:cs="Helvetica"/>
        </w:rPr>
        <w:t>gjithashtu</w:t>
      </w:r>
      <w:proofErr w:type="spellEnd"/>
      <w:r w:rsidRPr="00904F0D">
        <w:rPr>
          <w:rFonts w:ascii="Helvetica" w:hAnsi="Helvetica" w:cs="Helvetica"/>
        </w:rPr>
        <w:t xml:space="preserve"> </w:t>
      </w:r>
      <w:proofErr w:type="spellStart"/>
      <w:r w:rsidRPr="00904F0D">
        <w:rPr>
          <w:rFonts w:ascii="Helvetica" w:hAnsi="Helvetica" w:cs="Helvetica"/>
        </w:rPr>
        <w:t>më</w:t>
      </w:r>
      <w:proofErr w:type="spellEnd"/>
      <w:r w:rsidRPr="00904F0D">
        <w:rPr>
          <w:rFonts w:ascii="Helvetica" w:hAnsi="Helvetica" w:cs="Helvetica"/>
        </w:rPr>
        <w:t xml:space="preserve"> </w:t>
      </w:r>
      <w:proofErr w:type="spellStart"/>
      <w:r w:rsidRPr="00904F0D">
        <w:rPr>
          <w:rFonts w:ascii="Helvetica" w:hAnsi="Helvetica" w:cs="Helvetica"/>
        </w:rPr>
        <w:t>shumë</w:t>
      </w:r>
      <w:proofErr w:type="spellEnd"/>
      <w:r w:rsidRPr="00904F0D">
        <w:rPr>
          <w:rFonts w:ascii="Helvetica" w:hAnsi="Helvetica" w:cs="Helvetica"/>
        </w:rPr>
        <w:t xml:space="preserve"> </w:t>
      </w:r>
      <w:proofErr w:type="spellStart"/>
      <w:r w:rsidRPr="00904F0D">
        <w:rPr>
          <w:rFonts w:ascii="Helvetica" w:hAnsi="Helvetica" w:cs="Helvetica"/>
        </w:rPr>
        <w:t>mundësi</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formësuar</w:t>
      </w:r>
      <w:proofErr w:type="spellEnd"/>
      <w:r w:rsidRPr="00904F0D">
        <w:rPr>
          <w:rFonts w:ascii="Helvetica" w:hAnsi="Helvetica" w:cs="Helvetica"/>
        </w:rPr>
        <w:t xml:space="preserve"> </w:t>
      </w:r>
      <w:proofErr w:type="spellStart"/>
      <w:r w:rsidRPr="00904F0D">
        <w:rPr>
          <w:rFonts w:ascii="Helvetica" w:hAnsi="Helvetica" w:cs="Helvetica"/>
        </w:rPr>
        <w:t>pozitivisht</w:t>
      </w:r>
      <w:proofErr w:type="spellEnd"/>
      <w:r w:rsidRPr="00904F0D">
        <w:rPr>
          <w:rFonts w:ascii="Helvetica" w:hAnsi="Helvetica" w:cs="Helvetica"/>
        </w:rPr>
        <w:t xml:space="preserve"> </w:t>
      </w:r>
      <w:proofErr w:type="spellStart"/>
      <w:r w:rsidRPr="00904F0D">
        <w:rPr>
          <w:rFonts w:ascii="Helvetica" w:hAnsi="Helvetica" w:cs="Helvetica"/>
        </w:rPr>
        <w:t>mjedisin</w:t>
      </w:r>
      <w:proofErr w:type="spellEnd"/>
      <w:r w:rsidRPr="00904F0D">
        <w:rPr>
          <w:rFonts w:ascii="Helvetica" w:hAnsi="Helvetica" w:cs="Helvetica"/>
        </w:rPr>
        <w:t xml:space="preserve"> e </w:t>
      </w:r>
      <w:proofErr w:type="spellStart"/>
      <w:r w:rsidRPr="00904F0D">
        <w:rPr>
          <w:rFonts w:ascii="Helvetica" w:hAnsi="Helvetica" w:cs="Helvetica"/>
        </w:rPr>
        <w:t>përgjithshëm</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politikbërjes</w:t>
      </w:r>
      <w:proofErr w:type="spellEnd"/>
      <w:r w:rsidRPr="00904F0D">
        <w:rPr>
          <w:rFonts w:ascii="Helvetica" w:hAnsi="Helvetica" w:cs="Helvetica"/>
        </w:rPr>
        <w:t xml:space="preserve">, duke </w:t>
      </w:r>
      <w:proofErr w:type="spellStart"/>
      <w:r w:rsidRPr="00904F0D">
        <w:rPr>
          <w:rFonts w:ascii="Helvetica" w:hAnsi="Helvetica" w:cs="Helvetica"/>
        </w:rPr>
        <w:t>pasur</w:t>
      </w:r>
      <w:proofErr w:type="spellEnd"/>
      <w:r w:rsidRPr="00904F0D">
        <w:rPr>
          <w:rFonts w:ascii="Helvetica" w:hAnsi="Helvetica" w:cs="Helvetica"/>
        </w:rPr>
        <w:t xml:space="preserve"> </w:t>
      </w:r>
      <w:proofErr w:type="spellStart"/>
      <w:r w:rsidRPr="00904F0D">
        <w:rPr>
          <w:rFonts w:ascii="Helvetica" w:hAnsi="Helvetica" w:cs="Helvetica"/>
        </w:rPr>
        <w:t>parasysh</w:t>
      </w:r>
      <w:proofErr w:type="spellEnd"/>
      <w:r w:rsidRPr="00904F0D">
        <w:rPr>
          <w:rFonts w:ascii="Helvetica" w:hAnsi="Helvetica" w:cs="Helvetica"/>
        </w:rPr>
        <w:t xml:space="preserve"> se </w:t>
      </w:r>
      <w:proofErr w:type="spellStart"/>
      <w:r w:rsidRPr="00904F0D">
        <w:rPr>
          <w:rFonts w:ascii="Helvetica" w:hAnsi="Helvetica" w:cs="Helvetica"/>
        </w:rPr>
        <w:t>zhvillimi</w:t>
      </w:r>
      <w:proofErr w:type="spellEnd"/>
      <w:r w:rsidRPr="00904F0D">
        <w:rPr>
          <w:rFonts w:ascii="Helvetica" w:hAnsi="Helvetica" w:cs="Helvetica"/>
        </w:rPr>
        <w:t xml:space="preserve"> i </w:t>
      </w:r>
      <w:proofErr w:type="spellStart"/>
      <w:r w:rsidRPr="00904F0D">
        <w:rPr>
          <w:rFonts w:ascii="Helvetica" w:hAnsi="Helvetica" w:cs="Helvetica"/>
        </w:rPr>
        <w:t>politikave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bazuara</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dëshmi</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gjithëpërfshirëse</w:t>
      </w:r>
      <w:proofErr w:type="spellEnd"/>
      <w:r w:rsidRPr="00904F0D">
        <w:rPr>
          <w:rFonts w:ascii="Helvetica" w:hAnsi="Helvetica" w:cs="Helvetica"/>
        </w:rPr>
        <w:t xml:space="preserve"> </w:t>
      </w:r>
      <w:proofErr w:type="spellStart"/>
      <w:r w:rsidRPr="00904F0D">
        <w:rPr>
          <w:rFonts w:ascii="Helvetica" w:hAnsi="Helvetica" w:cs="Helvetica"/>
        </w:rPr>
        <w:t>përbën</w:t>
      </w:r>
      <w:proofErr w:type="spellEnd"/>
      <w:r w:rsidRPr="00904F0D">
        <w:rPr>
          <w:rFonts w:ascii="Helvetica" w:hAnsi="Helvetica" w:cs="Helvetica"/>
        </w:rPr>
        <w:t xml:space="preserve"> </w:t>
      </w:r>
      <w:proofErr w:type="spellStart"/>
      <w:r w:rsidRPr="00904F0D">
        <w:rPr>
          <w:rFonts w:ascii="Helvetica" w:hAnsi="Helvetica" w:cs="Helvetica"/>
        </w:rPr>
        <w:t>një</w:t>
      </w:r>
      <w:proofErr w:type="spellEnd"/>
      <w:r w:rsidRPr="00904F0D">
        <w:rPr>
          <w:rFonts w:ascii="Helvetica" w:hAnsi="Helvetica" w:cs="Helvetica"/>
        </w:rPr>
        <w:t xml:space="preserve"> </w:t>
      </w:r>
      <w:proofErr w:type="spellStart"/>
      <w:r w:rsidRPr="00904F0D">
        <w:rPr>
          <w:rFonts w:ascii="Helvetica" w:hAnsi="Helvetica" w:cs="Helvetica"/>
        </w:rPr>
        <w:t>pjesë</w:t>
      </w:r>
      <w:proofErr w:type="spellEnd"/>
      <w:r w:rsidRPr="00904F0D">
        <w:rPr>
          <w:rFonts w:ascii="Helvetica" w:hAnsi="Helvetica" w:cs="Helvetica"/>
        </w:rPr>
        <w:t xml:space="preserve"> </w:t>
      </w:r>
      <w:proofErr w:type="spellStart"/>
      <w:r w:rsidRPr="00904F0D">
        <w:rPr>
          <w:rFonts w:ascii="Helvetica" w:hAnsi="Helvetica" w:cs="Helvetica"/>
        </w:rPr>
        <w:t>thelbësore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agjendës</w:t>
      </w:r>
      <w:proofErr w:type="spellEnd"/>
      <w:r w:rsidRPr="00904F0D">
        <w:rPr>
          <w:rFonts w:ascii="Helvetica" w:hAnsi="Helvetica" w:cs="Helvetica"/>
        </w:rPr>
        <w:t xml:space="preserve"> </w:t>
      </w:r>
      <w:proofErr w:type="spellStart"/>
      <w:r w:rsidRPr="00904F0D">
        <w:rPr>
          <w:rFonts w:ascii="Helvetica" w:hAnsi="Helvetica" w:cs="Helvetica"/>
        </w:rPr>
        <w:t>së</w:t>
      </w:r>
      <w:proofErr w:type="spellEnd"/>
      <w:r w:rsidRPr="00904F0D">
        <w:rPr>
          <w:rFonts w:ascii="Helvetica" w:hAnsi="Helvetica" w:cs="Helvetica"/>
        </w:rPr>
        <w:t xml:space="preserve"> RAP.</w:t>
      </w:r>
    </w:p>
    <w:p w14:paraId="09033933" w14:textId="2409E7BB" w:rsidR="00B6269D" w:rsidRPr="00904F0D" w:rsidRDefault="00B6269D" w:rsidP="00B6269D">
      <w:pPr>
        <w:spacing w:before="120" w:after="120"/>
        <w:ind w:firstLine="360"/>
        <w:jc w:val="both"/>
        <w:rPr>
          <w:rFonts w:ascii="Helvetica" w:hAnsi="Helvetica" w:cs="Helvetica"/>
        </w:rPr>
      </w:pPr>
      <w:proofErr w:type="spellStart"/>
      <w:r w:rsidRPr="00904F0D">
        <w:rPr>
          <w:rFonts w:ascii="Helvetica" w:hAnsi="Helvetica" w:cs="Helvetica"/>
        </w:rPr>
        <w:t>Prandaj</w:t>
      </w:r>
      <w:proofErr w:type="spellEnd"/>
      <w:r w:rsidRPr="00904F0D">
        <w:rPr>
          <w:rFonts w:ascii="Helvetica" w:hAnsi="Helvetica" w:cs="Helvetica"/>
        </w:rPr>
        <w:t xml:space="preserve">, </w:t>
      </w:r>
      <w:proofErr w:type="spellStart"/>
      <w:r w:rsidRPr="00904F0D">
        <w:rPr>
          <w:rFonts w:ascii="Helvetica" w:hAnsi="Helvetica" w:cs="Helvetica"/>
        </w:rPr>
        <w:t>projekti</w:t>
      </w:r>
      <w:proofErr w:type="spellEnd"/>
      <w:r w:rsidRPr="00904F0D">
        <w:rPr>
          <w:rFonts w:ascii="Helvetica" w:hAnsi="Helvetica" w:cs="Helvetica"/>
        </w:rPr>
        <w:t xml:space="preserve"> WeBER Plus</w:t>
      </w:r>
      <w:r w:rsidR="00650153">
        <w:rPr>
          <w:rFonts w:ascii="Helvetica" w:hAnsi="Helvetica" w:cs="Helvetica"/>
        </w:rPr>
        <w:t xml:space="preserve">, i </w:t>
      </w:r>
      <w:proofErr w:type="spellStart"/>
      <w:r w:rsidR="00650153">
        <w:rPr>
          <w:rFonts w:ascii="Helvetica" w:hAnsi="Helvetica" w:cs="Helvetica"/>
        </w:rPr>
        <w:t>financuar</w:t>
      </w:r>
      <w:proofErr w:type="spellEnd"/>
      <w:r w:rsidR="00650153">
        <w:rPr>
          <w:rFonts w:ascii="Helvetica" w:hAnsi="Helvetica" w:cs="Helvetica"/>
        </w:rPr>
        <w:t xml:space="preserve"> </w:t>
      </w:r>
      <w:proofErr w:type="spellStart"/>
      <w:r w:rsidR="00650153">
        <w:rPr>
          <w:rFonts w:ascii="Helvetica" w:hAnsi="Helvetica" w:cs="Helvetica"/>
        </w:rPr>
        <w:t>nga</w:t>
      </w:r>
      <w:proofErr w:type="spellEnd"/>
      <w:r w:rsidR="00650153">
        <w:rPr>
          <w:rFonts w:ascii="Helvetica" w:hAnsi="Helvetica" w:cs="Helvetica"/>
        </w:rPr>
        <w:t xml:space="preserve"> </w:t>
      </w:r>
      <w:proofErr w:type="spellStart"/>
      <w:r w:rsidR="00650153">
        <w:rPr>
          <w:rFonts w:ascii="Helvetica" w:hAnsi="Helvetica" w:cs="Helvetica"/>
        </w:rPr>
        <w:t>programi</w:t>
      </w:r>
      <w:proofErr w:type="spellEnd"/>
      <w:r w:rsidR="00650153">
        <w:rPr>
          <w:rFonts w:ascii="Helvetica" w:hAnsi="Helvetica" w:cs="Helvetica"/>
        </w:rPr>
        <w:t xml:space="preserve"> “SMART BALKANS - </w:t>
      </w:r>
      <w:proofErr w:type="spellStart"/>
      <w:r w:rsidR="00650153">
        <w:rPr>
          <w:rFonts w:ascii="Helvetica" w:hAnsi="Helvetica" w:cs="Helvetica"/>
        </w:rPr>
        <w:t>S</w:t>
      </w:r>
      <w:r w:rsidR="00650153" w:rsidRPr="00650153">
        <w:rPr>
          <w:rFonts w:ascii="Helvetica" w:hAnsi="Helvetica" w:cs="Helvetica"/>
        </w:rPr>
        <w:t>hoqëria</w:t>
      </w:r>
      <w:proofErr w:type="spellEnd"/>
      <w:r w:rsidR="00650153" w:rsidRPr="00650153">
        <w:rPr>
          <w:rFonts w:ascii="Helvetica" w:hAnsi="Helvetica" w:cs="Helvetica"/>
        </w:rPr>
        <w:t xml:space="preserve"> civile </w:t>
      </w:r>
      <w:proofErr w:type="spellStart"/>
      <w:r w:rsidR="00650153" w:rsidRPr="00650153">
        <w:rPr>
          <w:rFonts w:ascii="Helvetica" w:hAnsi="Helvetica" w:cs="Helvetica"/>
        </w:rPr>
        <w:t>për</w:t>
      </w:r>
      <w:proofErr w:type="spellEnd"/>
      <w:r w:rsidR="00650153" w:rsidRPr="00650153">
        <w:rPr>
          <w:rFonts w:ascii="Helvetica" w:hAnsi="Helvetica" w:cs="Helvetica"/>
        </w:rPr>
        <w:t xml:space="preserve"> </w:t>
      </w:r>
      <w:proofErr w:type="spellStart"/>
      <w:r w:rsidR="00650153" w:rsidRPr="00650153">
        <w:rPr>
          <w:rFonts w:ascii="Helvetica" w:hAnsi="Helvetica" w:cs="Helvetica"/>
        </w:rPr>
        <w:t>vlera</w:t>
      </w:r>
      <w:proofErr w:type="spellEnd"/>
      <w:r w:rsidR="00650153" w:rsidRPr="00650153">
        <w:rPr>
          <w:rFonts w:ascii="Helvetica" w:hAnsi="Helvetica" w:cs="Helvetica"/>
        </w:rPr>
        <w:t xml:space="preserve"> </w:t>
      </w:r>
      <w:proofErr w:type="spellStart"/>
      <w:r w:rsidR="00650153" w:rsidRPr="00650153">
        <w:rPr>
          <w:rFonts w:ascii="Helvetica" w:hAnsi="Helvetica" w:cs="Helvetica"/>
        </w:rPr>
        <w:t>të</w:t>
      </w:r>
      <w:proofErr w:type="spellEnd"/>
      <w:r w:rsidR="00650153" w:rsidRPr="00650153">
        <w:rPr>
          <w:rFonts w:ascii="Helvetica" w:hAnsi="Helvetica" w:cs="Helvetica"/>
        </w:rPr>
        <w:t xml:space="preserve"> </w:t>
      </w:r>
      <w:proofErr w:type="spellStart"/>
      <w:r w:rsidR="00650153" w:rsidRPr="00650153">
        <w:rPr>
          <w:rFonts w:ascii="Helvetica" w:hAnsi="Helvetica" w:cs="Helvetica"/>
        </w:rPr>
        <w:t>përbashkëta</w:t>
      </w:r>
      <w:proofErr w:type="spellEnd"/>
      <w:r w:rsidR="00650153" w:rsidRPr="00650153">
        <w:rPr>
          <w:rFonts w:ascii="Helvetica" w:hAnsi="Helvetica" w:cs="Helvetica"/>
        </w:rPr>
        <w:t xml:space="preserve"> </w:t>
      </w:r>
      <w:proofErr w:type="spellStart"/>
      <w:r w:rsidR="00650153" w:rsidRPr="00650153">
        <w:rPr>
          <w:rFonts w:ascii="Helvetica" w:hAnsi="Helvetica" w:cs="Helvetica"/>
        </w:rPr>
        <w:t>në</w:t>
      </w:r>
      <w:proofErr w:type="spellEnd"/>
      <w:r w:rsidR="00650153" w:rsidRPr="00650153">
        <w:rPr>
          <w:rFonts w:ascii="Helvetica" w:hAnsi="Helvetica" w:cs="Helvetica"/>
        </w:rPr>
        <w:t xml:space="preserve"> </w:t>
      </w:r>
      <w:proofErr w:type="spellStart"/>
      <w:r w:rsidR="00650153" w:rsidRPr="00650153">
        <w:rPr>
          <w:rFonts w:ascii="Helvetica" w:hAnsi="Helvetica" w:cs="Helvetica"/>
        </w:rPr>
        <w:t>Ballkanin</w:t>
      </w:r>
      <w:proofErr w:type="spellEnd"/>
      <w:r w:rsidR="00650153" w:rsidRPr="00650153">
        <w:rPr>
          <w:rFonts w:ascii="Helvetica" w:hAnsi="Helvetica" w:cs="Helvetica"/>
        </w:rPr>
        <w:t xml:space="preserve"> </w:t>
      </w:r>
      <w:proofErr w:type="spellStart"/>
      <w:r w:rsidR="00650153" w:rsidRPr="00650153">
        <w:rPr>
          <w:rFonts w:ascii="Helvetica" w:hAnsi="Helvetica" w:cs="Helvetica"/>
        </w:rPr>
        <w:t>Perëndimo</w:t>
      </w:r>
      <w:r w:rsidR="00650153">
        <w:rPr>
          <w:rFonts w:ascii="Helvetica" w:hAnsi="Helvetica" w:cs="Helvetica"/>
        </w:rPr>
        <w:t>r</w:t>
      </w:r>
      <w:proofErr w:type="spellEnd"/>
      <w:r w:rsidR="00650153">
        <w:rPr>
          <w:rFonts w:ascii="Helvetica" w:hAnsi="Helvetica" w:cs="Helvetica"/>
        </w:rPr>
        <w:t xml:space="preserve">”, </w:t>
      </w:r>
      <w:proofErr w:type="spellStart"/>
      <w:r w:rsidRPr="00904F0D">
        <w:rPr>
          <w:rFonts w:ascii="Helvetica" w:hAnsi="Helvetica" w:cs="Helvetica"/>
        </w:rPr>
        <w:t>fokusohet</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ofrimin</w:t>
      </w:r>
      <w:proofErr w:type="spellEnd"/>
      <w:r w:rsidRPr="00904F0D">
        <w:rPr>
          <w:rFonts w:ascii="Helvetica" w:hAnsi="Helvetica" w:cs="Helvetica"/>
        </w:rPr>
        <w:t xml:space="preserve"> e </w:t>
      </w:r>
      <w:proofErr w:type="spellStart"/>
      <w:r w:rsidRPr="00904F0D">
        <w:rPr>
          <w:rFonts w:ascii="Helvetica" w:hAnsi="Helvetica" w:cs="Helvetica"/>
        </w:rPr>
        <w:t>trajnimeve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përshtatura</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OSHC-</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bazuar</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nevojat</w:t>
      </w:r>
      <w:proofErr w:type="spellEnd"/>
      <w:r w:rsidRPr="00904F0D">
        <w:rPr>
          <w:rFonts w:ascii="Helvetica" w:hAnsi="Helvetica" w:cs="Helvetica"/>
        </w:rPr>
        <w:t xml:space="preserve"> e </w:t>
      </w:r>
      <w:proofErr w:type="spellStart"/>
      <w:r w:rsidRPr="00904F0D">
        <w:rPr>
          <w:rFonts w:ascii="Helvetica" w:hAnsi="Helvetica" w:cs="Helvetica"/>
        </w:rPr>
        <w:t>identifikuara</w:t>
      </w:r>
      <w:proofErr w:type="spellEnd"/>
      <w:r w:rsidRPr="00904F0D">
        <w:rPr>
          <w:rFonts w:ascii="Helvetica" w:hAnsi="Helvetica" w:cs="Helvetica"/>
        </w:rPr>
        <w:t xml:space="preserve"> </w:t>
      </w:r>
      <w:proofErr w:type="spellStart"/>
      <w:r w:rsidRPr="00904F0D">
        <w:rPr>
          <w:rFonts w:ascii="Helvetica" w:hAnsi="Helvetica" w:cs="Helvetica"/>
        </w:rPr>
        <w:t>më</w:t>
      </w:r>
      <w:proofErr w:type="spellEnd"/>
      <w:r w:rsidRPr="00904F0D">
        <w:rPr>
          <w:rFonts w:ascii="Helvetica" w:hAnsi="Helvetica" w:cs="Helvetica"/>
        </w:rPr>
        <w:t xml:space="preserve"> </w:t>
      </w:r>
      <w:proofErr w:type="spellStart"/>
      <w:r w:rsidRPr="00904F0D">
        <w:rPr>
          <w:rFonts w:ascii="Helvetica" w:hAnsi="Helvetica" w:cs="Helvetica"/>
        </w:rPr>
        <w:t>parë</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mënyrë</w:t>
      </w:r>
      <w:proofErr w:type="spellEnd"/>
      <w:r w:rsidRPr="00904F0D">
        <w:rPr>
          <w:rFonts w:ascii="Helvetica" w:hAnsi="Helvetica" w:cs="Helvetica"/>
        </w:rPr>
        <w:t xml:space="preserve"> </w:t>
      </w:r>
      <w:proofErr w:type="spellStart"/>
      <w:r w:rsidRPr="00904F0D">
        <w:rPr>
          <w:rFonts w:ascii="Helvetica" w:hAnsi="Helvetica" w:cs="Helvetica"/>
        </w:rPr>
        <w:t>që</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ndihmojë</w:t>
      </w:r>
      <w:proofErr w:type="spellEnd"/>
      <w:r w:rsidRPr="00904F0D">
        <w:rPr>
          <w:rFonts w:ascii="Helvetica" w:hAnsi="Helvetica" w:cs="Helvetica"/>
        </w:rPr>
        <w:t xml:space="preserve"> </w:t>
      </w:r>
      <w:proofErr w:type="spellStart"/>
      <w:r w:rsidRPr="00904F0D">
        <w:rPr>
          <w:rFonts w:ascii="Helvetica" w:hAnsi="Helvetica" w:cs="Helvetica"/>
        </w:rPr>
        <w:t>organizatat</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kuptojnë</w:t>
      </w:r>
      <w:proofErr w:type="spellEnd"/>
      <w:r w:rsidRPr="00904F0D">
        <w:rPr>
          <w:rFonts w:ascii="Helvetica" w:hAnsi="Helvetica" w:cs="Helvetica"/>
        </w:rPr>
        <w:t xml:space="preserve"> </w:t>
      </w:r>
      <w:proofErr w:type="spellStart"/>
      <w:r w:rsidRPr="00904F0D">
        <w:rPr>
          <w:rFonts w:ascii="Helvetica" w:hAnsi="Helvetica" w:cs="Helvetica"/>
        </w:rPr>
        <w:t>më</w:t>
      </w:r>
      <w:proofErr w:type="spellEnd"/>
      <w:r w:rsidRPr="00904F0D">
        <w:rPr>
          <w:rFonts w:ascii="Helvetica" w:hAnsi="Helvetica" w:cs="Helvetica"/>
        </w:rPr>
        <w:t xml:space="preserve"> </w:t>
      </w:r>
      <w:proofErr w:type="spellStart"/>
      <w:r w:rsidRPr="00904F0D">
        <w:rPr>
          <w:rFonts w:ascii="Helvetica" w:hAnsi="Helvetica" w:cs="Helvetica"/>
        </w:rPr>
        <w:t>mirë</w:t>
      </w:r>
      <w:proofErr w:type="spellEnd"/>
      <w:r w:rsidRPr="00904F0D">
        <w:rPr>
          <w:rFonts w:ascii="Helvetica" w:hAnsi="Helvetica" w:cs="Helvetica"/>
        </w:rPr>
        <w:t xml:space="preserve"> RAP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kontekstin</w:t>
      </w:r>
      <w:proofErr w:type="spellEnd"/>
      <w:r w:rsidRPr="00904F0D">
        <w:rPr>
          <w:rFonts w:ascii="Helvetica" w:hAnsi="Helvetica" w:cs="Helvetica"/>
        </w:rPr>
        <w:t xml:space="preserve"> e </w:t>
      </w:r>
      <w:proofErr w:type="spellStart"/>
      <w:r w:rsidRPr="00904F0D">
        <w:rPr>
          <w:rFonts w:ascii="Helvetica" w:hAnsi="Helvetica" w:cs="Helvetica"/>
        </w:rPr>
        <w:t>anëtarësimit</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BE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kontribuojnë</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mënyrë</w:t>
      </w:r>
      <w:proofErr w:type="spellEnd"/>
      <w:r w:rsidRPr="00904F0D">
        <w:rPr>
          <w:rFonts w:ascii="Helvetica" w:hAnsi="Helvetica" w:cs="Helvetica"/>
        </w:rPr>
        <w:t xml:space="preserve"> </w:t>
      </w:r>
      <w:proofErr w:type="spellStart"/>
      <w:r w:rsidRPr="00904F0D">
        <w:rPr>
          <w:rFonts w:ascii="Helvetica" w:hAnsi="Helvetica" w:cs="Helvetica"/>
        </w:rPr>
        <w:t>më</w:t>
      </w:r>
      <w:proofErr w:type="spellEnd"/>
      <w:r w:rsidRPr="00904F0D">
        <w:rPr>
          <w:rFonts w:ascii="Helvetica" w:hAnsi="Helvetica" w:cs="Helvetica"/>
        </w:rPr>
        <w:t xml:space="preserve"> </w:t>
      </w:r>
      <w:proofErr w:type="spellStart"/>
      <w:r w:rsidRPr="00904F0D">
        <w:rPr>
          <w:rFonts w:ascii="Helvetica" w:hAnsi="Helvetica" w:cs="Helvetica"/>
        </w:rPr>
        <w:t>efektive</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integrimin</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BE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qeverisje</w:t>
      </w:r>
      <w:proofErr w:type="spellEnd"/>
      <w:r w:rsidRPr="00904F0D">
        <w:rPr>
          <w:rFonts w:ascii="Helvetica" w:hAnsi="Helvetica" w:cs="Helvetica"/>
        </w:rPr>
        <w:t xml:space="preserve"> </w:t>
      </w:r>
      <w:proofErr w:type="spellStart"/>
      <w:r w:rsidRPr="00904F0D">
        <w:rPr>
          <w:rFonts w:ascii="Helvetica" w:hAnsi="Helvetica" w:cs="Helvetica"/>
        </w:rPr>
        <w:t>më</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mirë</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Ballkanin</w:t>
      </w:r>
      <w:proofErr w:type="spellEnd"/>
      <w:r w:rsidRPr="00904F0D">
        <w:rPr>
          <w:rFonts w:ascii="Helvetica" w:hAnsi="Helvetica" w:cs="Helvetica"/>
        </w:rPr>
        <w:t xml:space="preserve"> </w:t>
      </w:r>
      <w:proofErr w:type="spellStart"/>
      <w:r w:rsidRPr="00904F0D">
        <w:rPr>
          <w:rFonts w:ascii="Helvetica" w:hAnsi="Helvetica" w:cs="Helvetica"/>
        </w:rPr>
        <w:t>Perëndimor</w:t>
      </w:r>
      <w:proofErr w:type="spellEnd"/>
      <w:r w:rsidRPr="00904F0D">
        <w:rPr>
          <w:rFonts w:ascii="Helvetica" w:hAnsi="Helvetica" w:cs="Helvetica"/>
        </w:rPr>
        <w:t xml:space="preserve"> (BP). </w:t>
      </w:r>
      <w:proofErr w:type="spellStart"/>
      <w:r w:rsidRPr="00904F0D">
        <w:rPr>
          <w:rFonts w:ascii="Helvetica" w:hAnsi="Helvetica" w:cs="Helvetica"/>
        </w:rPr>
        <w:t>Trajnimet</w:t>
      </w:r>
      <w:proofErr w:type="spellEnd"/>
      <w:r w:rsidRPr="00904F0D">
        <w:rPr>
          <w:rFonts w:ascii="Helvetica" w:hAnsi="Helvetica" w:cs="Helvetica"/>
        </w:rPr>
        <w:t xml:space="preserve"> do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zhvillohen</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nivel</w:t>
      </w:r>
      <w:proofErr w:type="spellEnd"/>
      <w:r w:rsidRPr="00904F0D">
        <w:rPr>
          <w:rFonts w:ascii="Helvetica" w:hAnsi="Helvetica" w:cs="Helvetica"/>
        </w:rPr>
        <w:t xml:space="preserve"> </w:t>
      </w:r>
      <w:proofErr w:type="spellStart"/>
      <w:r w:rsidRPr="00904F0D">
        <w:rPr>
          <w:rFonts w:ascii="Helvetica" w:hAnsi="Helvetica" w:cs="Helvetica"/>
        </w:rPr>
        <w:t>rajonal</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kombëtar</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katër</w:t>
      </w:r>
      <w:proofErr w:type="spellEnd"/>
      <w:r w:rsidRPr="00904F0D">
        <w:rPr>
          <w:rFonts w:ascii="Helvetica" w:hAnsi="Helvetica" w:cs="Helvetica"/>
        </w:rPr>
        <w:t xml:space="preserve"> </w:t>
      </w:r>
      <w:proofErr w:type="spellStart"/>
      <w:r w:rsidRPr="00904F0D">
        <w:rPr>
          <w:rFonts w:ascii="Helvetica" w:hAnsi="Helvetica" w:cs="Helvetica"/>
        </w:rPr>
        <w:t>vende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Ballkanit</w:t>
      </w:r>
      <w:proofErr w:type="spellEnd"/>
      <w:r w:rsidRPr="00904F0D">
        <w:rPr>
          <w:rFonts w:ascii="Helvetica" w:hAnsi="Helvetica" w:cs="Helvetica"/>
        </w:rPr>
        <w:t xml:space="preserve"> </w:t>
      </w:r>
      <w:proofErr w:type="spellStart"/>
      <w:r w:rsidRPr="00904F0D">
        <w:rPr>
          <w:rFonts w:ascii="Helvetica" w:hAnsi="Helvetica" w:cs="Helvetica"/>
        </w:rPr>
        <w:t>Perëndimor</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mbuluara</w:t>
      </w:r>
      <w:proofErr w:type="spellEnd"/>
      <w:r w:rsidRPr="00904F0D">
        <w:rPr>
          <w:rFonts w:ascii="Helvetica" w:hAnsi="Helvetica" w:cs="Helvetica"/>
        </w:rPr>
        <w:t xml:space="preserve"> </w:t>
      </w:r>
      <w:proofErr w:type="spellStart"/>
      <w:r w:rsidRPr="00904F0D">
        <w:rPr>
          <w:rFonts w:ascii="Helvetica" w:hAnsi="Helvetica" w:cs="Helvetica"/>
        </w:rPr>
        <w:t>nga</w:t>
      </w:r>
      <w:proofErr w:type="spellEnd"/>
      <w:r w:rsidRPr="00904F0D">
        <w:rPr>
          <w:rFonts w:ascii="Helvetica" w:hAnsi="Helvetica" w:cs="Helvetica"/>
        </w:rPr>
        <w:t xml:space="preserve"> </w:t>
      </w:r>
      <w:proofErr w:type="spellStart"/>
      <w:r w:rsidRPr="00904F0D">
        <w:rPr>
          <w:rFonts w:ascii="Helvetica" w:hAnsi="Helvetica" w:cs="Helvetica"/>
        </w:rPr>
        <w:t>projekti</w:t>
      </w:r>
      <w:proofErr w:type="spellEnd"/>
      <w:r w:rsidRPr="00904F0D">
        <w:rPr>
          <w:rFonts w:ascii="Helvetica" w:hAnsi="Helvetica" w:cs="Helvetica"/>
        </w:rPr>
        <w:t xml:space="preserve"> WeBER Plus, </w:t>
      </w:r>
      <w:proofErr w:type="spellStart"/>
      <w:r w:rsidRPr="00904F0D">
        <w:rPr>
          <w:rFonts w:ascii="Helvetica" w:hAnsi="Helvetica" w:cs="Helvetica"/>
        </w:rPr>
        <w:t>ndërsa</w:t>
      </w:r>
      <w:proofErr w:type="spellEnd"/>
      <w:r w:rsidRPr="00904F0D">
        <w:rPr>
          <w:rFonts w:ascii="Helvetica" w:hAnsi="Helvetica" w:cs="Helvetica"/>
        </w:rPr>
        <w:t xml:space="preserve"> </w:t>
      </w:r>
      <w:proofErr w:type="spellStart"/>
      <w:r w:rsidRPr="00904F0D">
        <w:rPr>
          <w:rFonts w:ascii="Helvetica" w:hAnsi="Helvetica" w:cs="Helvetica"/>
        </w:rPr>
        <w:t>programet</w:t>
      </w:r>
      <w:proofErr w:type="spellEnd"/>
      <w:r w:rsidRPr="00904F0D">
        <w:rPr>
          <w:rFonts w:ascii="Helvetica" w:hAnsi="Helvetica" w:cs="Helvetica"/>
        </w:rPr>
        <w:t xml:space="preserve"> e </w:t>
      </w:r>
      <w:proofErr w:type="spellStart"/>
      <w:r w:rsidRPr="00904F0D">
        <w:rPr>
          <w:rFonts w:ascii="Helvetica" w:hAnsi="Helvetica" w:cs="Helvetica"/>
        </w:rPr>
        <w:t>trajnimit</w:t>
      </w:r>
      <w:proofErr w:type="spellEnd"/>
      <w:r w:rsidRPr="00904F0D">
        <w:rPr>
          <w:rFonts w:ascii="Helvetica" w:hAnsi="Helvetica" w:cs="Helvetica"/>
        </w:rPr>
        <w:t xml:space="preserve"> </w:t>
      </w:r>
      <w:proofErr w:type="spellStart"/>
      <w:r w:rsidRPr="00904F0D">
        <w:rPr>
          <w:rFonts w:ascii="Helvetica" w:hAnsi="Helvetica" w:cs="Helvetica"/>
        </w:rPr>
        <w:t>janë</w:t>
      </w:r>
      <w:proofErr w:type="spellEnd"/>
      <w:r w:rsidRPr="00904F0D">
        <w:rPr>
          <w:rFonts w:ascii="Helvetica" w:hAnsi="Helvetica" w:cs="Helvetica"/>
        </w:rPr>
        <w:t xml:space="preserve"> </w:t>
      </w:r>
      <w:proofErr w:type="spellStart"/>
      <w:r w:rsidRPr="00904F0D">
        <w:rPr>
          <w:rFonts w:ascii="Helvetica" w:hAnsi="Helvetica" w:cs="Helvetica"/>
        </w:rPr>
        <w:t>zhvilluar</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bazë</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nevojave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mbledhura</w:t>
      </w:r>
      <w:proofErr w:type="spellEnd"/>
      <w:r w:rsidRPr="00904F0D">
        <w:rPr>
          <w:rFonts w:ascii="Helvetica" w:hAnsi="Helvetica" w:cs="Helvetica"/>
        </w:rPr>
        <w:t xml:space="preserve"> </w:t>
      </w:r>
      <w:proofErr w:type="spellStart"/>
      <w:r w:rsidRPr="00904F0D">
        <w:rPr>
          <w:rFonts w:ascii="Helvetica" w:hAnsi="Helvetica" w:cs="Helvetica"/>
        </w:rPr>
        <w:t>nga</w:t>
      </w:r>
      <w:proofErr w:type="spellEnd"/>
      <w:r w:rsidRPr="00904F0D">
        <w:rPr>
          <w:rFonts w:ascii="Helvetica" w:hAnsi="Helvetica" w:cs="Helvetica"/>
        </w:rPr>
        <w:t xml:space="preserve"> OSHC-</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Trajnimet</w:t>
      </w:r>
      <w:proofErr w:type="spellEnd"/>
      <w:r w:rsidRPr="00904F0D">
        <w:rPr>
          <w:rFonts w:ascii="Helvetica" w:hAnsi="Helvetica" w:cs="Helvetica"/>
        </w:rPr>
        <w:t xml:space="preserve"> </w:t>
      </w:r>
      <w:proofErr w:type="spellStart"/>
      <w:r w:rsidRPr="00904F0D">
        <w:rPr>
          <w:rFonts w:ascii="Helvetica" w:hAnsi="Helvetica" w:cs="Helvetica"/>
        </w:rPr>
        <w:t>më</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avancuara</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nivelit</w:t>
      </w:r>
      <w:proofErr w:type="spellEnd"/>
      <w:r w:rsidRPr="00904F0D">
        <w:rPr>
          <w:rFonts w:ascii="Helvetica" w:hAnsi="Helvetica" w:cs="Helvetica"/>
        </w:rPr>
        <w:t xml:space="preserve"> </w:t>
      </w:r>
      <w:proofErr w:type="spellStart"/>
      <w:r w:rsidRPr="00904F0D">
        <w:rPr>
          <w:rFonts w:ascii="Helvetica" w:hAnsi="Helvetica" w:cs="Helvetica"/>
        </w:rPr>
        <w:t>rajonal</w:t>
      </w:r>
      <w:proofErr w:type="spellEnd"/>
      <w:r w:rsidRPr="00904F0D">
        <w:rPr>
          <w:rFonts w:ascii="Helvetica" w:hAnsi="Helvetica" w:cs="Helvetica"/>
        </w:rPr>
        <w:t xml:space="preserve"> </w:t>
      </w:r>
      <w:proofErr w:type="spellStart"/>
      <w:r w:rsidRPr="00904F0D">
        <w:rPr>
          <w:rFonts w:ascii="Helvetica" w:hAnsi="Helvetica" w:cs="Helvetica"/>
        </w:rPr>
        <w:t>zhvillohen</w:t>
      </w:r>
      <w:proofErr w:type="spellEnd"/>
      <w:r w:rsidRPr="00904F0D">
        <w:rPr>
          <w:rFonts w:ascii="Helvetica" w:hAnsi="Helvetica" w:cs="Helvetica"/>
        </w:rPr>
        <w:t xml:space="preserve"> </w:t>
      </w:r>
      <w:proofErr w:type="spellStart"/>
      <w:r w:rsidRPr="00904F0D">
        <w:rPr>
          <w:rFonts w:ascii="Helvetica" w:hAnsi="Helvetica" w:cs="Helvetica"/>
        </w:rPr>
        <w:t>bazuar</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inputet</w:t>
      </w:r>
      <w:proofErr w:type="spellEnd"/>
      <w:r w:rsidRPr="00904F0D">
        <w:rPr>
          <w:rFonts w:ascii="Helvetica" w:hAnsi="Helvetica" w:cs="Helvetica"/>
        </w:rPr>
        <w:t xml:space="preserve"> e OSHC-</w:t>
      </w:r>
      <w:proofErr w:type="spellStart"/>
      <w:r w:rsidRPr="00904F0D">
        <w:rPr>
          <w:rFonts w:ascii="Helvetica" w:hAnsi="Helvetica" w:cs="Helvetica"/>
        </w:rPr>
        <w:t>ve</w:t>
      </w:r>
      <w:proofErr w:type="spellEnd"/>
      <w:r w:rsidRPr="00904F0D">
        <w:rPr>
          <w:rFonts w:ascii="Helvetica" w:hAnsi="Helvetica" w:cs="Helvetica"/>
        </w:rPr>
        <w:t xml:space="preserve"> </w:t>
      </w:r>
      <w:proofErr w:type="spellStart"/>
      <w:r w:rsidRPr="00904F0D">
        <w:rPr>
          <w:rFonts w:ascii="Helvetica" w:hAnsi="Helvetica" w:cs="Helvetica"/>
        </w:rPr>
        <w:t>anëtare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Platformës</w:t>
      </w:r>
      <w:proofErr w:type="spellEnd"/>
      <w:r w:rsidRPr="00904F0D">
        <w:rPr>
          <w:rFonts w:ascii="Helvetica" w:hAnsi="Helvetica" w:cs="Helvetica"/>
        </w:rPr>
        <w:t xml:space="preserve"> </w:t>
      </w:r>
      <w:proofErr w:type="spellStart"/>
      <w:r w:rsidRPr="00904F0D">
        <w:rPr>
          <w:rFonts w:ascii="Helvetica" w:hAnsi="Helvetica" w:cs="Helvetica"/>
        </w:rPr>
        <w:t>Rajonale</w:t>
      </w:r>
      <w:proofErr w:type="spellEnd"/>
      <w:r w:rsidRPr="00904F0D">
        <w:rPr>
          <w:rFonts w:ascii="Helvetica" w:hAnsi="Helvetica" w:cs="Helvetica"/>
        </w:rPr>
        <w:t xml:space="preserve"> </w:t>
      </w:r>
      <w:proofErr w:type="gramStart"/>
      <w:r w:rsidRPr="00904F0D">
        <w:rPr>
          <w:rFonts w:ascii="Helvetica" w:hAnsi="Helvetica" w:cs="Helvetica"/>
        </w:rPr>
        <w:t>WeBER ,</w:t>
      </w:r>
      <w:proofErr w:type="gram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cilat</w:t>
      </w:r>
      <w:proofErr w:type="spellEnd"/>
      <w:r w:rsidRPr="00904F0D">
        <w:rPr>
          <w:rFonts w:ascii="Helvetica" w:hAnsi="Helvetica" w:cs="Helvetica"/>
        </w:rPr>
        <w:t xml:space="preserve"> </w:t>
      </w:r>
      <w:proofErr w:type="spellStart"/>
      <w:r w:rsidRPr="00904F0D">
        <w:rPr>
          <w:rFonts w:ascii="Helvetica" w:hAnsi="Helvetica" w:cs="Helvetica"/>
        </w:rPr>
        <w:t>janë</w:t>
      </w:r>
      <w:proofErr w:type="spellEnd"/>
      <w:r w:rsidRPr="00904F0D">
        <w:rPr>
          <w:rFonts w:ascii="Helvetica" w:hAnsi="Helvetica" w:cs="Helvetica"/>
        </w:rPr>
        <w:t xml:space="preserve"> </w:t>
      </w:r>
      <w:proofErr w:type="spellStart"/>
      <w:r w:rsidRPr="00904F0D">
        <w:rPr>
          <w:rFonts w:ascii="Helvetica" w:hAnsi="Helvetica" w:cs="Helvetica"/>
        </w:rPr>
        <w:t>dëshmuar</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jenë</w:t>
      </w:r>
      <w:proofErr w:type="spellEnd"/>
      <w:r w:rsidRPr="00904F0D">
        <w:rPr>
          <w:rFonts w:ascii="Helvetica" w:hAnsi="Helvetica" w:cs="Helvetica"/>
        </w:rPr>
        <w:t xml:space="preserve"> </w:t>
      </w:r>
      <w:proofErr w:type="spellStart"/>
      <w:r w:rsidRPr="00904F0D">
        <w:rPr>
          <w:rFonts w:ascii="Helvetica" w:hAnsi="Helvetica" w:cs="Helvetica"/>
        </w:rPr>
        <w:t>më</w:t>
      </w:r>
      <w:proofErr w:type="spellEnd"/>
      <w:r w:rsidRPr="00904F0D">
        <w:rPr>
          <w:rFonts w:ascii="Helvetica" w:hAnsi="Helvetica" w:cs="Helvetica"/>
        </w:rPr>
        <w:t xml:space="preserve"> me </w:t>
      </w:r>
      <w:proofErr w:type="spellStart"/>
      <w:r w:rsidRPr="00904F0D">
        <w:rPr>
          <w:rFonts w:ascii="Helvetica" w:hAnsi="Helvetica" w:cs="Helvetica"/>
        </w:rPr>
        <w:t>përvojë</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monitorimin</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pjesëmarrjen</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RAP </w:t>
      </w:r>
      <w:proofErr w:type="spellStart"/>
      <w:r w:rsidRPr="00904F0D">
        <w:rPr>
          <w:rFonts w:ascii="Helvetica" w:hAnsi="Helvetica" w:cs="Helvetica"/>
        </w:rPr>
        <w:t>si</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proceset</w:t>
      </w:r>
      <w:proofErr w:type="spellEnd"/>
      <w:r w:rsidRPr="00904F0D">
        <w:rPr>
          <w:rFonts w:ascii="Helvetica" w:hAnsi="Helvetica" w:cs="Helvetica"/>
        </w:rPr>
        <w:t xml:space="preserve"> e </w:t>
      </w:r>
      <w:proofErr w:type="spellStart"/>
      <w:r w:rsidRPr="00904F0D">
        <w:rPr>
          <w:rFonts w:ascii="Helvetica" w:hAnsi="Helvetica" w:cs="Helvetica"/>
        </w:rPr>
        <w:t>politikbërjes</w:t>
      </w:r>
      <w:proofErr w:type="spellEnd"/>
      <w:r w:rsidRPr="00904F0D">
        <w:rPr>
          <w:rFonts w:ascii="Helvetica" w:hAnsi="Helvetica" w:cs="Helvetica"/>
        </w:rPr>
        <w:t xml:space="preserve">. </w:t>
      </w:r>
      <w:proofErr w:type="spellStart"/>
      <w:r w:rsidRPr="00904F0D">
        <w:rPr>
          <w:rFonts w:ascii="Helvetica" w:hAnsi="Helvetica" w:cs="Helvetica"/>
        </w:rPr>
        <w:t>Trajnimet</w:t>
      </w:r>
      <w:proofErr w:type="spellEnd"/>
      <w:r w:rsidRPr="00904F0D">
        <w:rPr>
          <w:rFonts w:ascii="Helvetica" w:hAnsi="Helvetica" w:cs="Helvetica"/>
        </w:rPr>
        <w:t xml:space="preserve"> </w:t>
      </w:r>
      <w:proofErr w:type="spellStart"/>
      <w:r w:rsidRPr="00904F0D">
        <w:rPr>
          <w:rFonts w:ascii="Helvetica" w:hAnsi="Helvetica" w:cs="Helvetica"/>
        </w:rPr>
        <w:t>më</w:t>
      </w:r>
      <w:proofErr w:type="spellEnd"/>
      <w:r w:rsidRPr="00904F0D">
        <w:rPr>
          <w:rFonts w:ascii="Helvetica" w:hAnsi="Helvetica" w:cs="Helvetica"/>
        </w:rPr>
        <w:t xml:space="preserve"> </w:t>
      </w:r>
      <w:proofErr w:type="spellStart"/>
      <w:r w:rsidRPr="00904F0D">
        <w:rPr>
          <w:rFonts w:ascii="Helvetica" w:hAnsi="Helvetica" w:cs="Helvetica"/>
        </w:rPr>
        <w:t>themelore</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nivel</w:t>
      </w:r>
      <w:proofErr w:type="spellEnd"/>
      <w:r w:rsidRPr="00904F0D">
        <w:rPr>
          <w:rFonts w:ascii="Helvetica" w:hAnsi="Helvetica" w:cs="Helvetica"/>
        </w:rPr>
        <w:t xml:space="preserve"> </w:t>
      </w:r>
      <w:proofErr w:type="spellStart"/>
      <w:r w:rsidRPr="00904F0D">
        <w:rPr>
          <w:rFonts w:ascii="Helvetica" w:hAnsi="Helvetica" w:cs="Helvetica"/>
        </w:rPr>
        <w:t>kombëtar</w:t>
      </w:r>
      <w:proofErr w:type="spellEnd"/>
      <w:r w:rsidRPr="00904F0D">
        <w:rPr>
          <w:rFonts w:ascii="Helvetica" w:hAnsi="Helvetica" w:cs="Helvetica"/>
        </w:rPr>
        <w:t xml:space="preserve"> do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synojnë</w:t>
      </w:r>
      <w:proofErr w:type="spellEnd"/>
      <w:r w:rsidRPr="00904F0D">
        <w:rPr>
          <w:rFonts w:ascii="Helvetica" w:hAnsi="Helvetica" w:cs="Helvetica"/>
        </w:rPr>
        <w:t xml:space="preserve"> </w:t>
      </w:r>
      <w:proofErr w:type="spellStart"/>
      <w:r w:rsidRPr="00904F0D">
        <w:rPr>
          <w:rFonts w:ascii="Helvetica" w:hAnsi="Helvetica" w:cs="Helvetica"/>
        </w:rPr>
        <w:t>kryesisht</w:t>
      </w:r>
      <w:proofErr w:type="spellEnd"/>
      <w:r w:rsidRPr="00904F0D">
        <w:rPr>
          <w:rFonts w:ascii="Helvetica" w:hAnsi="Helvetica" w:cs="Helvetica"/>
        </w:rPr>
        <w:t xml:space="preserve"> </w:t>
      </w:r>
      <w:proofErr w:type="spellStart"/>
      <w:r w:rsidRPr="00904F0D">
        <w:rPr>
          <w:rFonts w:ascii="Helvetica" w:hAnsi="Helvetica" w:cs="Helvetica"/>
        </w:rPr>
        <w:t>organizatat</w:t>
      </w:r>
      <w:proofErr w:type="spellEnd"/>
      <w:r w:rsidRPr="00904F0D">
        <w:rPr>
          <w:rFonts w:ascii="Helvetica" w:hAnsi="Helvetica" w:cs="Helvetica"/>
        </w:rPr>
        <w:t xml:space="preserve"> </w:t>
      </w:r>
      <w:proofErr w:type="spellStart"/>
      <w:r w:rsidRPr="00904F0D">
        <w:rPr>
          <w:rFonts w:ascii="Helvetica" w:hAnsi="Helvetica" w:cs="Helvetica"/>
        </w:rPr>
        <w:t>pjesëmarrëse</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Grupet</w:t>
      </w:r>
      <w:proofErr w:type="spellEnd"/>
      <w:r w:rsidRPr="00904F0D">
        <w:rPr>
          <w:rFonts w:ascii="Helvetica" w:hAnsi="Helvetica" w:cs="Helvetica"/>
        </w:rPr>
        <w:t xml:space="preserve"> </w:t>
      </w:r>
      <w:proofErr w:type="spellStart"/>
      <w:r w:rsidRPr="00904F0D">
        <w:rPr>
          <w:rFonts w:ascii="Helvetica" w:hAnsi="Helvetica" w:cs="Helvetica"/>
        </w:rPr>
        <w:t>Kombëtare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Punës</w:t>
      </w:r>
      <w:proofErr w:type="spellEnd"/>
      <w:r w:rsidRPr="00904F0D">
        <w:rPr>
          <w:rFonts w:ascii="Helvetica" w:hAnsi="Helvetica" w:cs="Helvetica"/>
        </w:rPr>
        <w:t xml:space="preserve"> </w:t>
      </w:r>
      <w:proofErr w:type="spellStart"/>
      <w:r w:rsidRPr="00904F0D">
        <w:rPr>
          <w:rFonts w:ascii="Helvetica" w:hAnsi="Helvetica" w:cs="Helvetica"/>
        </w:rPr>
        <w:t>nën</w:t>
      </w:r>
      <w:proofErr w:type="spellEnd"/>
      <w:r w:rsidRPr="00904F0D">
        <w:rPr>
          <w:rFonts w:ascii="Helvetica" w:hAnsi="Helvetica" w:cs="Helvetica"/>
        </w:rPr>
        <w:t xml:space="preserve"> </w:t>
      </w:r>
      <w:proofErr w:type="spellStart"/>
      <w:r w:rsidRPr="00904F0D">
        <w:rPr>
          <w:rFonts w:ascii="Helvetica" w:hAnsi="Helvetica" w:cs="Helvetica"/>
        </w:rPr>
        <w:t>iniciativën</w:t>
      </w:r>
      <w:proofErr w:type="spellEnd"/>
      <w:r w:rsidRPr="00904F0D">
        <w:rPr>
          <w:rFonts w:ascii="Helvetica" w:hAnsi="Helvetica" w:cs="Helvetica"/>
        </w:rPr>
        <w:t xml:space="preserve"> </w:t>
      </w:r>
      <w:proofErr w:type="gramStart"/>
      <w:r w:rsidRPr="00904F0D">
        <w:rPr>
          <w:rFonts w:ascii="Helvetica" w:hAnsi="Helvetica" w:cs="Helvetica"/>
        </w:rPr>
        <w:t>WeBER ,</w:t>
      </w:r>
      <w:proofErr w:type="gramEnd"/>
      <w:r w:rsidRPr="00904F0D">
        <w:rPr>
          <w:rFonts w:ascii="Helvetica" w:hAnsi="Helvetica" w:cs="Helvetica"/>
        </w:rPr>
        <w:t xml:space="preserve"> d.m.th. </w:t>
      </w:r>
      <w:proofErr w:type="spellStart"/>
      <w:r w:rsidRPr="00904F0D">
        <w:rPr>
          <w:rFonts w:ascii="Helvetica" w:hAnsi="Helvetica" w:cs="Helvetica"/>
        </w:rPr>
        <w:t>organizatat</w:t>
      </w:r>
      <w:proofErr w:type="spellEnd"/>
      <w:r w:rsidRPr="00904F0D">
        <w:rPr>
          <w:rFonts w:ascii="Helvetica" w:hAnsi="Helvetica" w:cs="Helvetica"/>
        </w:rPr>
        <w:t xml:space="preserve"> e </w:t>
      </w:r>
      <w:proofErr w:type="spellStart"/>
      <w:r w:rsidRPr="00904F0D">
        <w:rPr>
          <w:rFonts w:ascii="Helvetica" w:hAnsi="Helvetica" w:cs="Helvetica"/>
        </w:rPr>
        <w:t>përfshira</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interesuara</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RAP </w:t>
      </w:r>
      <w:proofErr w:type="spellStart"/>
      <w:r w:rsidRPr="00904F0D">
        <w:rPr>
          <w:rFonts w:ascii="Helvetica" w:hAnsi="Helvetica" w:cs="Helvetica"/>
        </w:rPr>
        <w:t>kryesisht</w:t>
      </w:r>
      <w:proofErr w:type="spellEnd"/>
      <w:r w:rsidRPr="00904F0D">
        <w:rPr>
          <w:rFonts w:ascii="Helvetica" w:hAnsi="Helvetica" w:cs="Helvetica"/>
        </w:rPr>
        <w:t xml:space="preserve"> </w:t>
      </w:r>
      <w:proofErr w:type="spellStart"/>
      <w:r w:rsidRPr="00904F0D">
        <w:rPr>
          <w:rFonts w:ascii="Helvetica" w:hAnsi="Helvetica" w:cs="Helvetica"/>
        </w:rPr>
        <w:t>nga</w:t>
      </w:r>
      <w:proofErr w:type="spellEnd"/>
      <w:r w:rsidRPr="00904F0D">
        <w:rPr>
          <w:rFonts w:ascii="Helvetica" w:hAnsi="Helvetica" w:cs="Helvetica"/>
        </w:rPr>
        <w:t xml:space="preserve"> </w:t>
      </w:r>
      <w:proofErr w:type="spellStart"/>
      <w:r w:rsidRPr="00904F0D">
        <w:rPr>
          <w:rFonts w:ascii="Helvetica" w:hAnsi="Helvetica" w:cs="Helvetica"/>
        </w:rPr>
        <w:t>perspektiva</w:t>
      </w:r>
      <w:proofErr w:type="spellEnd"/>
      <w:r w:rsidRPr="00904F0D">
        <w:rPr>
          <w:rFonts w:ascii="Helvetica" w:hAnsi="Helvetica" w:cs="Helvetica"/>
        </w:rPr>
        <w:t xml:space="preserve"> </w:t>
      </w:r>
      <w:proofErr w:type="spellStart"/>
      <w:r w:rsidRPr="00904F0D">
        <w:rPr>
          <w:rFonts w:ascii="Helvetica" w:hAnsi="Helvetica" w:cs="Helvetica"/>
        </w:rPr>
        <w:t>lokale</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përgjithësisht</w:t>
      </w:r>
      <w:proofErr w:type="spellEnd"/>
      <w:r w:rsidRPr="00904F0D">
        <w:rPr>
          <w:rFonts w:ascii="Helvetica" w:hAnsi="Helvetica" w:cs="Helvetica"/>
        </w:rPr>
        <w:t xml:space="preserve"> me </w:t>
      </w:r>
      <w:proofErr w:type="spellStart"/>
      <w:r w:rsidRPr="00904F0D">
        <w:rPr>
          <w:rFonts w:ascii="Helvetica" w:hAnsi="Helvetica" w:cs="Helvetica"/>
        </w:rPr>
        <w:t>më</w:t>
      </w:r>
      <w:proofErr w:type="spellEnd"/>
      <w:r w:rsidRPr="00904F0D">
        <w:rPr>
          <w:rFonts w:ascii="Helvetica" w:hAnsi="Helvetica" w:cs="Helvetica"/>
        </w:rPr>
        <w:t xml:space="preserve"> </w:t>
      </w:r>
      <w:proofErr w:type="spellStart"/>
      <w:r w:rsidRPr="00904F0D">
        <w:rPr>
          <w:rFonts w:ascii="Helvetica" w:hAnsi="Helvetica" w:cs="Helvetica"/>
        </w:rPr>
        <w:t>pak</w:t>
      </w:r>
      <w:proofErr w:type="spellEnd"/>
      <w:r w:rsidRPr="00904F0D">
        <w:rPr>
          <w:rFonts w:ascii="Helvetica" w:hAnsi="Helvetica" w:cs="Helvetica"/>
        </w:rPr>
        <w:t xml:space="preserve"> </w:t>
      </w:r>
      <w:proofErr w:type="spellStart"/>
      <w:r w:rsidRPr="00904F0D">
        <w:rPr>
          <w:rFonts w:ascii="Helvetica" w:hAnsi="Helvetica" w:cs="Helvetica"/>
        </w:rPr>
        <w:t>përvojë</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RAP.</w:t>
      </w:r>
    </w:p>
    <w:p w14:paraId="5BB61B17" w14:textId="77777777" w:rsidR="00B6269D" w:rsidRPr="00904F0D" w:rsidRDefault="00B6269D" w:rsidP="00B6269D">
      <w:pPr>
        <w:spacing w:before="120" w:after="120"/>
        <w:ind w:firstLine="360"/>
        <w:jc w:val="both"/>
        <w:rPr>
          <w:rFonts w:ascii="Helvetica" w:hAnsi="Helvetica" w:cs="Helvetica"/>
        </w:rPr>
      </w:pPr>
      <w:proofErr w:type="spellStart"/>
      <w:r w:rsidRPr="00904F0D">
        <w:rPr>
          <w:rFonts w:ascii="Helvetica" w:hAnsi="Helvetica" w:cs="Helvetica"/>
        </w:rPr>
        <w:t>Siç</w:t>
      </w:r>
      <w:proofErr w:type="spellEnd"/>
      <w:r w:rsidRPr="00904F0D">
        <w:rPr>
          <w:rFonts w:ascii="Helvetica" w:hAnsi="Helvetica" w:cs="Helvetica"/>
        </w:rPr>
        <w:t xml:space="preserve"> u </w:t>
      </w:r>
      <w:proofErr w:type="spellStart"/>
      <w:r w:rsidRPr="00904F0D">
        <w:rPr>
          <w:rFonts w:ascii="Helvetica" w:hAnsi="Helvetica" w:cs="Helvetica"/>
        </w:rPr>
        <w:t>theksua</w:t>
      </w:r>
      <w:proofErr w:type="spellEnd"/>
      <w:r w:rsidRPr="00904F0D">
        <w:rPr>
          <w:rFonts w:ascii="Helvetica" w:hAnsi="Helvetica" w:cs="Helvetica"/>
        </w:rPr>
        <w:t xml:space="preserve">, </w:t>
      </w:r>
      <w:proofErr w:type="spellStart"/>
      <w:r w:rsidRPr="00904F0D">
        <w:rPr>
          <w:rFonts w:ascii="Helvetica" w:hAnsi="Helvetica" w:cs="Helvetica"/>
        </w:rPr>
        <w:t>si</w:t>
      </w:r>
      <w:proofErr w:type="spellEnd"/>
      <w:r w:rsidRPr="00904F0D">
        <w:rPr>
          <w:rFonts w:ascii="Helvetica" w:hAnsi="Helvetica" w:cs="Helvetica"/>
        </w:rPr>
        <w:t xml:space="preserve"> </w:t>
      </w:r>
      <w:proofErr w:type="spellStart"/>
      <w:r w:rsidRPr="00904F0D">
        <w:rPr>
          <w:rFonts w:ascii="Helvetica" w:hAnsi="Helvetica" w:cs="Helvetica"/>
        </w:rPr>
        <w:t>programet</w:t>
      </w:r>
      <w:proofErr w:type="spellEnd"/>
      <w:r w:rsidRPr="00904F0D">
        <w:rPr>
          <w:rFonts w:ascii="Helvetica" w:hAnsi="Helvetica" w:cs="Helvetica"/>
        </w:rPr>
        <w:t xml:space="preserve"> </w:t>
      </w:r>
      <w:proofErr w:type="spellStart"/>
      <w:r w:rsidRPr="00904F0D">
        <w:rPr>
          <w:rFonts w:ascii="Helvetica" w:hAnsi="Helvetica" w:cs="Helvetica"/>
        </w:rPr>
        <w:t>rajonale</w:t>
      </w:r>
      <w:proofErr w:type="spellEnd"/>
      <w:r w:rsidRPr="00904F0D">
        <w:rPr>
          <w:rFonts w:ascii="Helvetica" w:hAnsi="Helvetica" w:cs="Helvetica"/>
        </w:rPr>
        <w:t xml:space="preserve"> </w:t>
      </w:r>
      <w:proofErr w:type="spellStart"/>
      <w:r w:rsidRPr="00904F0D">
        <w:rPr>
          <w:rFonts w:ascii="Helvetica" w:hAnsi="Helvetica" w:cs="Helvetica"/>
        </w:rPr>
        <w:t>ashtu</w:t>
      </w:r>
      <w:proofErr w:type="spellEnd"/>
      <w:r w:rsidRPr="00904F0D">
        <w:rPr>
          <w:rFonts w:ascii="Helvetica" w:hAnsi="Helvetica" w:cs="Helvetica"/>
        </w:rPr>
        <w:t xml:space="preserve"> </w:t>
      </w:r>
      <w:proofErr w:type="spellStart"/>
      <w:r w:rsidRPr="00904F0D">
        <w:rPr>
          <w:rFonts w:ascii="Helvetica" w:hAnsi="Helvetica" w:cs="Helvetica"/>
        </w:rPr>
        <w:t>edhe</w:t>
      </w:r>
      <w:proofErr w:type="spellEnd"/>
      <w:r w:rsidRPr="00904F0D">
        <w:rPr>
          <w:rFonts w:ascii="Helvetica" w:hAnsi="Helvetica" w:cs="Helvetica"/>
        </w:rPr>
        <w:t xml:space="preserve"> </w:t>
      </w:r>
      <w:proofErr w:type="spellStart"/>
      <w:r w:rsidRPr="00904F0D">
        <w:rPr>
          <w:rFonts w:ascii="Helvetica" w:hAnsi="Helvetica" w:cs="Helvetica"/>
        </w:rPr>
        <w:t>ato</w:t>
      </w:r>
      <w:proofErr w:type="spellEnd"/>
      <w:r w:rsidRPr="00904F0D">
        <w:rPr>
          <w:rFonts w:ascii="Helvetica" w:hAnsi="Helvetica" w:cs="Helvetica"/>
        </w:rPr>
        <w:t xml:space="preserve"> </w:t>
      </w:r>
      <w:proofErr w:type="spellStart"/>
      <w:r w:rsidRPr="00904F0D">
        <w:rPr>
          <w:rFonts w:ascii="Helvetica" w:hAnsi="Helvetica" w:cs="Helvetica"/>
        </w:rPr>
        <w:t>lokale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trajnimit</w:t>
      </w:r>
      <w:proofErr w:type="spellEnd"/>
      <w:r w:rsidRPr="00904F0D">
        <w:rPr>
          <w:rFonts w:ascii="Helvetica" w:hAnsi="Helvetica" w:cs="Helvetica"/>
        </w:rPr>
        <w:t xml:space="preserve"> </w:t>
      </w:r>
      <w:proofErr w:type="spellStart"/>
      <w:r w:rsidRPr="00904F0D">
        <w:rPr>
          <w:rFonts w:ascii="Helvetica" w:hAnsi="Helvetica" w:cs="Helvetica"/>
        </w:rPr>
        <w:t>janë</w:t>
      </w:r>
      <w:proofErr w:type="spellEnd"/>
      <w:r w:rsidRPr="00904F0D">
        <w:rPr>
          <w:rFonts w:ascii="Helvetica" w:hAnsi="Helvetica" w:cs="Helvetica"/>
        </w:rPr>
        <w:t xml:space="preserve"> </w:t>
      </w:r>
      <w:proofErr w:type="spellStart"/>
      <w:r w:rsidRPr="00904F0D">
        <w:rPr>
          <w:rFonts w:ascii="Helvetica" w:hAnsi="Helvetica" w:cs="Helvetica"/>
        </w:rPr>
        <w:t>zhvilluar</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një</w:t>
      </w:r>
      <w:proofErr w:type="spellEnd"/>
      <w:r w:rsidRPr="00904F0D">
        <w:rPr>
          <w:rFonts w:ascii="Helvetica" w:hAnsi="Helvetica" w:cs="Helvetica"/>
        </w:rPr>
        <w:t xml:space="preserve"> </w:t>
      </w:r>
      <w:proofErr w:type="spellStart"/>
      <w:r w:rsidRPr="00904F0D">
        <w:rPr>
          <w:rFonts w:ascii="Helvetica" w:hAnsi="Helvetica" w:cs="Helvetica"/>
        </w:rPr>
        <w:t>proces</w:t>
      </w:r>
      <w:proofErr w:type="spellEnd"/>
      <w:r w:rsidRPr="00904F0D">
        <w:rPr>
          <w:rFonts w:ascii="Helvetica" w:hAnsi="Helvetica" w:cs="Helvetica"/>
        </w:rPr>
        <w:t xml:space="preserve"> </w:t>
      </w:r>
      <w:proofErr w:type="spellStart"/>
      <w:r w:rsidRPr="00904F0D">
        <w:rPr>
          <w:rFonts w:ascii="Helvetica" w:hAnsi="Helvetica" w:cs="Helvetica"/>
        </w:rPr>
        <w:t>pjesëmarrës</w:t>
      </w:r>
      <w:proofErr w:type="spellEnd"/>
      <w:r w:rsidRPr="00904F0D">
        <w:rPr>
          <w:rFonts w:ascii="Helvetica" w:hAnsi="Helvetica" w:cs="Helvetica"/>
        </w:rPr>
        <w:t xml:space="preserve"> </w:t>
      </w:r>
      <w:proofErr w:type="spellStart"/>
      <w:r w:rsidRPr="00904F0D">
        <w:rPr>
          <w:rFonts w:ascii="Helvetica" w:hAnsi="Helvetica" w:cs="Helvetica"/>
        </w:rPr>
        <w:t>që</w:t>
      </w:r>
      <w:proofErr w:type="spellEnd"/>
      <w:r w:rsidRPr="00904F0D">
        <w:rPr>
          <w:rFonts w:ascii="Helvetica" w:hAnsi="Helvetica" w:cs="Helvetica"/>
        </w:rPr>
        <w:t xml:space="preserve"> </w:t>
      </w:r>
      <w:proofErr w:type="spellStart"/>
      <w:r w:rsidRPr="00904F0D">
        <w:rPr>
          <w:rFonts w:ascii="Helvetica" w:hAnsi="Helvetica" w:cs="Helvetica"/>
        </w:rPr>
        <w:t>synon</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sigurojë</w:t>
      </w:r>
      <w:proofErr w:type="spellEnd"/>
      <w:r w:rsidRPr="00904F0D">
        <w:rPr>
          <w:rFonts w:ascii="Helvetica" w:hAnsi="Helvetica" w:cs="Helvetica"/>
        </w:rPr>
        <w:t xml:space="preserve"> </w:t>
      </w:r>
      <w:proofErr w:type="spellStart"/>
      <w:r w:rsidRPr="00904F0D">
        <w:rPr>
          <w:rFonts w:ascii="Helvetica" w:hAnsi="Helvetica" w:cs="Helvetica"/>
        </w:rPr>
        <w:t>që</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gjitha</w:t>
      </w:r>
      <w:proofErr w:type="spellEnd"/>
      <w:r w:rsidRPr="00904F0D">
        <w:rPr>
          <w:rFonts w:ascii="Helvetica" w:hAnsi="Helvetica" w:cs="Helvetica"/>
        </w:rPr>
        <w:t xml:space="preserve"> </w:t>
      </w:r>
      <w:proofErr w:type="spellStart"/>
      <w:r w:rsidRPr="00904F0D">
        <w:rPr>
          <w:rFonts w:ascii="Helvetica" w:hAnsi="Helvetica" w:cs="Helvetica"/>
        </w:rPr>
        <w:t>aktivitetet</w:t>
      </w:r>
      <w:proofErr w:type="spellEnd"/>
      <w:r w:rsidRPr="00904F0D">
        <w:rPr>
          <w:rFonts w:ascii="Helvetica" w:hAnsi="Helvetica" w:cs="Helvetica"/>
        </w:rPr>
        <w:t xml:space="preserve"> e </w:t>
      </w:r>
      <w:proofErr w:type="spellStart"/>
      <w:r w:rsidRPr="00904F0D">
        <w:rPr>
          <w:rFonts w:ascii="Helvetica" w:hAnsi="Helvetica" w:cs="Helvetica"/>
        </w:rPr>
        <w:t>ngritjes</w:t>
      </w:r>
      <w:proofErr w:type="spellEnd"/>
      <w:r w:rsidRPr="00904F0D">
        <w:rPr>
          <w:rFonts w:ascii="Helvetica" w:hAnsi="Helvetica" w:cs="Helvetica"/>
        </w:rPr>
        <w:t xml:space="preserve"> </w:t>
      </w:r>
      <w:proofErr w:type="spellStart"/>
      <w:r w:rsidRPr="00904F0D">
        <w:rPr>
          <w:rFonts w:ascii="Helvetica" w:hAnsi="Helvetica" w:cs="Helvetica"/>
        </w:rPr>
        <w:t>së</w:t>
      </w:r>
      <w:proofErr w:type="spellEnd"/>
      <w:r w:rsidRPr="00904F0D">
        <w:rPr>
          <w:rFonts w:ascii="Helvetica" w:hAnsi="Helvetica" w:cs="Helvetica"/>
        </w:rPr>
        <w:t xml:space="preserve"> </w:t>
      </w:r>
      <w:proofErr w:type="spellStart"/>
      <w:r w:rsidRPr="00904F0D">
        <w:rPr>
          <w:rFonts w:ascii="Helvetica" w:hAnsi="Helvetica" w:cs="Helvetica"/>
        </w:rPr>
        <w:t>kapaciteteve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korrespondojnë</w:t>
      </w:r>
      <w:proofErr w:type="spellEnd"/>
      <w:r w:rsidRPr="00904F0D">
        <w:rPr>
          <w:rFonts w:ascii="Helvetica" w:hAnsi="Helvetica" w:cs="Helvetica"/>
        </w:rPr>
        <w:t xml:space="preserve"> me </w:t>
      </w:r>
      <w:proofErr w:type="spellStart"/>
      <w:r w:rsidRPr="00904F0D">
        <w:rPr>
          <w:rFonts w:ascii="Helvetica" w:hAnsi="Helvetica" w:cs="Helvetica"/>
        </w:rPr>
        <w:t>nevojat</w:t>
      </w:r>
      <w:proofErr w:type="spellEnd"/>
      <w:r w:rsidRPr="00904F0D">
        <w:rPr>
          <w:rFonts w:ascii="Helvetica" w:hAnsi="Helvetica" w:cs="Helvetica"/>
        </w:rPr>
        <w:t xml:space="preserve"> e tyre </w:t>
      </w: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trajnim</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këtë</w:t>
      </w:r>
      <w:proofErr w:type="spellEnd"/>
      <w:r w:rsidRPr="00904F0D">
        <w:rPr>
          <w:rFonts w:ascii="Helvetica" w:hAnsi="Helvetica" w:cs="Helvetica"/>
        </w:rPr>
        <w:t xml:space="preserve"> </w:t>
      </w:r>
      <w:proofErr w:type="spellStart"/>
      <w:r w:rsidRPr="00904F0D">
        <w:rPr>
          <w:rFonts w:ascii="Helvetica" w:hAnsi="Helvetica" w:cs="Helvetica"/>
        </w:rPr>
        <w:t>qëllim</w:t>
      </w:r>
      <w:proofErr w:type="spellEnd"/>
      <w:r w:rsidRPr="00904F0D">
        <w:rPr>
          <w:rFonts w:ascii="Helvetica" w:hAnsi="Helvetica" w:cs="Helvetica"/>
        </w:rPr>
        <w:t xml:space="preserve">, </w:t>
      </w:r>
      <w:proofErr w:type="spellStart"/>
      <w:r w:rsidRPr="00904F0D">
        <w:rPr>
          <w:rFonts w:ascii="Helvetica" w:hAnsi="Helvetica" w:cs="Helvetica"/>
        </w:rPr>
        <w:t>ekipi</w:t>
      </w:r>
      <w:proofErr w:type="spellEnd"/>
      <w:r w:rsidRPr="00904F0D">
        <w:rPr>
          <w:rFonts w:ascii="Helvetica" w:hAnsi="Helvetica" w:cs="Helvetica"/>
        </w:rPr>
        <w:t xml:space="preserve"> WeBER Plus </w:t>
      </w:r>
      <w:proofErr w:type="spellStart"/>
      <w:r w:rsidRPr="00904F0D">
        <w:rPr>
          <w:rFonts w:ascii="Helvetica" w:hAnsi="Helvetica" w:cs="Helvetica"/>
        </w:rPr>
        <w:t>përgatiti</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shpërndau</w:t>
      </w:r>
      <w:proofErr w:type="spellEnd"/>
      <w:r w:rsidRPr="00904F0D">
        <w:rPr>
          <w:rFonts w:ascii="Helvetica" w:hAnsi="Helvetica" w:cs="Helvetica"/>
        </w:rPr>
        <w:t xml:space="preserve"> </w:t>
      </w:r>
      <w:proofErr w:type="spellStart"/>
      <w:r w:rsidRPr="00904F0D">
        <w:rPr>
          <w:rFonts w:ascii="Helvetica" w:hAnsi="Helvetica" w:cs="Helvetica"/>
        </w:rPr>
        <w:t>një</w:t>
      </w:r>
      <w:proofErr w:type="spellEnd"/>
      <w:r w:rsidRPr="00904F0D">
        <w:rPr>
          <w:rFonts w:ascii="Helvetica" w:hAnsi="Helvetica" w:cs="Helvetica"/>
        </w:rPr>
        <w:t xml:space="preserve"> </w:t>
      </w:r>
      <w:proofErr w:type="spellStart"/>
      <w:r w:rsidRPr="00904F0D">
        <w:rPr>
          <w:rFonts w:ascii="Helvetica" w:hAnsi="Helvetica" w:cs="Helvetica"/>
        </w:rPr>
        <w:t>anketë</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OSHC-</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përkatëse</w:t>
      </w:r>
      <w:proofErr w:type="spellEnd"/>
      <w:r w:rsidRPr="00904F0D">
        <w:rPr>
          <w:rFonts w:ascii="Helvetica" w:hAnsi="Helvetica" w:cs="Helvetica"/>
        </w:rPr>
        <w:t xml:space="preserve">, e </w:t>
      </w:r>
      <w:proofErr w:type="spellStart"/>
      <w:r w:rsidRPr="00904F0D">
        <w:rPr>
          <w:rFonts w:ascii="Helvetica" w:hAnsi="Helvetica" w:cs="Helvetica"/>
        </w:rPr>
        <w:t>cila</w:t>
      </w:r>
      <w:proofErr w:type="spellEnd"/>
      <w:r w:rsidRPr="00904F0D">
        <w:rPr>
          <w:rFonts w:ascii="Helvetica" w:hAnsi="Helvetica" w:cs="Helvetica"/>
        </w:rPr>
        <w:t xml:space="preserve"> </w:t>
      </w:r>
      <w:proofErr w:type="spellStart"/>
      <w:r w:rsidRPr="00904F0D">
        <w:rPr>
          <w:rFonts w:ascii="Helvetica" w:hAnsi="Helvetica" w:cs="Helvetica"/>
        </w:rPr>
        <w:t>mundësoi</w:t>
      </w:r>
      <w:proofErr w:type="spellEnd"/>
      <w:r w:rsidRPr="00904F0D">
        <w:rPr>
          <w:rFonts w:ascii="Helvetica" w:hAnsi="Helvetica" w:cs="Helvetica"/>
        </w:rPr>
        <w:t xml:space="preserve"> </w:t>
      </w:r>
      <w:proofErr w:type="spellStart"/>
      <w:r w:rsidRPr="00904F0D">
        <w:rPr>
          <w:rFonts w:ascii="Helvetica" w:hAnsi="Helvetica" w:cs="Helvetica"/>
        </w:rPr>
        <w:t>një</w:t>
      </w:r>
      <w:proofErr w:type="spellEnd"/>
      <w:r w:rsidRPr="00904F0D">
        <w:rPr>
          <w:rFonts w:ascii="Helvetica" w:hAnsi="Helvetica" w:cs="Helvetica"/>
        </w:rPr>
        <w:t xml:space="preserve"> </w:t>
      </w:r>
      <w:proofErr w:type="spellStart"/>
      <w:r w:rsidRPr="00904F0D">
        <w:rPr>
          <w:rFonts w:ascii="Helvetica" w:hAnsi="Helvetica" w:cs="Helvetica"/>
        </w:rPr>
        <w:t>analizë</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detajuar</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përgjigjeve</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preferencave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tyre. </w:t>
      </w:r>
      <w:proofErr w:type="spellStart"/>
      <w:r w:rsidRPr="00904F0D">
        <w:rPr>
          <w:rFonts w:ascii="Helvetica" w:hAnsi="Helvetica" w:cs="Helvetica"/>
        </w:rPr>
        <w:t>Anketa</w:t>
      </w:r>
      <w:proofErr w:type="spellEnd"/>
      <w:r w:rsidRPr="00904F0D">
        <w:rPr>
          <w:rFonts w:ascii="Helvetica" w:hAnsi="Helvetica" w:cs="Helvetica"/>
        </w:rPr>
        <w:t xml:space="preserve"> </w:t>
      </w:r>
      <w:proofErr w:type="spellStart"/>
      <w:r w:rsidRPr="00904F0D">
        <w:rPr>
          <w:rFonts w:ascii="Helvetica" w:hAnsi="Helvetica" w:cs="Helvetica"/>
        </w:rPr>
        <w:t>rajonale</w:t>
      </w:r>
      <w:proofErr w:type="spellEnd"/>
      <w:r w:rsidRPr="00904F0D">
        <w:rPr>
          <w:rFonts w:ascii="Helvetica" w:hAnsi="Helvetica" w:cs="Helvetica"/>
        </w:rPr>
        <w:t xml:space="preserve"> e </w:t>
      </w:r>
      <w:proofErr w:type="spellStart"/>
      <w:r w:rsidRPr="00904F0D">
        <w:rPr>
          <w:rFonts w:ascii="Helvetica" w:hAnsi="Helvetica" w:cs="Helvetica"/>
        </w:rPr>
        <w:t>vlerësimit</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nevojave</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trajnim</w:t>
      </w:r>
      <w:proofErr w:type="spellEnd"/>
      <w:r w:rsidRPr="00904F0D">
        <w:rPr>
          <w:rFonts w:ascii="Helvetica" w:hAnsi="Helvetica" w:cs="Helvetica"/>
        </w:rPr>
        <w:t xml:space="preserve"> (ANT) </w:t>
      </w:r>
      <w:proofErr w:type="spellStart"/>
      <w:r w:rsidRPr="00904F0D">
        <w:rPr>
          <w:rFonts w:ascii="Helvetica" w:hAnsi="Helvetica" w:cs="Helvetica"/>
        </w:rPr>
        <w:t>mbuloi</w:t>
      </w:r>
      <w:proofErr w:type="spellEnd"/>
      <w:r w:rsidRPr="00904F0D">
        <w:rPr>
          <w:rFonts w:ascii="Helvetica" w:hAnsi="Helvetica" w:cs="Helvetica"/>
        </w:rPr>
        <w:t xml:space="preserve"> </w:t>
      </w:r>
      <w:proofErr w:type="spellStart"/>
      <w:r w:rsidRPr="00904F0D">
        <w:rPr>
          <w:rFonts w:ascii="Helvetica" w:hAnsi="Helvetica" w:cs="Helvetica"/>
        </w:rPr>
        <w:t>çështjet</w:t>
      </w:r>
      <w:proofErr w:type="spellEnd"/>
      <w:r w:rsidRPr="00904F0D">
        <w:rPr>
          <w:rFonts w:ascii="Helvetica" w:hAnsi="Helvetica" w:cs="Helvetica"/>
        </w:rPr>
        <w:t xml:space="preserve"> e </w:t>
      </w:r>
      <w:proofErr w:type="spellStart"/>
      <w:r w:rsidRPr="00904F0D">
        <w:rPr>
          <w:rFonts w:ascii="Helvetica" w:hAnsi="Helvetica" w:cs="Helvetica"/>
        </w:rPr>
        <w:t>përvojës</w:t>
      </w:r>
      <w:proofErr w:type="spellEnd"/>
      <w:r w:rsidRPr="00904F0D">
        <w:rPr>
          <w:rFonts w:ascii="Helvetica" w:hAnsi="Helvetica" w:cs="Helvetica"/>
        </w:rPr>
        <w:t xml:space="preserve"> </w:t>
      </w:r>
      <w:proofErr w:type="spellStart"/>
      <w:r w:rsidRPr="00904F0D">
        <w:rPr>
          <w:rFonts w:ascii="Helvetica" w:hAnsi="Helvetica" w:cs="Helvetica"/>
          <w:lang w:val="en-US"/>
        </w:rPr>
        <w:t>së</w:t>
      </w:r>
      <w:proofErr w:type="spellEnd"/>
      <w:r w:rsidRPr="00904F0D">
        <w:rPr>
          <w:rFonts w:ascii="Helvetica" w:hAnsi="Helvetica" w:cs="Helvetica"/>
          <w:lang w:val="en-US"/>
        </w:rPr>
        <w:t xml:space="preserve"> OSHC-</w:t>
      </w:r>
      <w:proofErr w:type="spellStart"/>
      <w:r w:rsidRPr="00904F0D">
        <w:rPr>
          <w:rFonts w:ascii="Helvetica" w:hAnsi="Helvetica" w:cs="Helvetica"/>
          <w:lang w:val="en-US"/>
        </w:rPr>
        <w:t>ve</w:t>
      </w:r>
      <w:proofErr w:type="spellEnd"/>
      <w:r w:rsidRPr="00904F0D">
        <w:rPr>
          <w:rFonts w:ascii="Helvetica" w:hAnsi="Helvetica" w:cs="Helvetica"/>
          <w:lang w:val="en-US"/>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pjesëmarrjen</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RAP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zhvillimin</w:t>
      </w:r>
      <w:proofErr w:type="spellEnd"/>
      <w:r w:rsidRPr="00904F0D">
        <w:rPr>
          <w:rFonts w:ascii="Helvetica" w:hAnsi="Helvetica" w:cs="Helvetica"/>
        </w:rPr>
        <w:t xml:space="preserve"> e </w:t>
      </w:r>
      <w:proofErr w:type="spellStart"/>
      <w:r w:rsidRPr="00904F0D">
        <w:rPr>
          <w:rFonts w:ascii="Helvetica" w:hAnsi="Helvetica" w:cs="Helvetica"/>
        </w:rPr>
        <w:t>politikave</w:t>
      </w:r>
      <w:proofErr w:type="spellEnd"/>
      <w:r w:rsidRPr="00904F0D">
        <w:rPr>
          <w:rFonts w:ascii="Helvetica" w:hAnsi="Helvetica" w:cs="Helvetica"/>
        </w:rPr>
        <w:t xml:space="preserve">, </w:t>
      </w:r>
      <w:proofErr w:type="spellStart"/>
      <w:r w:rsidRPr="00904F0D">
        <w:rPr>
          <w:rFonts w:ascii="Helvetica" w:hAnsi="Helvetica" w:cs="Helvetica"/>
        </w:rPr>
        <w:t>së</w:t>
      </w:r>
      <w:proofErr w:type="spellEnd"/>
      <w:r w:rsidRPr="00904F0D">
        <w:rPr>
          <w:rFonts w:ascii="Helvetica" w:hAnsi="Helvetica" w:cs="Helvetica"/>
        </w:rPr>
        <w:t xml:space="preserve"> </w:t>
      </w:r>
      <w:proofErr w:type="spellStart"/>
      <w:r w:rsidRPr="00904F0D">
        <w:rPr>
          <w:rFonts w:ascii="Helvetica" w:hAnsi="Helvetica" w:cs="Helvetica"/>
        </w:rPr>
        <w:t>bashku</w:t>
      </w:r>
      <w:proofErr w:type="spellEnd"/>
      <w:r w:rsidRPr="00904F0D">
        <w:rPr>
          <w:rFonts w:ascii="Helvetica" w:hAnsi="Helvetica" w:cs="Helvetica"/>
        </w:rPr>
        <w:t xml:space="preserve"> me </w:t>
      </w:r>
      <w:proofErr w:type="spellStart"/>
      <w:r w:rsidRPr="00904F0D">
        <w:rPr>
          <w:rFonts w:ascii="Helvetica" w:hAnsi="Helvetica" w:cs="Helvetica"/>
        </w:rPr>
        <w:t>temat</w:t>
      </w:r>
      <w:proofErr w:type="spellEnd"/>
      <w:r w:rsidRPr="00904F0D">
        <w:rPr>
          <w:rFonts w:ascii="Helvetica" w:hAnsi="Helvetica" w:cs="Helvetica"/>
        </w:rPr>
        <w:t xml:space="preserve"> </w:t>
      </w:r>
      <w:proofErr w:type="spellStart"/>
      <w:r w:rsidRPr="00904F0D">
        <w:rPr>
          <w:rFonts w:ascii="Helvetica" w:hAnsi="Helvetica" w:cs="Helvetica"/>
        </w:rPr>
        <w:t>kryesore</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secilën</w:t>
      </w:r>
      <w:proofErr w:type="spellEnd"/>
      <w:r w:rsidRPr="00904F0D">
        <w:rPr>
          <w:rFonts w:ascii="Helvetica" w:hAnsi="Helvetica" w:cs="Helvetica"/>
        </w:rPr>
        <w:t xml:space="preserve"> </w:t>
      </w:r>
      <w:proofErr w:type="spellStart"/>
      <w:r w:rsidRPr="00904F0D">
        <w:rPr>
          <w:rFonts w:ascii="Helvetica" w:hAnsi="Helvetica" w:cs="Helvetica"/>
        </w:rPr>
        <w:t>fushë</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RAP. </w:t>
      </w:r>
      <w:proofErr w:type="spellStart"/>
      <w:r w:rsidRPr="00904F0D">
        <w:rPr>
          <w:rFonts w:ascii="Helvetica" w:hAnsi="Helvetica" w:cs="Helvetica"/>
        </w:rPr>
        <w:t>Anketa</w:t>
      </w:r>
      <w:proofErr w:type="spellEnd"/>
      <w:r w:rsidRPr="00904F0D">
        <w:rPr>
          <w:rFonts w:ascii="Helvetica" w:hAnsi="Helvetica" w:cs="Helvetica"/>
        </w:rPr>
        <w:t xml:space="preserve"> u </w:t>
      </w:r>
      <w:proofErr w:type="spellStart"/>
      <w:r w:rsidRPr="00904F0D">
        <w:rPr>
          <w:rFonts w:ascii="Helvetica" w:hAnsi="Helvetica" w:cs="Helvetica"/>
        </w:rPr>
        <w:t>shpërnda</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20</w:t>
      </w:r>
      <w:r w:rsidRPr="00904F0D">
        <w:rPr>
          <w:rFonts w:ascii="Helvetica" w:hAnsi="Helvetica" w:cs="Helvetica"/>
          <w:color w:val="ED0000"/>
        </w:rPr>
        <w:t xml:space="preserve"> </w:t>
      </w:r>
      <w:r w:rsidRPr="00904F0D">
        <w:rPr>
          <w:rFonts w:ascii="Helvetica" w:hAnsi="Helvetica" w:cs="Helvetica"/>
        </w:rPr>
        <w:t xml:space="preserve">OSHC, </w:t>
      </w:r>
      <w:proofErr w:type="spellStart"/>
      <w:r w:rsidRPr="00904F0D">
        <w:rPr>
          <w:rFonts w:ascii="Helvetica" w:hAnsi="Helvetica" w:cs="Helvetica"/>
        </w:rPr>
        <w:t>anëtare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Platformës</w:t>
      </w:r>
      <w:proofErr w:type="spellEnd"/>
      <w:r w:rsidRPr="00904F0D">
        <w:rPr>
          <w:rFonts w:ascii="Helvetica" w:hAnsi="Helvetica" w:cs="Helvetica"/>
        </w:rPr>
        <w:t xml:space="preserve"> </w:t>
      </w:r>
      <w:proofErr w:type="gramStart"/>
      <w:r w:rsidRPr="00904F0D">
        <w:rPr>
          <w:rFonts w:ascii="Helvetica" w:hAnsi="Helvetica" w:cs="Helvetica"/>
        </w:rPr>
        <w:t>WeBER ,</w:t>
      </w:r>
      <w:proofErr w:type="gramEnd"/>
      <w:r w:rsidRPr="00904F0D">
        <w:rPr>
          <w:rFonts w:ascii="Helvetica" w:hAnsi="Helvetica" w:cs="Helvetica"/>
        </w:rPr>
        <w:t xml:space="preserve"> me 9 OSHC </w:t>
      </w:r>
      <w:proofErr w:type="spellStart"/>
      <w:r w:rsidRPr="00904F0D">
        <w:rPr>
          <w:rFonts w:ascii="Helvetica" w:hAnsi="Helvetica" w:cs="Helvetica"/>
        </w:rPr>
        <w:t>që</w:t>
      </w:r>
      <w:proofErr w:type="spellEnd"/>
      <w:r w:rsidRPr="00904F0D">
        <w:rPr>
          <w:rFonts w:ascii="Helvetica" w:hAnsi="Helvetica" w:cs="Helvetica"/>
        </w:rPr>
        <w:t xml:space="preserve"> </w:t>
      </w:r>
      <w:proofErr w:type="spellStart"/>
      <w:r w:rsidRPr="00904F0D">
        <w:rPr>
          <w:rFonts w:ascii="Helvetica" w:hAnsi="Helvetica" w:cs="Helvetica"/>
        </w:rPr>
        <w:t>kthyen</w:t>
      </w:r>
      <w:proofErr w:type="spellEnd"/>
      <w:r w:rsidRPr="00904F0D">
        <w:rPr>
          <w:rFonts w:ascii="Helvetica" w:hAnsi="Helvetica" w:cs="Helvetica"/>
        </w:rPr>
        <w:t xml:space="preserve"> </w:t>
      </w:r>
      <w:proofErr w:type="spellStart"/>
      <w:r w:rsidRPr="00904F0D">
        <w:rPr>
          <w:rFonts w:ascii="Helvetica" w:hAnsi="Helvetica" w:cs="Helvetica"/>
        </w:rPr>
        <w:t>përgjigjet</w:t>
      </w:r>
      <w:proofErr w:type="spellEnd"/>
      <w:r w:rsidRPr="00904F0D">
        <w:rPr>
          <w:rFonts w:ascii="Helvetica" w:hAnsi="Helvetica" w:cs="Helvetica"/>
        </w:rPr>
        <w:t xml:space="preserve"> e tyre. </w:t>
      </w:r>
      <w:r w:rsidRPr="00904F0D">
        <w:rPr>
          <w:rStyle w:val="FootnoteReference"/>
          <w:rFonts w:ascii="Helvetica" w:hAnsi="Helvetica" w:cs="Helvetica"/>
        </w:rPr>
        <w:footnoteReference w:id="1"/>
      </w:r>
      <w:r w:rsidRPr="00904F0D">
        <w:rPr>
          <w:rFonts w:ascii="Helvetica" w:hAnsi="Helvetica" w:cs="Helvetica"/>
        </w:rPr>
        <w:t xml:space="preserve"> </w:t>
      </w:r>
      <w:proofErr w:type="spellStart"/>
      <w:r w:rsidRPr="00904F0D">
        <w:rPr>
          <w:rFonts w:ascii="Helvetica" w:hAnsi="Helvetica" w:cs="Helvetica"/>
        </w:rPr>
        <w:t>Bazuar</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përgjigjet</w:t>
      </w:r>
      <w:proofErr w:type="spellEnd"/>
      <w:r w:rsidRPr="00904F0D">
        <w:rPr>
          <w:rFonts w:ascii="Helvetica" w:hAnsi="Helvetica" w:cs="Helvetica"/>
        </w:rPr>
        <w:t xml:space="preserve"> e </w:t>
      </w:r>
      <w:proofErr w:type="spellStart"/>
      <w:r w:rsidRPr="00904F0D">
        <w:rPr>
          <w:rFonts w:ascii="Helvetica" w:hAnsi="Helvetica" w:cs="Helvetica"/>
        </w:rPr>
        <w:t>anketës</w:t>
      </w:r>
      <w:proofErr w:type="spellEnd"/>
      <w:r w:rsidRPr="00904F0D">
        <w:rPr>
          <w:rFonts w:ascii="Helvetica" w:hAnsi="Helvetica" w:cs="Helvetica"/>
        </w:rPr>
        <w:t xml:space="preserve">, </w:t>
      </w:r>
      <w:proofErr w:type="spellStart"/>
      <w:r w:rsidRPr="00904F0D">
        <w:rPr>
          <w:rFonts w:ascii="Helvetica" w:hAnsi="Helvetica" w:cs="Helvetica"/>
        </w:rPr>
        <w:t>temat</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këtë</w:t>
      </w:r>
      <w:proofErr w:type="spellEnd"/>
      <w:r w:rsidRPr="00904F0D">
        <w:rPr>
          <w:rFonts w:ascii="Helvetica" w:hAnsi="Helvetica" w:cs="Helvetica"/>
        </w:rPr>
        <w:t xml:space="preserve"> program </w:t>
      </w:r>
      <w:proofErr w:type="spellStart"/>
      <w:r w:rsidRPr="00904F0D">
        <w:rPr>
          <w:rFonts w:ascii="Helvetica" w:hAnsi="Helvetica" w:cs="Helvetica"/>
        </w:rPr>
        <w:t>rajonal</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trajnimit</w:t>
      </w:r>
      <w:proofErr w:type="spellEnd"/>
      <w:r w:rsidRPr="00904F0D">
        <w:rPr>
          <w:rFonts w:ascii="Helvetica" w:hAnsi="Helvetica" w:cs="Helvetica"/>
        </w:rPr>
        <w:t xml:space="preserve"> </w:t>
      </w:r>
      <w:proofErr w:type="spellStart"/>
      <w:r w:rsidRPr="00904F0D">
        <w:rPr>
          <w:rFonts w:ascii="Helvetica" w:hAnsi="Helvetica" w:cs="Helvetica"/>
        </w:rPr>
        <w:t>përfshijnë</w:t>
      </w:r>
      <w:proofErr w:type="spellEnd"/>
      <w:r w:rsidRPr="00904F0D">
        <w:rPr>
          <w:rFonts w:ascii="Helvetica" w:hAnsi="Helvetica" w:cs="Helvetica"/>
        </w:rPr>
        <w:t xml:space="preserve"> </w:t>
      </w:r>
      <w:proofErr w:type="spellStart"/>
      <w:r w:rsidRPr="00904F0D">
        <w:rPr>
          <w:rFonts w:ascii="Helvetica" w:hAnsi="Helvetica" w:cs="Helvetica"/>
        </w:rPr>
        <w:t>aspekte</w:t>
      </w:r>
      <w:proofErr w:type="spellEnd"/>
      <w:r w:rsidRPr="00904F0D">
        <w:rPr>
          <w:rFonts w:ascii="Helvetica" w:hAnsi="Helvetica" w:cs="Helvetica"/>
        </w:rPr>
        <w:t xml:space="preserve"> </w:t>
      </w:r>
      <w:proofErr w:type="spellStart"/>
      <w:r w:rsidRPr="00904F0D">
        <w:rPr>
          <w:rFonts w:ascii="Helvetica" w:hAnsi="Helvetica" w:cs="Helvetica"/>
        </w:rPr>
        <w:t>specifike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gjashtë</w:t>
      </w:r>
      <w:proofErr w:type="spellEnd"/>
      <w:r w:rsidRPr="00904F0D">
        <w:rPr>
          <w:rFonts w:ascii="Helvetica" w:hAnsi="Helvetica" w:cs="Helvetica"/>
        </w:rPr>
        <w:t xml:space="preserve"> </w:t>
      </w:r>
      <w:proofErr w:type="spellStart"/>
      <w:r w:rsidRPr="00904F0D">
        <w:rPr>
          <w:rFonts w:ascii="Helvetica" w:hAnsi="Helvetica" w:cs="Helvetica"/>
        </w:rPr>
        <w:t>fushave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RAP </w:t>
      </w:r>
      <w:proofErr w:type="spellStart"/>
      <w:r w:rsidRPr="00904F0D">
        <w:rPr>
          <w:rFonts w:ascii="Helvetica" w:hAnsi="Helvetica" w:cs="Helvetica"/>
        </w:rPr>
        <w:lastRenderedPageBreak/>
        <w:t>të</w:t>
      </w:r>
      <w:proofErr w:type="spellEnd"/>
      <w:r w:rsidRPr="00904F0D">
        <w:rPr>
          <w:rFonts w:ascii="Helvetica" w:hAnsi="Helvetica" w:cs="Helvetica"/>
        </w:rPr>
        <w:t xml:space="preserve"> </w:t>
      </w:r>
      <w:proofErr w:type="spellStart"/>
      <w:r w:rsidRPr="00904F0D">
        <w:rPr>
          <w:rFonts w:ascii="Helvetica" w:hAnsi="Helvetica" w:cs="Helvetica"/>
        </w:rPr>
        <w:t>paraqitura</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Parimet</w:t>
      </w:r>
      <w:proofErr w:type="spellEnd"/>
      <w:r w:rsidRPr="00904F0D">
        <w:rPr>
          <w:rFonts w:ascii="Helvetica" w:hAnsi="Helvetica" w:cs="Helvetica"/>
        </w:rPr>
        <w:t xml:space="preserve"> e </w:t>
      </w:r>
      <w:proofErr w:type="spellStart"/>
      <w:r w:rsidRPr="00904F0D">
        <w:rPr>
          <w:rFonts w:ascii="Helvetica" w:hAnsi="Helvetica" w:cs="Helvetica"/>
        </w:rPr>
        <w:t>Administratës</w:t>
      </w:r>
      <w:proofErr w:type="spellEnd"/>
      <w:r w:rsidRPr="00904F0D">
        <w:rPr>
          <w:rFonts w:ascii="Helvetica" w:hAnsi="Helvetica" w:cs="Helvetica"/>
        </w:rPr>
        <w:t xml:space="preserve"> </w:t>
      </w:r>
      <w:proofErr w:type="spellStart"/>
      <w:r w:rsidRPr="00904F0D">
        <w:rPr>
          <w:rFonts w:ascii="Helvetica" w:hAnsi="Helvetica" w:cs="Helvetica"/>
        </w:rPr>
        <w:t>Publike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SIGMA/OECD. </w:t>
      </w:r>
      <w:r w:rsidRPr="00904F0D">
        <w:rPr>
          <w:rFonts w:ascii="Helvetica" w:hAnsi="Helvetica" w:cs="Helvetica"/>
        </w:rPr>
        <w:footnoteReference w:id="2"/>
      </w:r>
      <w:r w:rsidRPr="00904F0D">
        <w:rPr>
          <w:rFonts w:ascii="Helvetica" w:hAnsi="Helvetica" w:cs="Helvetica"/>
        </w:rPr>
        <w:t xml:space="preserve"> Deri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katër</w:t>
      </w:r>
      <w:proofErr w:type="spellEnd"/>
      <w:r w:rsidRPr="00904F0D">
        <w:rPr>
          <w:rFonts w:ascii="Helvetica" w:hAnsi="Helvetica" w:cs="Helvetica"/>
        </w:rPr>
        <w:t xml:space="preserve"> </w:t>
      </w:r>
      <w:proofErr w:type="spellStart"/>
      <w:r w:rsidRPr="00904F0D">
        <w:rPr>
          <w:rFonts w:ascii="Helvetica" w:hAnsi="Helvetica" w:cs="Helvetica"/>
        </w:rPr>
        <w:t>tema</w:t>
      </w:r>
      <w:proofErr w:type="spellEnd"/>
      <w:r w:rsidRPr="00904F0D">
        <w:rPr>
          <w:rFonts w:ascii="Helvetica" w:hAnsi="Helvetica" w:cs="Helvetica"/>
        </w:rPr>
        <w:t xml:space="preserve"> </w:t>
      </w:r>
      <w:proofErr w:type="spellStart"/>
      <w:r w:rsidRPr="00904F0D">
        <w:rPr>
          <w:rFonts w:ascii="Helvetica" w:hAnsi="Helvetica" w:cs="Helvetica"/>
        </w:rPr>
        <w:t>kryesore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fokusit</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secilën</w:t>
      </w:r>
      <w:proofErr w:type="spellEnd"/>
      <w:r w:rsidRPr="00904F0D">
        <w:rPr>
          <w:rFonts w:ascii="Helvetica" w:hAnsi="Helvetica" w:cs="Helvetica"/>
        </w:rPr>
        <w:t xml:space="preserve"> </w:t>
      </w:r>
      <w:proofErr w:type="spellStart"/>
      <w:r w:rsidRPr="00904F0D">
        <w:rPr>
          <w:rFonts w:ascii="Helvetica" w:hAnsi="Helvetica" w:cs="Helvetica"/>
        </w:rPr>
        <w:t>nga</w:t>
      </w:r>
      <w:proofErr w:type="spellEnd"/>
      <w:r w:rsidRPr="00904F0D">
        <w:rPr>
          <w:rFonts w:ascii="Helvetica" w:hAnsi="Helvetica" w:cs="Helvetica"/>
        </w:rPr>
        <w:t xml:space="preserve"> </w:t>
      </w:r>
      <w:proofErr w:type="spellStart"/>
      <w:r w:rsidRPr="00904F0D">
        <w:rPr>
          <w:rFonts w:ascii="Helvetica" w:hAnsi="Helvetica" w:cs="Helvetica"/>
        </w:rPr>
        <w:t>gjashtë</w:t>
      </w:r>
      <w:proofErr w:type="spellEnd"/>
      <w:r w:rsidRPr="00904F0D">
        <w:rPr>
          <w:rFonts w:ascii="Helvetica" w:hAnsi="Helvetica" w:cs="Helvetica"/>
        </w:rPr>
        <w:t xml:space="preserve"> </w:t>
      </w:r>
      <w:proofErr w:type="spellStart"/>
      <w:r w:rsidRPr="00904F0D">
        <w:rPr>
          <w:rFonts w:ascii="Helvetica" w:hAnsi="Helvetica" w:cs="Helvetica"/>
        </w:rPr>
        <w:t>fushat</w:t>
      </w:r>
      <w:proofErr w:type="spellEnd"/>
      <w:r w:rsidRPr="00904F0D">
        <w:rPr>
          <w:rFonts w:ascii="Helvetica" w:hAnsi="Helvetica" w:cs="Helvetica"/>
        </w:rPr>
        <w:t xml:space="preserve"> e </w:t>
      </w:r>
      <w:proofErr w:type="spellStart"/>
      <w:r w:rsidRPr="00904F0D">
        <w:rPr>
          <w:rFonts w:ascii="Helvetica" w:hAnsi="Helvetica" w:cs="Helvetica"/>
        </w:rPr>
        <w:t>reformës</w:t>
      </w:r>
      <w:proofErr w:type="spellEnd"/>
      <w:r w:rsidRPr="00904F0D">
        <w:rPr>
          <w:rFonts w:ascii="Helvetica" w:hAnsi="Helvetica" w:cs="Helvetica"/>
        </w:rPr>
        <w:t xml:space="preserve"> u </w:t>
      </w:r>
      <w:proofErr w:type="spellStart"/>
      <w:r w:rsidRPr="00904F0D">
        <w:rPr>
          <w:rFonts w:ascii="Helvetica" w:hAnsi="Helvetica" w:cs="Helvetica"/>
        </w:rPr>
        <w:t>zgjodhën</w:t>
      </w:r>
      <w:proofErr w:type="spellEnd"/>
      <w:r w:rsidRPr="00904F0D">
        <w:rPr>
          <w:rFonts w:ascii="Helvetica" w:hAnsi="Helvetica" w:cs="Helvetica"/>
        </w:rPr>
        <w:t xml:space="preserve"> </w:t>
      </w:r>
      <w:proofErr w:type="spellStart"/>
      <w:r w:rsidRPr="00904F0D">
        <w:rPr>
          <w:rFonts w:ascii="Helvetica" w:hAnsi="Helvetica" w:cs="Helvetica"/>
        </w:rPr>
        <w:t>bazuar</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preferencat</w:t>
      </w:r>
      <w:proofErr w:type="spellEnd"/>
      <w:r w:rsidRPr="00904F0D">
        <w:rPr>
          <w:rFonts w:ascii="Helvetica" w:hAnsi="Helvetica" w:cs="Helvetica"/>
        </w:rPr>
        <w:t xml:space="preserve"> e </w:t>
      </w:r>
      <w:proofErr w:type="spellStart"/>
      <w:r w:rsidRPr="00904F0D">
        <w:rPr>
          <w:rFonts w:ascii="Helvetica" w:hAnsi="Helvetica" w:cs="Helvetica"/>
        </w:rPr>
        <w:t>deklaruara</w:t>
      </w:r>
      <w:proofErr w:type="spellEnd"/>
      <w:r w:rsidRPr="00904F0D">
        <w:rPr>
          <w:rFonts w:ascii="Helvetica" w:hAnsi="Helvetica" w:cs="Helvetica"/>
        </w:rPr>
        <w:t xml:space="preserve"> </w:t>
      </w:r>
      <w:proofErr w:type="spellStart"/>
      <w:r w:rsidRPr="00904F0D">
        <w:rPr>
          <w:rFonts w:ascii="Helvetica" w:hAnsi="Helvetica" w:cs="Helvetica"/>
        </w:rPr>
        <w:t>nga</w:t>
      </w:r>
      <w:proofErr w:type="spellEnd"/>
      <w:r w:rsidRPr="00904F0D">
        <w:rPr>
          <w:rFonts w:ascii="Helvetica" w:hAnsi="Helvetica" w:cs="Helvetica"/>
        </w:rPr>
        <w:t xml:space="preserve"> 9 OSHC-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që</w:t>
      </w:r>
      <w:proofErr w:type="spellEnd"/>
      <w:r w:rsidRPr="00904F0D">
        <w:rPr>
          <w:rFonts w:ascii="Helvetica" w:hAnsi="Helvetica" w:cs="Helvetica"/>
        </w:rPr>
        <w:t xml:space="preserve"> </w:t>
      </w:r>
      <w:proofErr w:type="spellStart"/>
      <w:r w:rsidRPr="00904F0D">
        <w:rPr>
          <w:rFonts w:ascii="Helvetica" w:hAnsi="Helvetica" w:cs="Helvetica"/>
        </w:rPr>
        <w:t>plotësuan</w:t>
      </w:r>
      <w:proofErr w:type="spellEnd"/>
      <w:r w:rsidRPr="00904F0D">
        <w:rPr>
          <w:rFonts w:ascii="Helvetica" w:hAnsi="Helvetica" w:cs="Helvetica"/>
        </w:rPr>
        <w:t xml:space="preserve"> </w:t>
      </w:r>
      <w:proofErr w:type="spellStart"/>
      <w:r w:rsidRPr="00904F0D">
        <w:rPr>
          <w:rFonts w:ascii="Helvetica" w:hAnsi="Helvetica" w:cs="Helvetica"/>
        </w:rPr>
        <w:t>pyetësorin</w:t>
      </w:r>
      <w:proofErr w:type="spellEnd"/>
      <w:r w:rsidRPr="00904F0D">
        <w:rPr>
          <w:rFonts w:ascii="Helvetica" w:hAnsi="Helvetica" w:cs="Helvetica"/>
        </w:rPr>
        <w:t xml:space="preserve">. </w:t>
      </w:r>
      <w:proofErr w:type="spellStart"/>
      <w:r w:rsidRPr="00904F0D">
        <w:rPr>
          <w:rFonts w:ascii="Helvetica" w:hAnsi="Helvetica" w:cs="Helvetica"/>
        </w:rPr>
        <w:t>Modulet</w:t>
      </w:r>
      <w:proofErr w:type="spellEnd"/>
      <w:r w:rsidRPr="00904F0D">
        <w:rPr>
          <w:rFonts w:ascii="Helvetica" w:hAnsi="Helvetica" w:cs="Helvetica"/>
        </w:rPr>
        <w:t xml:space="preserve"> e </w:t>
      </w:r>
      <w:proofErr w:type="spellStart"/>
      <w:r w:rsidRPr="00904F0D">
        <w:rPr>
          <w:rFonts w:ascii="Helvetica" w:hAnsi="Helvetica" w:cs="Helvetica"/>
        </w:rPr>
        <w:t>trajnimit</w:t>
      </w:r>
      <w:proofErr w:type="spellEnd"/>
      <w:r w:rsidRPr="00904F0D">
        <w:rPr>
          <w:rFonts w:ascii="Helvetica" w:hAnsi="Helvetica" w:cs="Helvetica"/>
        </w:rPr>
        <w:t xml:space="preserve"> </w:t>
      </w:r>
      <w:proofErr w:type="spellStart"/>
      <w:r w:rsidRPr="00904F0D">
        <w:rPr>
          <w:rFonts w:ascii="Helvetica" w:hAnsi="Helvetica" w:cs="Helvetica"/>
        </w:rPr>
        <w:t>janë</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harmonizuara</w:t>
      </w:r>
      <w:proofErr w:type="spellEnd"/>
      <w:r w:rsidRPr="00904F0D">
        <w:rPr>
          <w:rFonts w:ascii="Helvetica" w:hAnsi="Helvetica" w:cs="Helvetica"/>
        </w:rPr>
        <w:t xml:space="preserve"> me </w:t>
      </w:r>
      <w:proofErr w:type="spellStart"/>
      <w:r w:rsidRPr="00904F0D">
        <w:rPr>
          <w:rFonts w:ascii="Helvetica" w:hAnsi="Helvetica" w:cs="Helvetica"/>
        </w:rPr>
        <w:t>Parimet</w:t>
      </w:r>
      <w:proofErr w:type="spellEnd"/>
      <w:r w:rsidRPr="00904F0D">
        <w:rPr>
          <w:rFonts w:ascii="Helvetica" w:hAnsi="Helvetica" w:cs="Helvetica"/>
        </w:rPr>
        <w:t xml:space="preserve"> e </w:t>
      </w:r>
      <w:proofErr w:type="spellStart"/>
      <w:r w:rsidRPr="00904F0D">
        <w:rPr>
          <w:rFonts w:ascii="Helvetica" w:hAnsi="Helvetica" w:cs="Helvetica"/>
        </w:rPr>
        <w:t>rishikuara</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SIGMA-s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Administratës</w:t>
      </w:r>
      <w:proofErr w:type="spellEnd"/>
      <w:r w:rsidRPr="00904F0D">
        <w:rPr>
          <w:rFonts w:ascii="Helvetica" w:hAnsi="Helvetica" w:cs="Helvetica"/>
        </w:rPr>
        <w:t xml:space="preserve"> </w:t>
      </w:r>
      <w:proofErr w:type="spellStart"/>
      <w:r w:rsidRPr="00904F0D">
        <w:rPr>
          <w:rFonts w:ascii="Helvetica" w:hAnsi="Helvetica" w:cs="Helvetica"/>
        </w:rPr>
        <w:t>Publike</w:t>
      </w:r>
      <w:proofErr w:type="spellEnd"/>
      <w:r w:rsidRPr="00904F0D">
        <w:rPr>
          <w:rFonts w:ascii="Helvetica" w:hAnsi="Helvetica" w:cs="Helvetica"/>
        </w:rPr>
        <w:t xml:space="preserve"> – </w:t>
      </w:r>
      <w:proofErr w:type="spellStart"/>
      <w:r w:rsidRPr="00904F0D">
        <w:rPr>
          <w:rFonts w:ascii="Helvetica" w:hAnsi="Helvetica" w:cs="Helvetica"/>
        </w:rPr>
        <w:t>një</w:t>
      </w:r>
      <w:proofErr w:type="spellEnd"/>
      <w:r w:rsidRPr="00904F0D">
        <w:rPr>
          <w:rFonts w:ascii="Helvetica" w:hAnsi="Helvetica" w:cs="Helvetica"/>
        </w:rPr>
        <w:t xml:space="preserve"> </w:t>
      </w:r>
      <w:proofErr w:type="spellStart"/>
      <w:r w:rsidRPr="00904F0D">
        <w:rPr>
          <w:rFonts w:ascii="Helvetica" w:hAnsi="Helvetica" w:cs="Helvetica"/>
        </w:rPr>
        <w:t>modul</w:t>
      </w:r>
      <w:proofErr w:type="spellEnd"/>
      <w:r w:rsidRPr="00904F0D">
        <w:rPr>
          <w:rFonts w:ascii="Helvetica" w:hAnsi="Helvetica" w:cs="Helvetica"/>
        </w:rPr>
        <w:t xml:space="preserve"> </w:t>
      </w:r>
      <w:proofErr w:type="spellStart"/>
      <w:r w:rsidRPr="00904F0D">
        <w:rPr>
          <w:rFonts w:ascii="Helvetica" w:hAnsi="Helvetica" w:cs="Helvetica"/>
        </w:rPr>
        <w:t>mbulon</w:t>
      </w:r>
      <w:proofErr w:type="spellEnd"/>
      <w:r w:rsidRPr="00904F0D">
        <w:rPr>
          <w:rFonts w:ascii="Helvetica" w:hAnsi="Helvetica" w:cs="Helvetica"/>
        </w:rPr>
        <w:t xml:space="preserve"> </w:t>
      </w:r>
      <w:proofErr w:type="spellStart"/>
      <w:r w:rsidRPr="00904F0D">
        <w:rPr>
          <w:rFonts w:ascii="Helvetica" w:hAnsi="Helvetica" w:cs="Helvetica"/>
        </w:rPr>
        <w:t>tema</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një</w:t>
      </w:r>
      <w:proofErr w:type="spellEnd"/>
      <w:r w:rsidRPr="00904F0D">
        <w:rPr>
          <w:rFonts w:ascii="Helvetica" w:hAnsi="Helvetica" w:cs="Helvetica"/>
        </w:rPr>
        <w:t xml:space="preserve"> </w:t>
      </w:r>
      <w:proofErr w:type="spellStart"/>
      <w:r w:rsidRPr="00904F0D">
        <w:rPr>
          <w:rFonts w:ascii="Helvetica" w:hAnsi="Helvetica" w:cs="Helvetica"/>
        </w:rPr>
        <w:t>fushë</w:t>
      </w:r>
      <w:proofErr w:type="spellEnd"/>
      <w:r w:rsidRPr="00904F0D">
        <w:rPr>
          <w:rFonts w:ascii="Helvetica" w:hAnsi="Helvetica" w:cs="Helvetica"/>
        </w:rPr>
        <w:t xml:space="preserve"> reform </w:t>
      </w:r>
      <w:proofErr w:type="spellStart"/>
      <w:r w:rsidRPr="00904F0D">
        <w:rPr>
          <w:rFonts w:ascii="Helvetica" w:hAnsi="Helvetica" w:cs="Helvetica"/>
        </w:rPr>
        <w:t>Bazuar</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përgjigjet</w:t>
      </w:r>
      <w:proofErr w:type="spellEnd"/>
      <w:r w:rsidRPr="00904F0D">
        <w:rPr>
          <w:rFonts w:ascii="Helvetica" w:hAnsi="Helvetica" w:cs="Helvetica"/>
        </w:rPr>
        <w:t xml:space="preserve"> e </w:t>
      </w:r>
      <w:proofErr w:type="spellStart"/>
      <w:r w:rsidRPr="00904F0D">
        <w:rPr>
          <w:rFonts w:ascii="Helvetica" w:hAnsi="Helvetica" w:cs="Helvetica"/>
        </w:rPr>
        <w:t>anketës</w:t>
      </w:r>
      <w:proofErr w:type="spellEnd"/>
      <w:r w:rsidRPr="00904F0D">
        <w:rPr>
          <w:rFonts w:ascii="Helvetica" w:hAnsi="Helvetica" w:cs="Helvetica"/>
        </w:rPr>
        <w:t xml:space="preserve">, </w:t>
      </w:r>
      <w:proofErr w:type="spellStart"/>
      <w:r w:rsidRPr="00904F0D">
        <w:rPr>
          <w:rFonts w:ascii="Helvetica" w:hAnsi="Helvetica" w:cs="Helvetica"/>
        </w:rPr>
        <w:t>temat</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këtë</w:t>
      </w:r>
      <w:proofErr w:type="spellEnd"/>
      <w:r w:rsidRPr="00904F0D">
        <w:rPr>
          <w:rFonts w:ascii="Helvetica" w:hAnsi="Helvetica" w:cs="Helvetica"/>
        </w:rPr>
        <w:t xml:space="preserve"> program </w:t>
      </w:r>
      <w:proofErr w:type="spellStart"/>
      <w:r w:rsidRPr="00904F0D">
        <w:rPr>
          <w:rFonts w:ascii="Helvetica" w:hAnsi="Helvetica" w:cs="Helvetica"/>
        </w:rPr>
        <w:t>trajnimi</w:t>
      </w:r>
      <w:proofErr w:type="spellEnd"/>
      <w:r w:rsidRPr="00904F0D">
        <w:rPr>
          <w:rFonts w:ascii="Helvetica" w:hAnsi="Helvetica" w:cs="Helvetica"/>
        </w:rPr>
        <w:t xml:space="preserve"> </w:t>
      </w:r>
      <w:proofErr w:type="spellStart"/>
      <w:r w:rsidRPr="00904F0D">
        <w:rPr>
          <w:rFonts w:ascii="Helvetica" w:hAnsi="Helvetica" w:cs="Helvetica"/>
        </w:rPr>
        <w:t>rajonal</w:t>
      </w:r>
      <w:proofErr w:type="spellEnd"/>
      <w:r w:rsidRPr="00904F0D">
        <w:rPr>
          <w:rFonts w:ascii="Helvetica" w:hAnsi="Helvetica" w:cs="Helvetica"/>
        </w:rPr>
        <w:t xml:space="preserve"> </w:t>
      </w:r>
      <w:proofErr w:type="spellStart"/>
      <w:r w:rsidRPr="00904F0D">
        <w:rPr>
          <w:rFonts w:ascii="Helvetica" w:hAnsi="Helvetica" w:cs="Helvetica"/>
        </w:rPr>
        <w:t>përfshijnë</w:t>
      </w:r>
      <w:proofErr w:type="spellEnd"/>
      <w:r w:rsidRPr="00904F0D">
        <w:rPr>
          <w:rFonts w:ascii="Helvetica" w:hAnsi="Helvetica" w:cs="Helvetica"/>
        </w:rPr>
        <w:t xml:space="preserve"> </w:t>
      </w:r>
      <w:proofErr w:type="spellStart"/>
      <w:r w:rsidRPr="00904F0D">
        <w:rPr>
          <w:rFonts w:ascii="Helvetica" w:hAnsi="Helvetica" w:cs="Helvetica"/>
        </w:rPr>
        <w:t>aspekte</w:t>
      </w:r>
      <w:proofErr w:type="spellEnd"/>
      <w:r w:rsidRPr="00904F0D">
        <w:rPr>
          <w:rFonts w:ascii="Helvetica" w:hAnsi="Helvetica" w:cs="Helvetica"/>
        </w:rPr>
        <w:t xml:space="preserve"> </w:t>
      </w:r>
      <w:proofErr w:type="spellStart"/>
      <w:r w:rsidRPr="00904F0D">
        <w:rPr>
          <w:rFonts w:ascii="Helvetica" w:hAnsi="Helvetica" w:cs="Helvetica"/>
        </w:rPr>
        <w:t>specifike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gjashtë</w:t>
      </w:r>
      <w:proofErr w:type="spellEnd"/>
      <w:r w:rsidRPr="00904F0D">
        <w:rPr>
          <w:rFonts w:ascii="Helvetica" w:hAnsi="Helvetica" w:cs="Helvetica"/>
        </w:rPr>
        <w:t xml:space="preserve"> </w:t>
      </w:r>
      <w:proofErr w:type="spellStart"/>
      <w:r w:rsidRPr="00904F0D">
        <w:rPr>
          <w:rFonts w:ascii="Helvetica" w:hAnsi="Helvetica" w:cs="Helvetica"/>
        </w:rPr>
        <w:t>fushave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RAP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paraqitura</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Parimet</w:t>
      </w:r>
      <w:proofErr w:type="spellEnd"/>
      <w:r w:rsidRPr="00904F0D">
        <w:rPr>
          <w:rFonts w:ascii="Helvetica" w:hAnsi="Helvetica" w:cs="Helvetica"/>
        </w:rPr>
        <w:t xml:space="preserve"> e </w:t>
      </w:r>
      <w:proofErr w:type="spellStart"/>
      <w:r w:rsidRPr="00904F0D">
        <w:rPr>
          <w:rFonts w:ascii="Helvetica" w:hAnsi="Helvetica" w:cs="Helvetica"/>
        </w:rPr>
        <w:t>Administratës</w:t>
      </w:r>
      <w:proofErr w:type="spellEnd"/>
      <w:r w:rsidRPr="00904F0D">
        <w:rPr>
          <w:rFonts w:ascii="Helvetica" w:hAnsi="Helvetica" w:cs="Helvetica"/>
        </w:rPr>
        <w:t xml:space="preserve"> </w:t>
      </w:r>
      <w:proofErr w:type="spellStart"/>
      <w:r w:rsidRPr="00904F0D">
        <w:rPr>
          <w:rFonts w:ascii="Helvetica" w:hAnsi="Helvetica" w:cs="Helvetica"/>
        </w:rPr>
        <w:t>Publike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SIGMA/OECD. Deri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katër</w:t>
      </w:r>
      <w:proofErr w:type="spellEnd"/>
      <w:r w:rsidRPr="00904F0D">
        <w:rPr>
          <w:rFonts w:ascii="Helvetica" w:hAnsi="Helvetica" w:cs="Helvetica"/>
        </w:rPr>
        <w:t xml:space="preserve"> </w:t>
      </w:r>
      <w:proofErr w:type="spellStart"/>
      <w:r w:rsidRPr="00904F0D">
        <w:rPr>
          <w:rFonts w:ascii="Helvetica" w:hAnsi="Helvetica" w:cs="Helvetica"/>
        </w:rPr>
        <w:t>tema</w:t>
      </w:r>
      <w:proofErr w:type="spellEnd"/>
      <w:r w:rsidRPr="00904F0D">
        <w:rPr>
          <w:rFonts w:ascii="Helvetica" w:hAnsi="Helvetica" w:cs="Helvetica"/>
        </w:rPr>
        <w:t xml:space="preserve"> </w:t>
      </w:r>
      <w:proofErr w:type="spellStart"/>
      <w:r w:rsidRPr="00904F0D">
        <w:rPr>
          <w:rFonts w:ascii="Helvetica" w:hAnsi="Helvetica" w:cs="Helvetica"/>
        </w:rPr>
        <w:t>kryesore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fokusit</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secilën</w:t>
      </w:r>
      <w:proofErr w:type="spellEnd"/>
      <w:r w:rsidRPr="00904F0D">
        <w:rPr>
          <w:rFonts w:ascii="Helvetica" w:hAnsi="Helvetica" w:cs="Helvetica"/>
        </w:rPr>
        <w:t xml:space="preserve"> </w:t>
      </w:r>
      <w:proofErr w:type="spellStart"/>
      <w:r w:rsidRPr="00904F0D">
        <w:rPr>
          <w:rFonts w:ascii="Helvetica" w:hAnsi="Helvetica" w:cs="Helvetica"/>
        </w:rPr>
        <w:t>nga</w:t>
      </w:r>
      <w:proofErr w:type="spellEnd"/>
      <w:r w:rsidRPr="00904F0D">
        <w:rPr>
          <w:rFonts w:ascii="Helvetica" w:hAnsi="Helvetica" w:cs="Helvetica"/>
        </w:rPr>
        <w:t xml:space="preserve"> </w:t>
      </w:r>
      <w:proofErr w:type="spellStart"/>
      <w:r w:rsidRPr="00904F0D">
        <w:rPr>
          <w:rFonts w:ascii="Helvetica" w:hAnsi="Helvetica" w:cs="Helvetica"/>
        </w:rPr>
        <w:t>gjashtë</w:t>
      </w:r>
      <w:proofErr w:type="spellEnd"/>
      <w:r w:rsidRPr="00904F0D">
        <w:rPr>
          <w:rFonts w:ascii="Helvetica" w:hAnsi="Helvetica" w:cs="Helvetica"/>
        </w:rPr>
        <w:t xml:space="preserve"> </w:t>
      </w:r>
      <w:proofErr w:type="spellStart"/>
      <w:r w:rsidRPr="00904F0D">
        <w:rPr>
          <w:rFonts w:ascii="Helvetica" w:hAnsi="Helvetica" w:cs="Helvetica"/>
        </w:rPr>
        <w:t>fushat</w:t>
      </w:r>
      <w:proofErr w:type="spellEnd"/>
      <w:r w:rsidRPr="00904F0D">
        <w:rPr>
          <w:rFonts w:ascii="Helvetica" w:hAnsi="Helvetica" w:cs="Helvetica"/>
        </w:rPr>
        <w:t xml:space="preserve"> e </w:t>
      </w:r>
      <w:proofErr w:type="spellStart"/>
      <w:r w:rsidRPr="00904F0D">
        <w:rPr>
          <w:rFonts w:ascii="Helvetica" w:hAnsi="Helvetica" w:cs="Helvetica"/>
        </w:rPr>
        <w:t>reformës</w:t>
      </w:r>
      <w:proofErr w:type="spellEnd"/>
      <w:r w:rsidRPr="00904F0D">
        <w:rPr>
          <w:rFonts w:ascii="Helvetica" w:hAnsi="Helvetica" w:cs="Helvetica"/>
        </w:rPr>
        <w:t xml:space="preserve"> u </w:t>
      </w:r>
      <w:proofErr w:type="spellStart"/>
      <w:r w:rsidRPr="00904F0D">
        <w:rPr>
          <w:rFonts w:ascii="Helvetica" w:hAnsi="Helvetica" w:cs="Helvetica"/>
        </w:rPr>
        <w:t>zgjodhën</w:t>
      </w:r>
      <w:proofErr w:type="spellEnd"/>
      <w:r w:rsidRPr="00904F0D">
        <w:rPr>
          <w:rFonts w:ascii="Helvetica" w:hAnsi="Helvetica" w:cs="Helvetica"/>
        </w:rPr>
        <w:t xml:space="preserve"> </w:t>
      </w:r>
      <w:proofErr w:type="spellStart"/>
      <w:r w:rsidRPr="00904F0D">
        <w:rPr>
          <w:rFonts w:ascii="Helvetica" w:hAnsi="Helvetica" w:cs="Helvetica"/>
        </w:rPr>
        <w:t>bazuar</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preferencat</w:t>
      </w:r>
      <w:proofErr w:type="spellEnd"/>
      <w:r w:rsidRPr="00904F0D">
        <w:rPr>
          <w:rFonts w:ascii="Helvetica" w:hAnsi="Helvetica" w:cs="Helvetica"/>
        </w:rPr>
        <w:t xml:space="preserve"> e </w:t>
      </w:r>
      <w:proofErr w:type="spellStart"/>
      <w:r w:rsidRPr="00904F0D">
        <w:rPr>
          <w:rFonts w:ascii="Helvetica" w:hAnsi="Helvetica" w:cs="Helvetica"/>
        </w:rPr>
        <w:t>deklaruara</w:t>
      </w:r>
      <w:proofErr w:type="spellEnd"/>
      <w:r w:rsidRPr="00904F0D">
        <w:rPr>
          <w:rFonts w:ascii="Helvetica" w:hAnsi="Helvetica" w:cs="Helvetica"/>
        </w:rPr>
        <w:t xml:space="preserve"> </w:t>
      </w:r>
      <w:proofErr w:type="spellStart"/>
      <w:r w:rsidRPr="00904F0D">
        <w:rPr>
          <w:rFonts w:ascii="Helvetica" w:hAnsi="Helvetica" w:cs="Helvetica"/>
        </w:rPr>
        <w:t>nga</w:t>
      </w:r>
      <w:proofErr w:type="spellEnd"/>
      <w:r w:rsidRPr="00904F0D">
        <w:rPr>
          <w:rFonts w:ascii="Helvetica" w:hAnsi="Helvetica" w:cs="Helvetica"/>
        </w:rPr>
        <w:t xml:space="preserve"> 9 OSHC-</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që</w:t>
      </w:r>
      <w:proofErr w:type="spellEnd"/>
      <w:r w:rsidRPr="00904F0D">
        <w:rPr>
          <w:rFonts w:ascii="Helvetica" w:hAnsi="Helvetica" w:cs="Helvetica"/>
        </w:rPr>
        <w:t xml:space="preserve"> </w:t>
      </w:r>
      <w:proofErr w:type="spellStart"/>
      <w:r w:rsidRPr="00904F0D">
        <w:rPr>
          <w:rFonts w:ascii="Helvetica" w:hAnsi="Helvetica" w:cs="Helvetica"/>
        </w:rPr>
        <w:t>plotësuan</w:t>
      </w:r>
      <w:proofErr w:type="spellEnd"/>
      <w:r w:rsidRPr="00904F0D">
        <w:rPr>
          <w:rFonts w:ascii="Helvetica" w:hAnsi="Helvetica" w:cs="Helvetica"/>
        </w:rPr>
        <w:t xml:space="preserve"> </w:t>
      </w:r>
      <w:proofErr w:type="spellStart"/>
      <w:r w:rsidRPr="00904F0D">
        <w:rPr>
          <w:rFonts w:ascii="Helvetica" w:hAnsi="Helvetica" w:cs="Helvetica"/>
        </w:rPr>
        <w:t>pyetësorin</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shkak</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mbulimit</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gjerë</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fushës</w:t>
      </w:r>
      <w:proofErr w:type="spellEnd"/>
      <w:r w:rsidRPr="00904F0D">
        <w:rPr>
          <w:rFonts w:ascii="Helvetica" w:hAnsi="Helvetica" w:cs="Helvetica"/>
        </w:rPr>
        <w:t xml:space="preserve"> </w:t>
      </w:r>
      <w:proofErr w:type="spellStart"/>
      <w:r w:rsidRPr="00904F0D">
        <w:rPr>
          <w:rFonts w:ascii="Helvetica" w:hAnsi="Helvetica" w:cs="Helvetica"/>
        </w:rPr>
        <w:t>së</w:t>
      </w:r>
      <w:proofErr w:type="spellEnd"/>
      <w:r w:rsidRPr="00904F0D">
        <w:rPr>
          <w:rFonts w:ascii="Helvetica" w:hAnsi="Helvetica" w:cs="Helvetica"/>
        </w:rPr>
        <w:t xml:space="preserve"> </w:t>
      </w:r>
      <w:proofErr w:type="spellStart"/>
      <w:r w:rsidRPr="00904F0D">
        <w:rPr>
          <w:rFonts w:ascii="Helvetica" w:hAnsi="Helvetica" w:cs="Helvetica"/>
        </w:rPr>
        <w:t>menaxhimit</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financave</w:t>
      </w:r>
      <w:proofErr w:type="spellEnd"/>
      <w:r w:rsidRPr="00904F0D">
        <w:rPr>
          <w:rFonts w:ascii="Helvetica" w:hAnsi="Helvetica" w:cs="Helvetica"/>
        </w:rPr>
        <w:t xml:space="preserve"> </w:t>
      </w:r>
      <w:proofErr w:type="spellStart"/>
      <w:r w:rsidRPr="00904F0D">
        <w:rPr>
          <w:rFonts w:ascii="Helvetica" w:hAnsi="Helvetica" w:cs="Helvetica"/>
        </w:rPr>
        <w:t>publike</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numrit</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temave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ndryshme</w:t>
      </w:r>
      <w:proofErr w:type="spellEnd"/>
      <w:r w:rsidRPr="00904F0D">
        <w:rPr>
          <w:rFonts w:ascii="Helvetica" w:hAnsi="Helvetica" w:cs="Helvetica"/>
        </w:rPr>
        <w:t xml:space="preserve"> </w:t>
      </w:r>
      <w:proofErr w:type="spellStart"/>
      <w:r w:rsidRPr="00904F0D">
        <w:rPr>
          <w:rFonts w:ascii="Helvetica" w:hAnsi="Helvetica" w:cs="Helvetica"/>
        </w:rPr>
        <w:t>që</w:t>
      </w:r>
      <w:proofErr w:type="spellEnd"/>
      <w:r w:rsidRPr="00904F0D">
        <w:rPr>
          <w:rFonts w:ascii="Helvetica" w:hAnsi="Helvetica" w:cs="Helvetica"/>
        </w:rPr>
        <w:t xml:space="preserve"> </w:t>
      </w:r>
      <w:proofErr w:type="spellStart"/>
      <w:r w:rsidRPr="00904F0D">
        <w:rPr>
          <w:rFonts w:ascii="Helvetica" w:hAnsi="Helvetica" w:cs="Helvetica"/>
        </w:rPr>
        <w:t>mbulon</w:t>
      </w:r>
      <w:proofErr w:type="spellEnd"/>
      <w:r w:rsidRPr="00904F0D">
        <w:rPr>
          <w:rFonts w:ascii="Helvetica" w:hAnsi="Helvetica" w:cs="Helvetica"/>
        </w:rPr>
        <w:t>, moduli “</w:t>
      </w:r>
      <w:proofErr w:type="spellStart"/>
      <w:r w:rsidRPr="00904F0D">
        <w:rPr>
          <w:rFonts w:ascii="Helvetica" w:hAnsi="Helvetica" w:cs="Helvetica"/>
        </w:rPr>
        <w:t>Menaxhimi</w:t>
      </w:r>
      <w:proofErr w:type="spellEnd"/>
      <w:r w:rsidRPr="00904F0D">
        <w:rPr>
          <w:rFonts w:ascii="Helvetica" w:hAnsi="Helvetica" w:cs="Helvetica"/>
        </w:rPr>
        <w:t xml:space="preserve"> i </w:t>
      </w:r>
      <w:proofErr w:type="spellStart"/>
      <w:r w:rsidRPr="00904F0D">
        <w:rPr>
          <w:rFonts w:ascii="Helvetica" w:hAnsi="Helvetica" w:cs="Helvetica"/>
        </w:rPr>
        <w:t>Financave</w:t>
      </w:r>
      <w:proofErr w:type="spellEnd"/>
      <w:r w:rsidRPr="00904F0D">
        <w:rPr>
          <w:rFonts w:ascii="Helvetica" w:hAnsi="Helvetica" w:cs="Helvetica"/>
        </w:rPr>
        <w:t xml:space="preserve"> </w:t>
      </w:r>
      <w:proofErr w:type="spellStart"/>
      <w:r w:rsidRPr="00904F0D">
        <w:rPr>
          <w:rFonts w:ascii="Helvetica" w:hAnsi="Helvetica" w:cs="Helvetica"/>
        </w:rPr>
        <w:t>Publike</w:t>
      </w:r>
      <w:proofErr w:type="spellEnd"/>
      <w:r w:rsidRPr="00904F0D">
        <w:rPr>
          <w:rFonts w:ascii="Helvetica" w:hAnsi="Helvetica" w:cs="Helvetica"/>
        </w:rPr>
        <w:t xml:space="preserve">” </w:t>
      </w:r>
      <w:proofErr w:type="spellStart"/>
      <w:r w:rsidRPr="00904F0D">
        <w:rPr>
          <w:rFonts w:ascii="Helvetica" w:hAnsi="Helvetica" w:cs="Helvetica"/>
        </w:rPr>
        <w:t>është</w:t>
      </w:r>
      <w:proofErr w:type="spellEnd"/>
      <w:r w:rsidRPr="00904F0D">
        <w:rPr>
          <w:rFonts w:ascii="Helvetica" w:hAnsi="Helvetica" w:cs="Helvetica"/>
        </w:rPr>
        <w:t xml:space="preserve"> i </w:t>
      </w:r>
      <w:proofErr w:type="spellStart"/>
      <w:r w:rsidRPr="00904F0D">
        <w:rPr>
          <w:rFonts w:ascii="Helvetica" w:hAnsi="Helvetica" w:cs="Helvetica"/>
        </w:rPr>
        <w:t>ndarë</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tre</w:t>
      </w:r>
      <w:proofErr w:type="spellEnd"/>
      <w:r w:rsidRPr="00904F0D">
        <w:rPr>
          <w:rFonts w:ascii="Helvetica" w:hAnsi="Helvetica" w:cs="Helvetica"/>
        </w:rPr>
        <w:t xml:space="preserve"> </w:t>
      </w:r>
      <w:proofErr w:type="spellStart"/>
      <w:r w:rsidRPr="00904F0D">
        <w:rPr>
          <w:rFonts w:ascii="Helvetica" w:hAnsi="Helvetica" w:cs="Helvetica"/>
        </w:rPr>
        <w:t>komponentë</w:t>
      </w:r>
      <w:proofErr w:type="spellEnd"/>
      <w:r w:rsidRPr="00904F0D">
        <w:rPr>
          <w:rFonts w:ascii="Helvetica" w:hAnsi="Helvetica" w:cs="Helvetica"/>
        </w:rPr>
        <w:t>.</w:t>
      </w:r>
    </w:p>
    <w:p w14:paraId="743A18B8" w14:textId="77777777" w:rsidR="00B6269D" w:rsidRPr="00904F0D" w:rsidRDefault="00B6269D" w:rsidP="00B6269D">
      <w:pPr>
        <w:spacing w:before="120" w:after="120"/>
        <w:ind w:firstLine="360"/>
        <w:jc w:val="both"/>
        <w:rPr>
          <w:rFonts w:ascii="Helvetica" w:hAnsi="Helvetica" w:cs="Helvetica"/>
        </w:rPr>
      </w:pPr>
      <w:r w:rsidRPr="00904F0D">
        <w:rPr>
          <w:rFonts w:ascii="Helvetica" w:hAnsi="Helvetica" w:cs="Helvetica"/>
        </w:rPr>
        <w:br w:type="page"/>
      </w:r>
    </w:p>
    <w:sdt>
      <w:sdtPr>
        <w:rPr>
          <w:rFonts w:ascii="Helvetica" w:eastAsiaTheme="minorHAnsi" w:hAnsi="Helvetica" w:cs="Helvetica"/>
          <w:color w:val="auto"/>
          <w:kern w:val="2"/>
          <w:sz w:val="22"/>
          <w:szCs w:val="22"/>
          <w:lang w:val="en-GB"/>
          <w14:ligatures w14:val="standardContextual"/>
        </w:rPr>
        <w:id w:val="-444543086"/>
        <w:docPartObj>
          <w:docPartGallery w:val="Table of Contents"/>
          <w:docPartUnique/>
        </w:docPartObj>
      </w:sdtPr>
      <w:sdtEndPr>
        <w:rPr>
          <w:b/>
          <w:bCs/>
          <w:noProof/>
        </w:rPr>
      </w:sdtEndPr>
      <w:sdtContent>
        <w:p w14:paraId="73D3431A" w14:textId="77777777" w:rsidR="00B6269D" w:rsidRPr="00904F0D" w:rsidRDefault="00B6269D" w:rsidP="00B6269D">
          <w:pPr>
            <w:pStyle w:val="TOCHeading"/>
            <w:rPr>
              <w:rFonts w:ascii="Helvetica" w:hAnsi="Helvetica" w:cs="Helvetica"/>
            </w:rPr>
          </w:pPr>
          <w:proofErr w:type="spellStart"/>
          <w:r w:rsidRPr="00904F0D">
            <w:rPr>
              <w:rFonts w:ascii="Helvetica" w:hAnsi="Helvetica" w:cs="Helvetica"/>
            </w:rPr>
            <w:t>Përmbajtja</w:t>
          </w:r>
          <w:proofErr w:type="spellEnd"/>
        </w:p>
        <w:p w14:paraId="0AC22AD1" w14:textId="77777777" w:rsidR="00B6269D" w:rsidRPr="00904F0D" w:rsidRDefault="00B6269D" w:rsidP="00B6269D">
          <w:pPr>
            <w:pStyle w:val="TOC2"/>
            <w:tabs>
              <w:tab w:val="right" w:leader="dot" w:pos="9350"/>
            </w:tabs>
            <w:rPr>
              <w:rFonts w:ascii="Helvetica" w:eastAsiaTheme="minorEastAsia" w:hAnsi="Helvetica" w:cs="Helvetica"/>
              <w:noProof/>
              <w:lang w:val="en-US"/>
            </w:rPr>
          </w:pPr>
          <w:r w:rsidRPr="00904F0D">
            <w:rPr>
              <w:rFonts w:ascii="Helvetica" w:hAnsi="Helvetica" w:cs="Helvetica"/>
            </w:rPr>
            <w:fldChar w:fldCharType="begin"/>
          </w:r>
          <w:r w:rsidRPr="00904F0D">
            <w:rPr>
              <w:rFonts w:ascii="Helvetica" w:hAnsi="Helvetica" w:cs="Helvetica"/>
            </w:rPr>
            <w:instrText xml:space="preserve"> TOC \o "1-3" \h \z \u </w:instrText>
          </w:r>
          <w:r w:rsidRPr="00904F0D">
            <w:rPr>
              <w:rFonts w:ascii="Helvetica" w:hAnsi="Helvetica" w:cs="Helvetica"/>
            </w:rPr>
            <w:fldChar w:fldCharType="separate"/>
          </w:r>
          <w:hyperlink w:anchor="_Toc158106350" w:history="1">
            <w:r w:rsidRPr="00904F0D">
              <w:rPr>
                <w:rStyle w:val="Hyperlink"/>
                <w:rFonts w:ascii="Helvetica" w:hAnsi="Helvetica" w:cs="Helvetica"/>
                <w:noProof/>
              </w:rPr>
              <w:t xml:space="preserve">Hyrje </w:t>
            </w:r>
          </w:hyperlink>
          <w:r w:rsidRPr="00904F0D">
            <w:rPr>
              <w:rFonts w:ascii="Helvetica" w:hAnsi="Helvetica" w:cs="Helvetica"/>
              <w:noProof/>
              <w:webHidden/>
            </w:rPr>
            <w:tab/>
          </w:r>
          <w:r w:rsidRPr="00904F0D">
            <w:rPr>
              <w:rFonts w:ascii="Helvetica" w:hAnsi="Helvetica" w:cs="Helvetica"/>
              <w:noProof/>
              <w:webHidden/>
            </w:rPr>
            <w:fldChar w:fldCharType="begin"/>
          </w:r>
          <w:r w:rsidRPr="00904F0D">
            <w:rPr>
              <w:rFonts w:ascii="Helvetica" w:hAnsi="Helvetica" w:cs="Helvetica"/>
              <w:noProof/>
              <w:webHidden/>
            </w:rPr>
            <w:instrText xml:space="preserve"> PAGEREF _Toc158106350 \h </w:instrText>
          </w:r>
          <w:r w:rsidRPr="00904F0D">
            <w:rPr>
              <w:rFonts w:ascii="Helvetica" w:hAnsi="Helvetica" w:cs="Helvetica"/>
              <w:noProof/>
              <w:webHidden/>
            </w:rPr>
          </w:r>
          <w:r w:rsidRPr="00904F0D">
            <w:rPr>
              <w:rFonts w:ascii="Helvetica" w:hAnsi="Helvetica" w:cs="Helvetica"/>
              <w:noProof/>
              <w:webHidden/>
            </w:rPr>
            <w:fldChar w:fldCharType="separate"/>
          </w:r>
          <w:hyperlink w:anchor="_Toc158106350" w:history="1">
            <w:r w:rsidRPr="00904F0D">
              <w:rPr>
                <w:rFonts w:ascii="Helvetica" w:hAnsi="Helvetica" w:cs="Helvetica"/>
                <w:noProof/>
                <w:webHidden/>
              </w:rPr>
              <w:t>1</w:t>
            </w:r>
          </w:hyperlink>
          <w:r w:rsidRPr="00904F0D">
            <w:rPr>
              <w:rFonts w:ascii="Helvetica" w:hAnsi="Helvetica" w:cs="Helvetica"/>
              <w:noProof/>
              <w:webHidden/>
            </w:rPr>
            <w:fldChar w:fldCharType="end"/>
          </w:r>
        </w:p>
        <w:p w14:paraId="55F15CD4" w14:textId="77777777" w:rsidR="00B6269D" w:rsidRPr="00904F0D" w:rsidRDefault="00000000" w:rsidP="00B6269D">
          <w:pPr>
            <w:pStyle w:val="TOC2"/>
            <w:tabs>
              <w:tab w:val="left" w:pos="660"/>
              <w:tab w:val="right" w:leader="dot" w:pos="9350"/>
            </w:tabs>
            <w:rPr>
              <w:rFonts w:ascii="Helvetica" w:eastAsiaTheme="minorEastAsia" w:hAnsi="Helvetica" w:cs="Helvetica"/>
              <w:noProof/>
              <w:lang w:val="en-US"/>
            </w:rPr>
          </w:pPr>
          <w:hyperlink w:anchor="_Toc158106351" w:history="1">
            <w:r w:rsidR="00B6269D" w:rsidRPr="00904F0D">
              <w:rPr>
                <w:rStyle w:val="Hyperlink"/>
                <w:rFonts w:ascii="Helvetica" w:hAnsi="Helvetica" w:cs="Helvetica"/>
                <w:noProof/>
              </w:rPr>
              <w:t xml:space="preserve">1.Strategjia për reformën e administratës publike </w:t>
            </w:r>
          </w:hyperlink>
          <w:r w:rsidR="00B6269D" w:rsidRPr="00904F0D">
            <w:rPr>
              <w:rFonts w:ascii="Helvetica" w:hAnsi="Helvetica" w:cs="Helvetica"/>
              <w:noProof/>
              <w:webHidden/>
            </w:rPr>
            <w:tab/>
          </w:r>
          <w:r w:rsidR="00B6269D" w:rsidRPr="00904F0D">
            <w:rPr>
              <w:rFonts w:ascii="Helvetica" w:hAnsi="Helvetica" w:cs="Helvetica"/>
              <w:noProof/>
              <w:webHidden/>
            </w:rPr>
            <w:fldChar w:fldCharType="begin"/>
          </w:r>
          <w:r w:rsidR="00B6269D" w:rsidRPr="00904F0D">
            <w:rPr>
              <w:rFonts w:ascii="Helvetica" w:hAnsi="Helvetica" w:cs="Helvetica"/>
              <w:noProof/>
              <w:webHidden/>
            </w:rPr>
            <w:instrText xml:space="preserve"> PAGEREF _Toc158106351 \h </w:instrText>
          </w:r>
          <w:r w:rsidR="00B6269D" w:rsidRPr="00904F0D">
            <w:rPr>
              <w:rFonts w:ascii="Helvetica" w:hAnsi="Helvetica" w:cs="Helvetica"/>
              <w:noProof/>
              <w:webHidden/>
            </w:rPr>
          </w:r>
          <w:r w:rsidR="00B6269D" w:rsidRPr="00904F0D">
            <w:rPr>
              <w:rFonts w:ascii="Helvetica" w:hAnsi="Helvetica" w:cs="Helvetica"/>
              <w:noProof/>
              <w:webHidden/>
            </w:rPr>
            <w:fldChar w:fldCharType="separate"/>
          </w:r>
          <w:hyperlink w:anchor="_Toc158106351" w:history="1">
            <w:r w:rsidR="00B6269D" w:rsidRPr="00904F0D">
              <w:rPr>
                <w:rFonts w:ascii="Helvetica" w:hAnsi="Helvetica" w:cs="Helvetica"/>
                <w:noProof/>
                <w:webHidden/>
              </w:rPr>
              <w:t>4</w:t>
            </w:r>
          </w:hyperlink>
          <w:r w:rsidR="00B6269D" w:rsidRPr="00904F0D">
            <w:rPr>
              <w:rFonts w:ascii="Helvetica" w:hAnsi="Helvetica" w:cs="Helvetica"/>
              <w:noProof/>
              <w:webHidden/>
            </w:rPr>
            <w:fldChar w:fldCharType="end"/>
          </w:r>
        </w:p>
        <w:p w14:paraId="2783271B" w14:textId="77777777" w:rsidR="00B6269D" w:rsidRPr="00904F0D" w:rsidRDefault="00000000" w:rsidP="00B6269D">
          <w:pPr>
            <w:pStyle w:val="TOC2"/>
            <w:tabs>
              <w:tab w:val="right" w:leader="dot" w:pos="9350"/>
            </w:tabs>
            <w:rPr>
              <w:rFonts w:ascii="Helvetica" w:eastAsiaTheme="minorEastAsia" w:hAnsi="Helvetica" w:cs="Helvetica"/>
              <w:noProof/>
              <w:lang w:val="en-US"/>
            </w:rPr>
          </w:pPr>
          <w:hyperlink w:anchor="_Toc158106352" w:history="1">
            <w:r w:rsidR="00B6269D" w:rsidRPr="00904F0D">
              <w:rPr>
                <w:rStyle w:val="Hyperlink"/>
                <w:rFonts w:ascii="Helvetica" w:hAnsi="Helvetica" w:cs="Helvetica"/>
                <w:noProof/>
              </w:rPr>
              <w:t xml:space="preserve">2. Zhvillimi dhe koordinimi i politikave </w:t>
            </w:r>
          </w:hyperlink>
          <w:r w:rsidR="00B6269D" w:rsidRPr="00904F0D">
            <w:rPr>
              <w:rFonts w:ascii="Helvetica" w:hAnsi="Helvetica" w:cs="Helvetica"/>
              <w:noProof/>
              <w:webHidden/>
            </w:rPr>
            <w:tab/>
          </w:r>
          <w:r w:rsidR="00B6269D" w:rsidRPr="00904F0D">
            <w:rPr>
              <w:rFonts w:ascii="Helvetica" w:hAnsi="Helvetica" w:cs="Helvetica"/>
              <w:noProof/>
              <w:webHidden/>
            </w:rPr>
            <w:fldChar w:fldCharType="begin"/>
          </w:r>
          <w:r w:rsidR="00B6269D" w:rsidRPr="00904F0D">
            <w:rPr>
              <w:rFonts w:ascii="Helvetica" w:hAnsi="Helvetica" w:cs="Helvetica"/>
              <w:noProof/>
              <w:webHidden/>
            </w:rPr>
            <w:instrText xml:space="preserve"> PAGEREF _Toc158106352 \h </w:instrText>
          </w:r>
          <w:r w:rsidR="00B6269D" w:rsidRPr="00904F0D">
            <w:rPr>
              <w:rFonts w:ascii="Helvetica" w:hAnsi="Helvetica" w:cs="Helvetica"/>
              <w:noProof/>
              <w:webHidden/>
            </w:rPr>
          </w:r>
          <w:r w:rsidR="00B6269D" w:rsidRPr="00904F0D">
            <w:rPr>
              <w:rFonts w:ascii="Helvetica" w:hAnsi="Helvetica" w:cs="Helvetica"/>
              <w:noProof/>
              <w:webHidden/>
            </w:rPr>
            <w:fldChar w:fldCharType="separate"/>
          </w:r>
          <w:hyperlink w:anchor="_Toc158106352" w:history="1">
            <w:r w:rsidR="00B6269D" w:rsidRPr="00904F0D">
              <w:rPr>
                <w:rFonts w:ascii="Helvetica" w:hAnsi="Helvetica" w:cs="Helvetica"/>
                <w:noProof/>
                <w:webHidden/>
              </w:rPr>
              <w:t>7</w:t>
            </w:r>
          </w:hyperlink>
          <w:r w:rsidR="00B6269D" w:rsidRPr="00904F0D">
            <w:rPr>
              <w:rFonts w:ascii="Helvetica" w:hAnsi="Helvetica" w:cs="Helvetica"/>
              <w:noProof/>
              <w:webHidden/>
            </w:rPr>
            <w:fldChar w:fldCharType="end"/>
          </w:r>
        </w:p>
        <w:p w14:paraId="6D7FF479" w14:textId="77777777" w:rsidR="00B6269D" w:rsidRPr="00904F0D" w:rsidRDefault="00000000" w:rsidP="00B6269D">
          <w:pPr>
            <w:pStyle w:val="TOC2"/>
            <w:tabs>
              <w:tab w:val="right" w:leader="dot" w:pos="9350"/>
            </w:tabs>
            <w:rPr>
              <w:rFonts w:ascii="Helvetica" w:eastAsiaTheme="minorEastAsia" w:hAnsi="Helvetica" w:cs="Helvetica"/>
              <w:noProof/>
              <w:lang w:val="en-US"/>
            </w:rPr>
          </w:pPr>
          <w:hyperlink w:anchor="_Toc158106353" w:history="1">
            <w:r w:rsidR="00B6269D" w:rsidRPr="00904F0D">
              <w:rPr>
                <w:rStyle w:val="Hyperlink"/>
                <w:rFonts w:ascii="Helvetica" w:hAnsi="Helvetica" w:cs="Helvetica"/>
                <w:noProof/>
              </w:rPr>
              <w:t xml:space="preserve">3. Shërbimi publik dhe menaxhimi i burimeve njerëzore </w:t>
            </w:r>
          </w:hyperlink>
          <w:r w:rsidR="00B6269D" w:rsidRPr="00904F0D">
            <w:rPr>
              <w:rFonts w:ascii="Helvetica" w:hAnsi="Helvetica" w:cs="Helvetica"/>
              <w:noProof/>
              <w:webHidden/>
            </w:rPr>
            <w:tab/>
          </w:r>
          <w:r w:rsidR="00B6269D" w:rsidRPr="00904F0D">
            <w:rPr>
              <w:rFonts w:ascii="Helvetica" w:hAnsi="Helvetica" w:cs="Helvetica"/>
              <w:noProof/>
              <w:webHidden/>
            </w:rPr>
            <w:fldChar w:fldCharType="begin"/>
          </w:r>
          <w:r w:rsidR="00B6269D" w:rsidRPr="00904F0D">
            <w:rPr>
              <w:rFonts w:ascii="Helvetica" w:hAnsi="Helvetica" w:cs="Helvetica"/>
              <w:noProof/>
              <w:webHidden/>
            </w:rPr>
            <w:instrText xml:space="preserve"> PAGEREF _Toc158106353 \h </w:instrText>
          </w:r>
          <w:r w:rsidR="00B6269D" w:rsidRPr="00904F0D">
            <w:rPr>
              <w:rFonts w:ascii="Helvetica" w:hAnsi="Helvetica" w:cs="Helvetica"/>
              <w:noProof/>
              <w:webHidden/>
            </w:rPr>
          </w:r>
          <w:r w:rsidR="00B6269D" w:rsidRPr="00904F0D">
            <w:rPr>
              <w:rFonts w:ascii="Helvetica" w:hAnsi="Helvetica" w:cs="Helvetica"/>
              <w:noProof/>
              <w:webHidden/>
            </w:rPr>
            <w:fldChar w:fldCharType="separate"/>
          </w:r>
          <w:hyperlink w:anchor="_Toc158106353" w:history="1">
            <w:r w:rsidR="00B6269D" w:rsidRPr="00904F0D">
              <w:rPr>
                <w:rFonts w:ascii="Helvetica" w:hAnsi="Helvetica" w:cs="Helvetica"/>
                <w:noProof/>
                <w:webHidden/>
              </w:rPr>
              <w:t>10</w:t>
            </w:r>
          </w:hyperlink>
          <w:r w:rsidR="00B6269D" w:rsidRPr="00904F0D">
            <w:rPr>
              <w:rFonts w:ascii="Helvetica" w:hAnsi="Helvetica" w:cs="Helvetica"/>
              <w:noProof/>
              <w:webHidden/>
            </w:rPr>
            <w:fldChar w:fldCharType="end"/>
          </w:r>
        </w:p>
        <w:p w14:paraId="60D2B29A" w14:textId="77777777" w:rsidR="00B6269D" w:rsidRPr="00904F0D" w:rsidRDefault="00000000" w:rsidP="00B6269D">
          <w:pPr>
            <w:pStyle w:val="TOC2"/>
            <w:tabs>
              <w:tab w:val="right" w:leader="dot" w:pos="9350"/>
            </w:tabs>
            <w:rPr>
              <w:rFonts w:ascii="Helvetica" w:eastAsiaTheme="minorEastAsia" w:hAnsi="Helvetica" w:cs="Helvetica"/>
              <w:noProof/>
              <w:lang w:val="en-US"/>
            </w:rPr>
          </w:pPr>
          <w:hyperlink w:anchor="_Toc158106354" w:history="1">
            <w:r w:rsidR="00B6269D" w:rsidRPr="00904F0D">
              <w:rPr>
                <w:rStyle w:val="Hyperlink"/>
                <w:rFonts w:ascii="Helvetica" w:hAnsi="Helvetica" w:cs="Helvetica"/>
                <w:noProof/>
              </w:rPr>
              <w:t xml:space="preserve">4. Organizimi, llogaridhënia dhe mbikëqyrja </w:t>
            </w:r>
          </w:hyperlink>
          <w:r w:rsidR="00B6269D" w:rsidRPr="00904F0D">
            <w:rPr>
              <w:rFonts w:ascii="Helvetica" w:hAnsi="Helvetica" w:cs="Helvetica"/>
              <w:noProof/>
              <w:webHidden/>
            </w:rPr>
            <w:tab/>
          </w:r>
          <w:r w:rsidR="00B6269D" w:rsidRPr="00904F0D">
            <w:rPr>
              <w:rFonts w:ascii="Helvetica" w:hAnsi="Helvetica" w:cs="Helvetica"/>
              <w:noProof/>
              <w:webHidden/>
            </w:rPr>
            <w:fldChar w:fldCharType="begin"/>
          </w:r>
          <w:r w:rsidR="00B6269D" w:rsidRPr="00904F0D">
            <w:rPr>
              <w:rFonts w:ascii="Helvetica" w:hAnsi="Helvetica" w:cs="Helvetica"/>
              <w:noProof/>
              <w:webHidden/>
            </w:rPr>
            <w:instrText xml:space="preserve"> PAGEREF _Toc158106354 \h </w:instrText>
          </w:r>
          <w:r w:rsidR="00B6269D" w:rsidRPr="00904F0D">
            <w:rPr>
              <w:rFonts w:ascii="Helvetica" w:hAnsi="Helvetica" w:cs="Helvetica"/>
              <w:noProof/>
              <w:webHidden/>
            </w:rPr>
          </w:r>
          <w:r w:rsidR="00B6269D" w:rsidRPr="00904F0D">
            <w:rPr>
              <w:rFonts w:ascii="Helvetica" w:hAnsi="Helvetica" w:cs="Helvetica"/>
              <w:noProof/>
              <w:webHidden/>
            </w:rPr>
            <w:fldChar w:fldCharType="separate"/>
          </w:r>
          <w:hyperlink w:anchor="_Toc158106354" w:history="1">
            <w:r w:rsidR="00B6269D" w:rsidRPr="00904F0D">
              <w:rPr>
                <w:rFonts w:ascii="Helvetica" w:hAnsi="Helvetica" w:cs="Helvetica"/>
                <w:noProof/>
                <w:webHidden/>
              </w:rPr>
              <w:t>13</w:t>
            </w:r>
          </w:hyperlink>
          <w:r w:rsidR="00B6269D" w:rsidRPr="00904F0D">
            <w:rPr>
              <w:rFonts w:ascii="Helvetica" w:hAnsi="Helvetica" w:cs="Helvetica"/>
              <w:noProof/>
              <w:webHidden/>
            </w:rPr>
            <w:fldChar w:fldCharType="end"/>
          </w:r>
        </w:p>
        <w:p w14:paraId="0E1AA679" w14:textId="77777777" w:rsidR="00B6269D" w:rsidRPr="00904F0D" w:rsidRDefault="00000000" w:rsidP="00B6269D">
          <w:pPr>
            <w:pStyle w:val="TOC2"/>
            <w:tabs>
              <w:tab w:val="right" w:leader="dot" w:pos="9350"/>
            </w:tabs>
            <w:rPr>
              <w:rFonts w:ascii="Helvetica" w:eastAsiaTheme="minorEastAsia" w:hAnsi="Helvetica" w:cs="Helvetica"/>
              <w:noProof/>
              <w:lang w:val="en-US"/>
            </w:rPr>
          </w:pPr>
          <w:hyperlink w:anchor="_Toc158106355" w:history="1">
            <w:r w:rsidR="00B6269D" w:rsidRPr="00904F0D">
              <w:rPr>
                <w:rStyle w:val="Hyperlink"/>
                <w:rFonts w:ascii="Helvetica" w:hAnsi="Helvetica" w:cs="Helvetica"/>
                <w:noProof/>
              </w:rPr>
              <w:t xml:space="preserve">5. Ofrimi i shërbimeve dhe dixhitalizimi </w:t>
            </w:r>
          </w:hyperlink>
          <w:r w:rsidR="00B6269D" w:rsidRPr="00904F0D">
            <w:rPr>
              <w:rFonts w:ascii="Helvetica" w:hAnsi="Helvetica" w:cs="Helvetica"/>
              <w:noProof/>
              <w:webHidden/>
            </w:rPr>
            <w:tab/>
          </w:r>
          <w:r w:rsidR="00B6269D" w:rsidRPr="00904F0D">
            <w:rPr>
              <w:rFonts w:ascii="Helvetica" w:hAnsi="Helvetica" w:cs="Helvetica"/>
              <w:noProof/>
              <w:webHidden/>
            </w:rPr>
            <w:fldChar w:fldCharType="begin"/>
          </w:r>
          <w:r w:rsidR="00B6269D" w:rsidRPr="00904F0D">
            <w:rPr>
              <w:rFonts w:ascii="Helvetica" w:hAnsi="Helvetica" w:cs="Helvetica"/>
              <w:noProof/>
              <w:webHidden/>
            </w:rPr>
            <w:instrText xml:space="preserve"> PAGEREF _Toc158106355 \h </w:instrText>
          </w:r>
          <w:r w:rsidR="00B6269D" w:rsidRPr="00904F0D">
            <w:rPr>
              <w:rFonts w:ascii="Helvetica" w:hAnsi="Helvetica" w:cs="Helvetica"/>
              <w:noProof/>
              <w:webHidden/>
            </w:rPr>
          </w:r>
          <w:r w:rsidR="00B6269D" w:rsidRPr="00904F0D">
            <w:rPr>
              <w:rFonts w:ascii="Helvetica" w:hAnsi="Helvetica" w:cs="Helvetica"/>
              <w:noProof/>
              <w:webHidden/>
            </w:rPr>
            <w:fldChar w:fldCharType="separate"/>
          </w:r>
          <w:hyperlink w:anchor="_Toc158106355" w:history="1">
            <w:r w:rsidR="00B6269D" w:rsidRPr="00904F0D">
              <w:rPr>
                <w:rFonts w:ascii="Helvetica" w:hAnsi="Helvetica" w:cs="Helvetica"/>
                <w:noProof/>
                <w:webHidden/>
              </w:rPr>
              <w:t>16</w:t>
            </w:r>
          </w:hyperlink>
          <w:r w:rsidR="00B6269D" w:rsidRPr="00904F0D">
            <w:rPr>
              <w:rFonts w:ascii="Helvetica" w:hAnsi="Helvetica" w:cs="Helvetica"/>
              <w:noProof/>
              <w:webHidden/>
            </w:rPr>
            <w:fldChar w:fldCharType="end"/>
          </w:r>
        </w:p>
        <w:p w14:paraId="2F713258" w14:textId="77777777" w:rsidR="00B6269D" w:rsidRPr="00904F0D" w:rsidRDefault="00000000" w:rsidP="00B6269D">
          <w:pPr>
            <w:pStyle w:val="TOC2"/>
            <w:tabs>
              <w:tab w:val="right" w:leader="dot" w:pos="9350"/>
            </w:tabs>
            <w:rPr>
              <w:rFonts w:ascii="Helvetica" w:eastAsiaTheme="minorEastAsia" w:hAnsi="Helvetica" w:cs="Helvetica"/>
              <w:noProof/>
              <w:lang w:val="en-US"/>
            </w:rPr>
          </w:pPr>
          <w:hyperlink w:anchor="_Toc158106356" w:history="1">
            <w:r w:rsidR="00B6269D" w:rsidRPr="00904F0D">
              <w:rPr>
                <w:rStyle w:val="Hyperlink"/>
                <w:rFonts w:ascii="Helvetica" w:hAnsi="Helvetica" w:cs="Helvetica"/>
                <w:noProof/>
              </w:rPr>
              <w:t xml:space="preserve">6. Menaxhimi i financave publike </w:t>
            </w:r>
          </w:hyperlink>
          <w:r w:rsidR="00B6269D" w:rsidRPr="00904F0D">
            <w:rPr>
              <w:rFonts w:ascii="Helvetica" w:hAnsi="Helvetica" w:cs="Helvetica"/>
              <w:noProof/>
              <w:webHidden/>
            </w:rPr>
            <w:tab/>
          </w:r>
          <w:r w:rsidR="00B6269D" w:rsidRPr="00904F0D">
            <w:rPr>
              <w:rFonts w:ascii="Helvetica" w:hAnsi="Helvetica" w:cs="Helvetica"/>
              <w:noProof/>
              <w:webHidden/>
            </w:rPr>
            <w:fldChar w:fldCharType="begin"/>
          </w:r>
          <w:r w:rsidR="00B6269D" w:rsidRPr="00904F0D">
            <w:rPr>
              <w:rFonts w:ascii="Helvetica" w:hAnsi="Helvetica" w:cs="Helvetica"/>
              <w:noProof/>
              <w:webHidden/>
            </w:rPr>
            <w:instrText xml:space="preserve"> PAGEREF _Toc158106356 \h </w:instrText>
          </w:r>
          <w:r w:rsidR="00B6269D" w:rsidRPr="00904F0D">
            <w:rPr>
              <w:rFonts w:ascii="Helvetica" w:hAnsi="Helvetica" w:cs="Helvetica"/>
              <w:noProof/>
              <w:webHidden/>
            </w:rPr>
          </w:r>
          <w:r w:rsidR="00B6269D" w:rsidRPr="00904F0D">
            <w:rPr>
              <w:rFonts w:ascii="Helvetica" w:hAnsi="Helvetica" w:cs="Helvetica"/>
              <w:noProof/>
              <w:webHidden/>
            </w:rPr>
            <w:fldChar w:fldCharType="separate"/>
          </w:r>
          <w:hyperlink w:anchor="_Toc158106356" w:history="1">
            <w:r w:rsidR="00B6269D" w:rsidRPr="00904F0D">
              <w:rPr>
                <w:rFonts w:ascii="Helvetica" w:hAnsi="Helvetica" w:cs="Helvetica"/>
                <w:noProof/>
                <w:webHidden/>
              </w:rPr>
              <w:t>18</w:t>
            </w:r>
          </w:hyperlink>
          <w:r w:rsidR="00B6269D" w:rsidRPr="00904F0D">
            <w:rPr>
              <w:rFonts w:ascii="Helvetica" w:hAnsi="Helvetica" w:cs="Helvetica"/>
              <w:noProof/>
              <w:webHidden/>
            </w:rPr>
            <w:fldChar w:fldCharType="end"/>
          </w:r>
        </w:p>
        <w:p w14:paraId="24A53143" w14:textId="77777777" w:rsidR="00B6269D" w:rsidRPr="00904F0D" w:rsidRDefault="00000000" w:rsidP="00B6269D">
          <w:pPr>
            <w:pStyle w:val="TOC2"/>
            <w:tabs>
              <w:tab w:val="right" w:leader="dot" w:pos="9350"/>
            </w:tabs>
            <w:rPr>
              <w:rFonts w:ascii="Helvetica" w:eastAsiaTheme="minorEastAsia" w:hAnsi="Helvetica" w:cs="Helvetica"/>
              <w:noProof/>
              <w:lang w:val="en-US"/>
            </w:rPr>
          </w:pPr>
          <w:hyperlink w:anchor="_Toc158106357" w:history="1">
            <w:r w:rsidR="00B6269D" w:rsidRPr="00904F0D">
              <w:rPr>
                <w:rStyle w:val="Hyperlink"/>
                <w:rFonts w:ascii="Helvetica" w:hAnsi="Helvetica" w:cs="Helvetica"/>
                <w:noProof/>
              </w:rPr>
              <w:t xml:space="preserve">Shtojca 1: Pyetësori për vlerësimin e nevojave për trajnim të OSHC-ve </w:t>
            </w:r>
          </w:hyperlink>
          <w:r w:rsidR="00B6269D" w:rsidRPr="00904F0D">
            <w:rPr>
              <w:rFonts w:ascii="Helvetica" w:hAnsi="Helvetica" w:cs="Helvetica"/>
              <w:noProof/>
              <w:webHidden/>
            </w:rPr>
            <w:tab/>
          </w:r>
          <w:r w:rsidR="00B6269D" w:rsidRPr="00904F0D">
            <w:rPr>
              <w:rFonts w:ascii="Helvetica" w:hAnsi="Helvetica" w:cs="Helvetica"/>
              <w:noProof/>
              <w:webHidden/>
            </w:rPr>
            <w:fldChar w:fldCharType="begin"/>
          </w:r>
          <w:r w:rsidR="00B6269D" w:rsidRPr="00904F0D">
            <w:rPr>
              <w:rFonts w:ascii="Helvetica" w:hAnsi="Helvetica" w:cs="Helvetica"/>
              <w:noProof/>
              <w:webHidden/>
            </w:rPr>
            <w:instrText xml:space="preserve"> PAGEREF _Toc158106357 \h </w:instrText>
          </w:r>
          <w:r w:rsidR="00B6269D" w:rsidRPr="00904F0D">
            <w:rPr>
              <w:rFonts w:ascii="Helvetica" w:hAnsi="Helvetica" w:cs="Helvetica"/>
              <w:noProof/>
              <w:webHidden/>
            </w:rPr>
          </w:r>
          <w:r w:rsidR="00B6269D" w:rsidRPr="00904F0D">
            <w:rPr>
              <w:rFonts w:ascii="Helvetica" w:hAnsi="Helvetica" w:cs="Helvetica"/>
              <w:noProof/>
              <w:webHidden/>
            </w:rPr>
            <w:fldChar w:fldCharType="separate"/>
          </w:r>
          <w:hyperlink w:anchor="_Toc158106357" w:history="1">
            <w:r w:rsidR="00B6269D" w:rsidRPr="00904F0D">
              <w:rPr>
                <w:rFonts w:ascii="Helvetica" w:hAnsi="Helvetica" w:cs="Helvetica"/>
                <w:noProof/>
                <w:webHidden/>
              </w:rPr>
              <w:t>21</w:t>
            </w:r>
          </w:hyperlink>
          <w:r w:rsidR="00B6269D" w:rsidRPr="00904F0D">
            <w:rPr>
              <w:rFonts w:ascii="Helvetica" w:hAnsi="Helvetica" w:cs="Helvetica"/>
              <w:noProof/>
              <w:webHidden/>
            </w:rPr>
            <w:fldChar w:fldCharType="end"/>
          </w:r>
        </w:p>
        <w:p w14:paraId="705FA244" w14:textId="77777777" w:rsidR="00B6269D" w:rsidRPr="00904F0D" w:rsidRDefault="00B6269D" w:rsidP="00B6269D">
          <w:pPr>
            <w:rPr>
              <w:rFonts w:ascii="Helvetica" w:hAnsi="Helvetica" w:cs="Helvetica"/>
            </w:rPr>
          </w:pPr>
          <w:r w:rsidRPr="00904F0D">
            <w:rPr>
              <w:rFonts w:ascii="Helvetica" w:hAnsi="Helvetica" w:cs="Helvetica"/>
              <w:b/>
              <w:bCs/>
              <w:noProof/>
            </w:rPr>
            <w:fldChar w:fldCharType="end"/>
          </w:r>
        </w:p>
      </w:sdtContent>
    </w:sdt>
    <w:p w14:paraId="6B122904" w14:textId="72319E69" w:rsidR="00B6269D" w:rsidRPr="00424CCF" w:rsidRDefault="00B6269D" w:rsidP="00B6269D">
      <w:pPr>
        <w:rPr>
          <w:rFonts w:ascii="Helvetica" w:hAnsi="Helvetica" w:cs="Helvetica"/>
        </w:rPr>
      </w:pPr>
      <w:r w:rsidRPr="00904F0D">
        <w:rPr>
          <w:rFonts w:ascii="Helvetica" w:hAnsi="Helvetica" w:cs="Helvetica"/>
        </w:rPr>
        <w:br w:type="page"/>
      </w:r>
    </w:p>
    <w:p w14:paraId="0323127E" w14:textId="0B6A25E4" w:rsidR="00B6269D" w:rsidRPr="00363033" w:rsidRDefault="00B6269D" w:rsidP="00424CCF">
      <w:pPr>
        <w:pStyle w:val="Title"/>
        <w:rPr>
          <w:rFonts w:ascii="Helvetica" w:hAnsi="Helvetica" w:cs="Helvetica"/>
          <w:color w:val="002060"/>
        </w:rPr>
      </w:pPr>
      <w:bookmarkStart w:id="1" w:name="_Toc158106351"/>
      <w:r w:rsidRPr="00363033">
        <w:rPr>
          <w:rFonts w:ascii="Helvetica" w:hAnsi="Helvetica" w:cs="Helvetica"/>
          <w:color w:val="002060"/>
        </w:rPr>
        <w:lastRenderedPageBreak/>
        <w:t xml:space="preserve">I. </w:t>
      </w:r>
      <w:proofErr w:type="spellStart"/>
      <w:r w:rsidRPr="00363033">
        <w:rPr>
          <w:rFonts w:ascii="Helvetica" w:hAnsi="Helvetica" w:cs="Helvetica"/>
          <w:color w:val="002060"/>
        </w:rPr>
        <w:t>Strategjia</w:t>
      </w:r>
      <w:proofErr w:type="spellEnd"/>
      <w:r w:rsidRPr="00363033">
        <w:rPr>
          <w:rFonts w:ascii="Helvetica" w:hAnsi="Helvetica" w:cs="Helvetica"/>
          <w:color w:val="002060"/>
        </w:rPr>
        <w:t xml:space="preserve"> </w:t>
      </w:r>
      <w:proofErr w:type="spellStart"/>
      <w:r w:rsidRPr="00363033">
        <w:rPr>
          <w:rFonts w:ascii="Helvetica" w:hAnsi="Helvetica" w:cs="Helvetica"/>
          <w:color w:val="002060"/>
        </w:rPr>
        <w:t>për</w:t>
      </w:r>
      <w:proofErr w:type="spellEnd"/>
      <w:r w:rsidRPr="00363033">
        <w:rPr>
          <w:rFonts w:ascii="Helvetica" w:hAnsi="Helvetica" w:cs="Helvetica"/>
          <w:color w:val="002060"/>
        </w:rPr>
        <w:t xml:space="preserve"> </w:t>
      </w:r>
      <w:proofErr w:type="spellStart"/>
      <w:r w:rsidRPr="00363033">
        <w:rPr>
          <w:rFonts w:ascii="Helvetica" w:hAnsi="Helvetica" w:cs="Helvetica"/>
          <w:color w:val="002060"/>
        </w:rPr>
        <w:t>reformën</w:t>
      </w:r>
      <w:proofErr w:type="spellEnd"/>
      <w:r w:rsidRPr="00363033">
        <w:rPr>
          <w:rFonts w:ascii="Helvetica" w:hAnsi="Helvetica" w:cs="Helvetica"/>
          <w:color w:val="002060"/>
        </w:rPr>
        <w:t xml:space="preserve"> e </w:t>
      </w:r>
      <w:proofErr w:type="spellStart"/>
      <w:r w:rsidRPr="00363033">
        <w:rPr>
          <w:rFonts w:ascii="Helvetica" w:hAnsi="Helvetica" w:cs="Helvetica"/>
          <w:color w:val="002060"/>
        </w:rPr>
        <w:t>administratës</w:t>
      </w:r>
      <w:proofErr w:type="spellEnd"/>
      <w:r w:rsidRPr="00363033">
        <w:rPr>
          <w:rFonts w:ascii="Helvetica" w:hAnsi="Helvetica" w:cs="Helvetica"/>
          <w:color w:val="002060"/>
        </w:rPr>
        <w:t xml:space="preserve"> </w:t>
      </w:r>
      <w:proofErr w:type="spellStart"/>
      <w:r w:rsidRPr="00363033">
        <w:rPr>
          <w:rFonts w:ascii="Helvetica" w:hAnsi="Helvetica" w:cs="Helvetica"/>
          <w:color w:val="002060"/>
        </w:rPr>
        <w:t>publike</w:t>
      </w:r>
      <w:bookmarkEnd w:id="1"/>
      <w:proofErr w:type="spellEnd"/>
    </w:p>
    <w:p w14:paraId="73890E3D" w14:textId="77777777" w:rsidR="00B6269D" w:rsidRPr="00904F0D" w:rsidRDefault="00B6269D" w:rsidP="00B6269D">
      <w:pPr>
        <w:shd w:val="clear" w:color="auto" w:fill="F7CAAC" w:themeFill="accent2" w:themeFillTint="66"/>
        <w:spacing w:before="120" w:after="120"/>
        <w:jc w:val="both"/>
        <w:rPr>
          <w:rFonts w:ascii="Helvetica" w:hAnsi="Helvetica" w:cs="Helvetica"/>
          <w:b/>
          <w:bCs/>
          <w:sz w:val="24"/>
          <w:szCs w:val="24"/>
        </w:rPr>
      </w:pPr>
      <w:proofErr w:type="spellStart"/>
      <w:r w:rsidRPr="00904F0D">
        <w:rPr>
          <w:rFonts w:ascii="Helvetica" w:hAnsi="Helvetica" w:cs="Helvetica"/>
          <w:b/>
          <w:bCs/>
          <w:sz w:val="24"/>
          <w:szCs w:val="24"/>
        </w:rPr>
        <w:t>Objektivi</w:t>
      </w:r>
      <w:proofErr w:type="spellEnd"/>
      <w:r w:rsidRPr="00904F0D">
        <w:rPr>
          <w:rFonts w:ascii="Helvetica" w:hAnsi="Helvetica" w:cs="Helvetica"/>
          <w:b/>
          <w:bCs/>
          <w:sz w:val="24"/>
          <w:szCs w:val="24"/>
        </w:rPr>
        <w:t xml:space="preserve"> i </w:t>
      </w:r>
      <w:proofErr w:type="spellStart"/>
      <w:r w:rsidRPr="00904F0D">
        <w:rPr>
          <w:rFonts w:ascii="Helvetica" w:hAnsi="Helvetica" w:cs="Helvetica"/>
          <w:b/>
          <w:bCs/>
          <w:sz w:val="24"/>
          <w:szCs w:val="24"/>
        </w:rPr>
        <w:t>modulit</w:t>
      </w:r>
      <w:proofErr w:type="spellEnd"/>
      <w:r w:rsidRPr="00904F0D">
        <w:rPr>
          <w:rFonts w:ascii="Helvetica" w:hAnsi="Helvetica" w:cs="Helvetica"/>
          <w:b/>
          <w:bCs/>
          <w:sz w:val="24"/>
          <w:szCs w:val="24"/>
        </w:rPr>
        <w:t xml:space="preserve"> </w:t>
      </w:r>
      <w:proofErr w:type="spellStart"/>
      <w:r w:rsidRPr="00904F0D">
        <w:rPr>
          <w:rFonts w:ascii="Helvetica" w:hAnsi="Helvetica" w:cs="Helvetica"/>
          <w:b/>
          <w:bCs/>
          <w:sz w:val="24"/>
          <w:szCs w:val="24"/>
        </w:rPr>
        <w:t>të</w:t>
      </w:r>
      <w:proofErr w:type="spellEnd"/>
      <w:r w:rsidRPr="00904F0D">
        <w:rPr>
          <w:rFonts w:ascii="Helvetica" w:hAnsi="Helvetica" w:cs="Helvetica"/>
          <w:b/>
          <w:bCs/>
          <w:sz w:val="24"/>
          <w:szCs w:val="24"/>
        </w:rPr>
        <w:t xml:space="preserve"> </w:t>
      </w:r>
      <w:proofErr w:type="spellStart"/>
      <w:r w:rsidRPr="00904F0D">
        <w:rPr>
          <w:rFonts w:ascii="Helvetica" w:hAnsi="Helvetica" w:cs="Helvetica"/>
          <w:b/>
          <w:bCs/>
          <w:sz w:val="24"/>
          <w:szCs w:val="24"/>
        </w:rPr>
        <w:t>trajnimit</w:t>
      </w:r>
      <w:proofErr w:type="spellEnd"/>
    </w:p>
    <w:p w14:paraId="6BF42947" w14:textId="77777777" w:rsidR="00B6269D" w:rsidRPr="00904F0D" w:rsidRDefault="00B6269D" w:rsidP="00B6269D">
      <w:pPr>
        <w:spacing w:before="120" w:after="120"/>
        <w:jc w:val="both"/>
        <w:rPr>
          <w:rFonts w:ascii="Helvetica" w:hAnsi="Helvetica" w:cs="Helvetica"/>
        </w:rPr>
      </w:pP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t'i</w:t>
      </w:r>
      <w:proofErr w:type="spellEnd"/>
      <w:r w:rsidRPr="00904F0D">
        <w:rPr>
          <w:rFonts w:ascii="Helvetica" w:hAnsi="Helvetica" w:cs="Helvetica"/>
        </w:rPr>
        <w:t xml:space="preserve"> </w:t>
      </w:r>
      <w:proofErr w:type="spellStart"/>
      <w:r w:rsidRPr="00904F0D">
        <w:rPr>
          <w:rFonts w:ascii="Helvetica" w:hAnsi="Helvetica" w:cs="Helvetica"/>
        </w:rPr>
        <w:t>pajisur</w:t>
      </w:r>
      <w:proofErr w:type="spellEnd"/>
      <w:r w:rsidRPr="00904F0D">
        <w:rPr>
          <w:rFonts w:ascii="Helvetica" w:hAnsi="Helvetica" w:cs="Helvetica"/>
        </w:rPr>
        <w:t xml:space="preserve"> OSHC-</w:t>
      </w:r>
      <w:proofErr w:type="spellStart"/>
      <w:r w:rsidRPr="00904F0D">
        <w:rPr>
          <w:rFonts w:ascii="Helvetica" w:hAnsi="Helvetica" w:cs="Helvetica"/>
        </w:rPr>
        <w:t>të</w:t>
      </w:r>
      <w:proofErr w:type="spellEnd"/>
      <w:r w:rsidRPr="00904F0D">
        <w:rPr>
          <w:rFonts w:ascii="Helvetica" w:hAnsi="Helvetica" w:cs="Helvetica"/>
        </w:rPr>
        <w:t xml:space="preserve"> me </w:t>
      </w:r>
      <w:proofErr w:type="spellStart"/>
      <w:r w:rsidRPr="00904F0D">
        <w:rPr>
          <w:rFonts w:ascii="Helvetica" w:hAnsi="Helvetica" w:cs="Helvetica"/>
        </w:rPr>
        <w:t>njohuri</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avancuara</w:t>
      </w:r>
      <w:proofErr w:type="spellEnd"/>
      <w:r w:rsidRPr="00904F0D">
        <w:rPr>
          <w:rFonts w:ascii="Helvetica" w:hAnsi="Helvetica" w:cs="Helvetica"/>
        </w:rPr>
        <w:t xml:space="preserve"> se </w:t>
      </w:r>
      <w:proofErr w:type="spellStart"/>
      <w:r w:rsidRPr="00904F0D">
        <w:rPr>
          <w:rFonts w:ascii="Helvetica" w:hAnsi="Helvetica" w:cs="Helvetica"/>
        </w:rPr>
        <w:t>si</w:t>
      </w:r>
      <w:proofErr w:type="spellEnd"/>
      <w:r w:rsidRPr="00904F0D">
        <w:rPr>
          <w:rFonts w:ascii="Helvetica" w:hAnsi="Helvetica" w:cs="Helvetica"/>
        </w:rPr>
        <w:t xml:space="preserve"> </w:t>
      </w:r>
      <w:proofErr w:type="spellStart"/>
      <w:r w:rsidRPr="00904F0D">
        <w:rPr>
          <w:rFonts w:ascii="Helvetica" w:hAnsi="Helvetica" w:cs="Helvetica"/>
        </w:rPr>
        <w:t>korniza</w:t>
      </w:r>
      <w:proofErr w:type="spellEnd"/>
      <w:r w:rsidRPr="00904F0D">
        <w:rPr>
          <w:rFonts w:ascii="Helvetica" w:hAnsi="Helvetica" w:cs="Helvetica"/>
        </w:rPr>
        <w:t xml:space="preserve"> </w:t>
      </w:r>
      <w:proofErr w:type="spellStart"/>
      <w:r w:rsidRPr="00904F0D">
        <w:rPr>
          <w:rFonts w:ascii="Helvetica" w:hAnsi="Helvetica" w:cs="Helvetica"/>
        </w:rPr>
        <w:t>strategjike</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RAP </w:t>
      </w:r>
      <w:proofErr w:type="spellStart"/>
      <w:r w:rsidRPr="00904F0D">
        <w:rPr>
          <w:rFonts w:ascii="Helvetica" w:hAnsi="Helvetica" w:cs="Helvetica"/>
        </w:rPr>
        <w:t>planifikohet</w:t>
      </w:r>
      <w:proofErr w:type="spellEnd"/>
      <w:r w:rsidRPr="00904F0D">
        <w:rPr>
          <w:rFonts w:ascii="Helvetica" w:hAnsi="Helvetica" w:cs="Helvetica"/>
        </w:rPr>
        <w:t xml:space="preserve">, </w:t>
      </w:r>
      <w:proofErr w:type="spellStart"/>
      <w:r w:rsidRPr="00904F0D">
        <w:rPr>
          <w:rFonts w:ascii="Helvetica" w:hAnsi="Helvetica" w:cs="Helvetica"/>
        </w:rPr>
        <w:t>hartohet</w:t>
      </w:r>
      <w:proofErr w:type="spellEnd"/>
      <w:r w:rsidRPr="00904F0D">
        <w:rPr>
          <w:rFonts w:ascii="Helvetica" w:hAnsi="Helvetica" w:cs="Helvetica"/>
        </w:rPr>
        <w:t xml:space="preserve">, </w:t>
      </w:r>
      <w:proofErr w:type="spellStart"/>
      <w:r w:rsidRPr="00904F0D">
        <w:rPr>
          <w:rFonts w:ascii="Helvetica" w:hAnsi="Helvetica" w:cs="Helvetica"/>
        </w:rPr>
        <w:t>zbatohet</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monitorohet</w:t>
      </w:r>
      <w:proofErr w:type="spellEnd"/>
      <w:r w:rsidRPr="00904F0D">
        <w:rPr>
          <w:rFonts w:ascii="Helvetica" w:hAnsi="Helvetica" w:cs="Helvetica"/>
        </w:rPr>
        <w:t xml:space="preserve">, </w:t>
      </w:r>
      <w:bookmarkStart w:id="2" w:name="_Hlk153978053"/>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mënyrë</w:t>
      </w:r>
      <w:proofErr w:type="spellEnd"/>
      <w:r w:rsidRPr="00904F0D">
        <w:rPr>
          <w:rFonts w:ascii="Helvetica" w:hAnsi="Helvetica" w:cs="Helvetica"/>
        </w:rPr>
        <w:t xml:space="preserve"> </w:t>
      </w:r>
      <w:proofErr w:type="spellStart"/>
      <w:r w:rsidRPr="00904F0D">
        <w:rPr>
          <w:rFonts w:ascii="Helvetica" w:hAnsi="Helvetica" w:cs="Helvetica"/>
        </w:rPr>
        <w:t>që</w:t>
      </w:r>
      <w:proofErr w:type="spellEnd"/>
      <w:r w:rsidRPr="00904F0D">
        <w:rPr>
          <w:rFonts w:ascii="Helvetica" w:hAnsi="Helvetica" w:cs="Helvetica"/>
        </w:rPr>
        <w:t xml:space="preserve"> </w:t>
      </w:r>
      <w:proofErr w:type="spellStart"/>
      <w:r w:rsidRPr="00904F0D">
        <w:rPr>
          <w:rFonts w:ascii="Helvetica" w:hAnsi="Helvetica" w:cs="Helvetica"/>
        </w:rPr>
        <w:t>ato</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jenë</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gjendje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marrin</w:t>
      </w:r>
      <w:proofErr w:type="spellEnd"/>
      <w:r w:rsidRPr="00904F0D">
        <w:rPr>
          <w:rFonts w:ascii="Helvetica" w:hAnsi="Helvetica" w:cs="Helvetica"/>
        </w:rPr>
        <w:t xml:space="preserve"> </w:t>
      </w:r>
      <w:proofErr w:type="spellStart"/>
      <w:r w:rsidRPr="00904F0D">
        <w:rPr>
          <w:rFonts w:ascii="Helvetica" w:hAnsi="Helvetica" w:cs="Helvetica"/>
        </w:rPr>
        <w:t>pjesë</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procesin</w:t>
      </w:r>
      <w:proofErr w:type="spellEnd"/>
      <w:r w:rsidRPr="00904F0D">
        <w:rPr>
          <w:rFonts w:ascii="Helvetica" w:hAnsi="Helvetica" w:cs="Helvetica"/>
        </w:rPr>
        <w:t xml:space="preserve"> e </w:t>
      </w:r>
      <w:proofErr w:type="spellStart"/>
      <w:r w:rsidRPr="00904F0D">
        <w:rPr>
          <w:rFonts w:ascii="Helvetica" w:hAnsi="Helvetica" w:cs="Helvetica"/>
        </w:rPr>
        <w:t>zhvillimit</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w:t>
      </w:r>
      <w:proofErr w:type="spellStart"/>
      <w:r w:rsidRPr="00904F0D">
        <w:rPr>
          <w:rFonts w:ascii="Helvetica" w:hAnsi="Helvetica" w:cs="Helvetica"/>
        </w:rPr>
        <w:t>ose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monitorojnë</w:t>
      </w:r>
      <w:proofErr w:type="spellEnd"/>
      <w:r w:rsidRPr="00904F0D">
        <w:rPr>
          <w:rFonts w:ascii="Helvetica" w:hAnsi="Helvetica" w:cs="Helvetica"/>
        </w:rPr>
        <w:t xml:space="preserve"> </w:t>
      </w:r>
      <w:proofErr w:type="spellStart"/>
      <w:r w:rsidRPr="00904F0D">
        <w:rPr>
          <w:rFonts w:ascii="Helvetica" w:hAnsi="Helvetica" w:cs="Helvetica"/>
        </w:rPr>
        <w:t>zbatimin</w:t>
      </w:r>
      <w:proofErr w:type="spellEnd"/>
      <w:r w:rsidRPr="00904F0D">
        <w:rPr>
          <w:rFonts w:ascii="Helvetica" w:hAnsi="Helvetica" w:cs="Helvetica"/>
        </w:rPr>
        <w:t xml:space="preserve"> e RAP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t'i</w:t>
      </w:r>
      <w:proofErr w:type="spellEnd"/>
      <w:r w:rsidRPr="00904F0D">
        <w:rPr>
          <w:rFonts w:ascii="Helvetica" w:hAnsi="Helvetica" w:cs="Helvetica"/>
        </w:rPr>
        <w:t xml:space="preserve"> </w:t>
      </w:r>
      <w:proofErr w:type="spellStart"/>
      <w:r w:rsidRPr="00904F0D">
        <w:rPr>
          <w:rFonts w:ascii="Helvetica" w:hAnsi="Helvetica" w:cs="Helvetica"/>
        </w:rPr>
        <w:t>mbajnë</w:t>
      </w:r>
      <w:proofErr w:type="spellEnd"/>
      <w:r w:rsidRPr="00904F0D">
        <w:rPr>
          <w:rFonts w:ascii="Helvetica" w:hAnsi="Helvetica" w:cs="Helvetica"/>
        </w:rPr>
        <w:t xml:space="preserve"> </w:t>
      </w:r>
      <w:proofErr w:type="spellStart"/>
      <w:r w:rsidRPr="00904F0D">
        <w:rPr>
          <w:rFonts w:ascii="Helvetica" w:hAnsi="Helvetica" w:cs="Helvetica"/>
        </w:rPr>
        <w:t>qeveritë</w:t>
      </w:r>
      <w:proofErr w:type="spellEnd"/>
      <w:r w:rsidRPr="00904F0D">
        <w:rPr>
          <w:rFonts w:ascii="Helvetica" w:hAnsi="Helvetica" w:cs="Helvetica"/>
        </w:rPr>
        <w:t xml:space="preserve"> </w:t>
      </w:r>
      <w:proofErr w:type="spellStart"/>
      <w:r w:rsidRPr="00904F0D">
        <w:rPr>
          <w:rFonts w:ascii="Helvetica" w:hAnsi="Helvetica" w:cs="Helvetica"/>
        </w:rPr>
        <w:t>përgjegjëse</w:t>
      </w:r>
      <w:proofErr w:type="spellEnd"/>
      <w:r w:rsidRPr="00904F0D">
        <w:rPr>
          <w:rFonts w:ascii="Helvetica" w:hAnsi="Helvetica" w:cs="Helvetica"/>
        </w:rPr>
        <w:t>.</w:t>
      </w:r>
      <w:bookmarkEnd w:id="2"/>
    </w:p>
    <w:p w14:paraId="10E087F3" w14:textId="77777777" w:rsidR="00B6269D" w:rsidRPr="00904F0D" w:rsidRDefault="00B6269D" w:rsidP="00B6269D">
      <w:pPr>
        <w:shd w:val="clear" w:color="auto" w:fill="F7CAAC" w:themeFill="accent2" w:themeFillTint="66"/>
        <w:spacing w:before="120" w:after="120"/>
        <w:jc w:val="both"/>
        <w:rPr>
          <w:rFonts w:ascii="Helvetica" w:hAnsi="Helvetica" w:cs="Helvetica"/>
          <w:b/>
          <w:bCs/>
          <w:sz w:val="24"/>
          <w:szCs w:val="24"/>
        </w:rPr>
      </w:pPr>
      <w:proofErr w:type="spellStart"/>
      <w:r w:rsidRPr="00904F0D">
        <w:rPr>
          <w:rFonts w:ascii="Helvetica" w:hAnsi="Helvetica" w:cs="Helvetica"/>
          <w:b/>
          <w:bCs/>
          <w:sz w:val="24"/>
          <w:szCs w:val="24"/>
        </w:rPr>
        <w:t>Përshkrimi</w:t>
      </w:r>
      <w:proofErr w:type="spellEnd"/>
      <w:r w:rsidRPr="00904F0D">
        <w:rPr>
          <w:rFonts w:ascii="Helvetica" w:hAnsi="Helvetica" w:cs="Helvetica"/>
          <w:b/>
          <w:bCs/>
          <w:sz w:val="24"/>
          <w:szCs w:val="24"/>
        </w:rPr>
        <w:t xml:space="preserve"> i </w:t>
      </w:r>
      <w:proofErr w:type="spellStart"/>
      <w:r w:rsidRPr="00904F0D">
        <w:rPr>
          <w:rFonts w:ascii="Helvetica" w:hAnsi="Helvetica" w:cs="Helvetica"/>
          <w:b/>
          <w:bCs/>
          <w:sz w:val="24"/>
          <w:szCs w:val="24"/>
        </w:rPr>
        <w:t>modulit</w:t>
      </w:r>
      <w:proofErr w:type="spellEnd"/>
    </w:p>
    <w:p w14:paraId="10CC3232" w14:textId="77777777" w:rsidR="00B6269D" w:rsidRPr="00904F0D" w:rsidRDefault="00B6269D" w:rsidP="00B6269D">
      <w:pPr>
        <w:rPr>
          <w:rFonts w:ascii="Helvetica" w:hAnsi="Helvetica" w:cs="Helvetica"/>
        </w:rPr>
      </w:pPr>
      <w:r w:rsidRPr="00904F0D">
        <w:rPr>
          <w:rFonts w:ascii="Helvetica" w:hAnsi="Helvetica" w:cs="Helvetica"/>
        </w:rPr>
        <w:t xml:space="preserve">Moduli </w:t>
      </w:r>
      <w:proofErr w:type="spellStart"/>
      <w:r w:rsidRPr="00904F0D">
        <w:rPr>
          <w:rFonts w:ascii="Helvetica" w:hAnsi="Helvetica" w:cs="Helvetica"/>
        </w:rPr>
        <w:t>përbëhet</w:t>
      </w:r>
      <w:proofErr w:type="spellEnd"/>
      <w:r w:rsidRPr="00904F0D">
        <w:rPr>
          <w:rFonts w:ascii="Helvetica" w:hAnsi="Helvetica" w:cs="Helvetica"/>
        </w:rPr>
        <w:t xml:space="preserve"> </w:t>
      </w:r>
      <w:proofErr w:type="spellStart"/>
      <w:r w:rsidRPr="00904F0D">
        <w:rPr>
          <w:rFonts w:ascii="Helvetica" w:hAnsi="Helvetica" w:cs="Helvetica"/>
        </w:rPr>
        <w:t>nga</w:t>
      </w:r>
      <w:proofErr w:type="spellEnd"/>
      <w:r w:rsidRPr="00904F0D">
        <w:rPr>
          <w:rFonts w:ascii="Helvetica" w:hAnsi="Helvetica" w:cs="Helvetica"/>
        </w:rPr>
        <w:t xml:space="preserve"> </w:t>
      </w:r>
      <w:proofErr w:type="spellStart"/>
      <w:r w:rsidRPr="00904F0D">
        <w:rPr>
          <w:rFonts w:ascii="Helvetica" w:hAnsi="Helvetica" w:cs="Helvetica"/>
        </w:rPr>
        <w:t>dy</w:t>
      </w:r>
      <w:proofErr w:type="spellEnd"/>
      <w:r w:rsidRPr="00904F0D">
        <w:rPr>
          <w:rFonts w:ascii="Helvetica" w:hAnsi="Helvetica" w:cs="Helvetica"/>
        </w:rPr>
        <w:t xml:space="preserve"> </w:t>
      </w:r>
      <w:proofErr w:type="spellStart"/>
      <w:r w:rsidRPr="00904F0D">
        <w:rPr>
          <w:rFonts w:ascii="Helvetica" w:hAnsi="Helvetica" w:cs="Helvetica"/>
        </w:rPr>
        <w:t>njësi</w:t>
      </w:r>
      <w:proofErr w:type="spellEnd"/>
      <w:r w:rsidRPr="00904F0D">
        <w:rPr>
          <w:rFonts w:ascii="Helvetica" w:hAnsi="Helvetica" w:cs="Helvetica"/>
        </w:rPr>
        <w:t xml:space="preserve"> </w:t>
      </w:r>
      <w:proofErr w:type="spellStart"/>
      <w:r w:rsidRPr="00904F0D">
        <w:rPr>
          <w:rFonts w:ascii="Helvetica" w:hAnsi="Helvetica" w:cs="Helvetica"/>
        </w:rPr>
        <w:t>tematike</w:t>
      </w:r>
      <w:proofErr w:type="spellEnd"/>
      <w:r w:rsidRPr="00904F0D">
        <w:rPr>
          <w:rFonts w:ascii="Helvetica" w:hAnsi="Helvetica" w:cs="Helvetica"/>
        </w:rPr>
        <w:t xml:space="preserve"> </w:t>
      </w:r>
      <w:proofErr w:type="spellStart"/>
      <w:r w:rsidRPr="00904F0D">
        <w:rPr>
          <w:rFonts w:ascii="Helvetica" w:hAnsi="Helvetica" w:cs="Helvetica"/>
        </w:rPr>
        <w:t>kryesore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renditura</w:t>
      </w:r>
      <w:proofErr w:type="spellEnd"/>
      <w:r w:rsidRPr="00904F0D">
        <w:rPr>
          <w:rFonts w:ascii="Helvetica" w:hAnsi="Helvetica" w:cs="Helvetica"/>
        </w:rPr>
        <w:t xml:space="preserve"> </w:t>
      </w:r>
      <w:proofErr w:type="spellStart"/>
      <w:r w:rsidRPr="00904F0D">
        <w:rPr>
          <w:rFonts w:ascii="Helvetica" w:hAnsi="Helvetica" w:cs="Helvetica"/>
        </w:rPr>
        <w:t>sipas</w:t>
      </w:r>
      <w:proofErr w:type="spellEnd"/>
      <w:r w:rsidRPr="00904F0D">
        <w:rPr>
          <w:rFonts w:ascii="Helvetica" w:hAnsi="Helvetica" w:cs="Helvetica"/>
        </w:rPr>
        <w:t xml:space="preserve"> </w:t>
      </w:r>
      <w:proofErr w:type="spellStart"/>
      <w:r w:rsidRPr="00904F0D">
        <w:rPr>
          <w:rFonts w:ascii="Helvetica" w:hAnsi="Helvetica" w:cs="Helvetica"/>
        </w:rPr>
        <w:t>vlerësimit</w:t>
      </w:r>
      <w:proofErr w:type="spellEnd"/>
      <w:r w:rsidRPr="00904F0D">
        <w:rPr>
          <w:rFonts w:ascii="Helvetica" w:hAnsi="Helvetica" w:cs="Helvetica"/>
        </w:rPr>
        <w:t xml:space="preserve"> </w:t>
      </w:r>
      <w:proofErr w:type="spellStart"/>
      <w:r w:rsidRPr="00904F0D">
        <w:rPr>
          <w:rFonts w:ascii="Helvetica" w:hAnsi="Helvetica" w:cs="Helvetica"/>
        </w:rPr>
        <w:t>nga</w:t>
      </w:r>
      <w:proofErr w:type="spellEnd"/>
      <w:r w:rsidRPr="00904F0D">
        <w:rPr>
          <w:rFonts w:ascii="Helvetica" w:hAnsi="Helvetica" w:cs="Helvetica"/>
        </w:rPr>
        <w:t xml:space="preserve"> OSHC-</w:t>
      </w:r>
      <w:proofErr w:type="spellStart"/>
      <w:r w:rsidRPr="00904F0D">
        <w:rPr>
          <w:rFonts w:ascii="Helvetica" w:hAnsi="Helvetica" w:cs="Helvetica"/>
        </w:rPr>
        <w:t>të</w:t>
      </w:r>
      <w:proofErr w:type="spellEnd"/>
      <w:r w:rsidRPr="00904F0D">
        <w:rPr>
          <w:rFonts w:ascii="Helvetica" w:hAnsi="Helvetica" w:cs="Helvetica"/>
        </w:rPr>
        <w:t xml:space="preserve"> e </w:t>
      </w:r>
      <w:proofErr w:type="spellStart"/>
      <w:r w:rsidRPr="00904F0D">
        <w:rPr>
          <w:rFonts w:ascii="Helvetica" w:hAnsi="Helvetica" w:cs="Helvetica"/>
        </w:rPr>
        <w:t>anketuara</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dy</w:t>
      </w:r>
      <w:proofErr w:type="spellEnd"/>
      <w:r w:rsidRPr="00904F0D">
        <w:rPr>
          <w:rFonts w:ascii="Helvetica" w:hAnsi="Helvetica" w:cs="Helvetica"/>
        </w:rPr>
        <w:t xml:space="preserve"> </w:t>
      </w:r>
      <w:proofErr w:type="spellStart"/>
      <w:r w:rsidRPr="00904F0D">
        <w:rPr>
          <w:rFonts w:ascii="Helvetica" w:hAnsi="Helvetica" w:cs="Helvetica"/>
        </w:rPr>
        <w:t>njësi</w:t>
      </w:r>
      <w:proofErr w:type="spellEnd"/>
      <w:r w:rsidRPr="00904F0D">
        <w:rPr>
          <w:rFonts w:ascii="Helvetica" w:hAnsi="Helvetica" w:cs="Helvetica"/>
        </w:rPr>
        <w:t xml:space="preserve"> </w:t>
      </w:r>
      <w:proofErr w:type="spellStart"/>
      <w:r w:rsidRPr="00904F0D">
        <w:rPr>
          <w:rFonts w:ascii="Helvetica" w:hAnsi="Helvetica" w:cs="Helvetica"/>
        </w:rPr>
        <w:t>shtesë</w:t>
      </w:r>
      <w:proofErr w:type="spellEnd"/>
      <w:r w:rsidRPr="00904F0D">
        <w:rPr>
          <w:rFonts w:ascii="Helvetica" w:hAnsi="Helvetica" w:cs="Helvetica"/>
        </w:rPr>
        <w:t xml:space="preserve">. </w:t>
      </w:r>
      <w:proofErr w:type="spellStart"/>
      <w:r w:rsidRPr="00904F0D">
        <w:rPr>
          <w:rFonts w:ascii="Helvetica" w:hAnsi="Helvetica" w:cs="Helvetica"/>
        </w:rPr>
        <w:t>Njësitë</w:t>
      </w:r>
      <w:proofErr w:type="spellEnd"/>
      <w:r w:rsidRPr="00904F0D">
        <w:rPr>
          <w:rFonts w:ascii="Helvetica" w:hAnsi="Helvetica" w:cs="Helvetica"/>
        </w:rPr>
        <w:t xml:space="preserve"> </w:t>
      </w:r>
      <w:proofErr w:type="spellStart"/>
      <w:r w:rsidRPr="00904F0D">
        <w:rPr>
          <w:rFonts w:ascii="Helvetica" w:hAnsi="Helvetica" w:cs="Helvetica"/>
        </w:rPr>
        <w:t>kryesore</w:t>
      </w:r>
      <w:proofErr w:type="spellEnd"/>
      <w:r w:rsidRPr="00904F0D">
        <w:rPr>
          <w:rFonts w:ascii="Helvetica" w:hAnsi="Helvetica" w:cs="Helvetica"/>
        </w:rPr>
        <w:t xml:space="preserve"> </w:t>
      </w:r>
      <w:proofErr w:type="spellStart"/>
      <w:r w:rsidRPr="00904F0D">
        <w:rPr>
          <w:rFonts w:ascii="Helvetica" w:hAnsi="Helvetica" w:cs="Helvetica"/>
        </w:rPr>
        <w:t>tematike</w:t>
      </w:r>
      <w:proofErr w:type="spellEnd"/>
      <w:r w:rsidRPr="00904F0D">
        <w:rPr>
          <w:rFonts w:ascii="Helvetica" w:hAnsi="Helvetica" w:cs="Helvetica"/>
        </w:rPr>
        <w:t xml:space="preserve"> </w:t>
      </w:r>
      <w:proofErr w:type="spellStart"/>
      <w:r w:rsidRPr="00904F0D">
        <w:rPr>
          <w:rFonts w:ascii="Helvetica" w:hAnsi="Helvetica" w:cs="Helvetica"/>
        </w:rPr>
        <w:t>janë</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qendër</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modulit</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trajnimit</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janë</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mbuluara</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detaje</w:t>
      </w:r>
      <w:proofErr w:type="spellEnd"/>
      <w:r w:rsidRPr="00904F0D">
        <w:rPr>
          <w:rFonts w:ascii="Helvetica" w:hAnsi="Helvetica" w:cs="Helvetica"/>
        </w:rPr>
        <w:t xml:space="preserve">, </w:t>
      </w:r>
      <w:proofErr w:type="spellStart"/>
      <w:r w:rsidRPr="00904F0D">
        <w:rPr>
          <w:rFonts w:ascii="Helvetica" w:hAnsi="Helvetica" w:cs="Helvetica"/>
        </w:rPr>
        <w:t>ndërsa</w:t>
      </w:r>
      <w:proofErr w:type="spellEnd"/>
      <w:r w:rsidRPr="00904F0D">
        <w:rPr>
          <w:rFonts w:ascii="Helvetica" w:hAnsi="Helvetica" w:cs="Helvetica"/>
        </w:rPr>
        <w:t xml:space="preserve"> </w:t>
      </w:r>
      <w:proofErr w:type="spellStart"/>
      <w:r w:rsidRPr="00904F0D">
        <w:rPr>
          <w:rFonts w:ascii="Helvetica" w:hAnsi="Helvetica" w:cs="Helvetica"/>
        </w:rPr>
        <w:t>ato</w:t>
      </w:r>
      <w:proofErr w:type="spellEnd"/>
      <w:r w:rsidRPr="00904F0D">
        <w:rPr>
          <w:rFonts w:ascii="Helvetica" w:hAnsi="Helvetica" w:cs="Helvetica"/>
        </w:rPr>
        <w:t xml:space="preserve"> </w:t>
      </w:r>
      <w:proofErr w:type="spellStart"/>
      <w:r w:rsidRPr="00904F0D">
        <w:rPr>
          <w:rFonts w:ascii="Helvetica" w:hAnsi="Helvetica" w:cs="Helvetica"/>
        </w:rPr>
        <w:t>shtesë</w:t>
      </w:r>
      <w:proofErr w:type="spellEnd"/>
      <w:r w:rsidRPr="00904F0D">
        <w:rPr>
          <w:rFonts w:ascii="Helvetica" w:hAnsi="Helvetica" w:cs="Helvetica"/>
        </w:rPr>
        <w:t xml:space="preserve"> </w:t>
      </w:r>
      <w:proofErr w:type="spellStart"/>
      <w:r w:rsidRPr="00904F0D">
        <w:rPr>
          <w:rFonts w:ascii="Helvetica" w:hAnsi="Helvetica" w:cs="Helvetica"/>
        </w:rPr>
        <w:t>janë</w:t>
      </w:r>
      <w:proofErr w:type="spellEnd"/>
      <w:r w:rsidRPr="00904F0D">
        <w:rPr>
          <w:rFonts w:ascii="Helvetica" w:hAnsi="Helvetica" w:cs="Helvetica"/>
        </w:rPr>
        <w:t xml:space="preserve"> duke </w:t>
      </w:r>
      <w:proofErr w:type="spellStart"/>
      <w:r w:rsidRPr="00904F0D">
        <w:rPr>
          <w:rFonts w:ascii="Helvetica" w:hAnsi="Helvetica" w:cs="Helvetica"/>
        </w:rPr>
        <w:t>plotësuar</w:t>
      </w:r>
      <w:proofErr w:type="spellEnd"/>
      <w:r w:rsidRPr="00904F0D">
        <w:rPr>
          <w:rFonts w:ascii="Helvetica" w:hAnsi="Helvetica" w:cs="Helvetica"/>
        </w:rPr>
        <w:t xml:space="preserve"> </w:t>
      </w:r>
      <w:proofErr w:type="spellStart"/>
      <w:r w:rsidRPr="00904F0D">
        <w:rPr>
          <w:rFonts w:ascii="Helvetica" w:hAnsi="Helvetica" w:cs="Helvetica"/>
        </w:rPr>
        <w:t>pjesën</w:t>
      </w:r>
      <w:proofErr w:type="spellEnd"/>
      <w:r w:rsidRPr="00904F0D">
        <w:rPr>
          <w:rFonts w:ascii="Helvetica" w:hAnsi="Helvetica" w:cs="Helvetica"/>
        </w:rPr>
        <w:t xml:space="preserve"> </w:t>
      </w:r>
      <w:proofErr w:type="spellStart"/>
      <w:proofErr w:type="gramStart"/>
      <w:r w:rsidRPr="00904F0D">
        <w:rPr>
          <w:rFonts w:ascii="Helvetica" w:hAnsi="Helvetica" w:cs="Helvetica"/>
        </w:rPr>
        <w:t>kryesore</w:t>
      </w:r>
      <w:proofErr w:type="spellEnd"/>
      <w:r w:rsidRPr="00904F0D">
        <w:rPr>
          <w:rFonts w:ascii="Helvetica" w:hAnsi="Helvetica" w:cs="Helvetica"/>
        </w:rPr>
        <w:t xml:space="preserve"> .</w:t>
      </w:r>
      <w:proofErr w:type="gramEnd"/>
    </w:p>
    <w:p w14:paraId="04AE757E" w14:textId="77777777" w:rsidR="00B6269D" w:rsidRPr="00904F0D" w:rsidRDefault="00B6269D" w:rsidP="00B6269D">
      <w:pPr>
        <w:rPr>
          <w:rFonts w:ascii="Helvetica" w:hAnsi="Helvetica" w:cs="Helvetica"/>
        </w:rPr>
      </w:pPr>
      <w:r w:rsidRPr="00904F0D">
        <w:rPr>
          <w:rFonts w:ascii="Helvetica" w:hAnsi="Helvetica" w:cs="Helvetica"/>
          <w:noProof/>
        </w:rPr>
        <w:drawing>
          <wp:inline distT="0" distB="0" distL="0" distR="0" wp14:anchorId="5CC950CE" wp14:editId="7A2E955D">
            <wp:extent cx="5930900" cy="2273300"/>
            <wp:effectExtent l="0" t="0" r="12700" b="0"/>
            <wp:docPr id="61580984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3DE27A2" w14:textId="77777777" w:rsidR="00B6269D" w:rsidRPr="00904F0D" w:rsidRDefault="00B6269D" w:rsidP="00B6269D">
      <w:pPr>
        <w:spacing w:before="120" w:after="120"/>
        <w:jc w:val="both"/>
        <w:rPr>
          <w:rFonts w:ascii="Helvetica" w:hAnsi="Helvetica" w:cs="Helvetica"/>
        </w:rPr>
      </w:pPr>
      <w:proofErr w:type="spellStart"/>
      <w:r w:rsidRPr="00904F0D">
        <w:rPr>
          <w:rFonts w:ascii="Helvetica" w:hAnsi="Helvetica" w:cs="Helvetica"/>
        </w:rPr>
        <w:t>Gjatë</w:t>
      </w:r>
      <w:proofErr w:type="spellEnd"/>
      <w:r w:rsidRPr="00904F0D">
        <w:rPr>
          <w:rFonts w:ascii="Helvetica" w:hAnsi="Helvetica" w:cs="Helvetica"/>
        </w:rPr>
        <w:t xml:space="preserve"> </w:t>
      </w:r>
      <w:proofErr w:type="spellStart"/>
      <w:r w:rsidRPr="00904F0D">
        <w:rPr>
          <w:rFonts w:ascii="Helvetica" w:hAnsi="Helvetica" w:cs="Helvetica"/>
        </w:rPr>
        <w:t>trajnimit</w:t>
      </w:r>
      <w:proofErr w:type="spellEnd"/>
      <w:r w:rsidRPr="00904F0D">
        <w:rPr>
          <w:rFonts w:ascii="Helvetica" w:hAnsi="Helvetica" w:cs="Helvetica"/>
        </w:rPr>
        <w:t xml:space="preserve">, </w:t>
      </w:r>
      <w:proofErr w:type="spellStart"/>
      <w:r w:rsidRPr="00904F0D">
        <w:rPr>
          <w:rFonts w:ascii="Helvetica" w:hAnsi="Helvetica" w:cs="Helvetica"/>
        </w:rPr>
        <w:t>pjesëmarrësit</w:t>
      </w:r>
      <w:proofErr w:type="spellEnd"/>
      <w:r w:rsidRPr="00904F0D">
        <w:rPr>
          <w:rFonts w:ascii="Helvetica" w:hAnsi="Helvetica" w:cs="Helvetica"/>
        </w:rPr>
        <w:t xml:space="preserve"> do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mësojnë</w:t>
      </w:r>
      <w:proofErr w:type="spellEnd"/>
      <w:r w:rsidRPr="00904F0D">
        <w:rPr>
          <w:rFonts w:ascii="Helvetica" w:hAnsi="Helvetica" w:cs="Helvetica"/>
        </w:rPr>
        <w:t>:</w:t>
      </w:r>
    </w:p>
    <w:p w14:paraId="6CA348EA" w14:textId="77777777" w:rsidR="00B6269D" w:rsidRPr="00904F0D" w:rsidRDefault="00B6269D" w:rsidP="003C3E25">
      <w:pPr>
        <w:pStyle w:val="ListParagraph"/>
        <w:numPr>
          <w:ilvl w:val="0"/>
          <w:numId w:val="1"/>
        </w:numPr>
        <w:spacing w:before="120" w:after="120"/>
        <w:ind w:left="714" w:hanging="357"/>
        <w:contextualSpacing w:val="0"/>
        <w:jc w:val="both"/>
        <w:rPr>
          <w:rFonts w:ascii="Helvetica" w:hAnsi="Helvetica" w:cs="Helvetica"/>
        </w:rPr>
      </w:pPr>
      <w:proofErr w:type="spellStart"/>
      <w:r w:rsidRPr="00904F0D">
        <w:rPr>
          <w:rFonts w:ascii="Helvetica" w:hAnsi="Helvetica" w:cs="Helvetica"/>
        </w:rPr>
        <w:t>Burimet</w:t>
      </w:r>
      <w:proofErr w:type="spellEnd"/>
      <w:r w:rsidRPr="00904F0D">
        <w:rPr>
          <w:rFonts w:ascii="Helvetica" w:hAnsi="Helvetica" w:cs="Helvetica"/>
        </w:rPr>
        <w:t xml:space="preserve"> </w:t>
      </w:r>
      <w:proofErr w:type="spellStart"/>
      <w:r w:rsidRPr="00904F0D">
        <w:rPr>
          <w:rFonts w:ascii="Helvetica" w:hAnsi="Helvetica" w:cs="Helvetica"/>
        </w:rPr>
        <w:t>kryesore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financimit</w:t>
      </w:r>
      <w:proofErr w:type="spellEnd"/>
      <w:r w:rsidRPr="00904F0D">
        <w:rPr>
          <w:rFonts w:ascii="Helvetica" w:hAnsi="Helvetica" w:cs="Helvetica"/>
        </w:rPr>
        <w:t xml:space="preserve"> RAP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modalitetet</w:t>
      </w:r>
      <w:proofErr w:type="spellEnd"/>
      <w:r w:rsidRPr="00904F0D">
        <w:rPr>
          <w:rFonts w:ascii="Helvetica" w:hAnsi="Helvetica" w:cs="Helvetica"/>
        </w:rPr>
        <w:t xml:space="preserve"> e </w:t>
      </w:r>
      <w:proofErr w:type="spellStart"/>
      <w:r w:rsidRPr="00904F0D">
        <w:rPr>
          <w:rFonts w:ascii="Helvetica" w:hAnsi="Helvetica" w:cs="Helvetica"/>
        </w:rPr>
        <w:t>financimit</w:t>
      </w:r>
      <w:proofErr w:type="spellEnd"/>
      <w:r w:rsidRPr="00904F0D">
        <w:rPr>
          <w:rFonts w:ascii="Helvetica" w:hAnsi="Helvetica" w:cs="Helvetica"/>
        </w:rPr>
        <w:t xml:space="preserve"> – </w:t>
      </w:r>
      <w:proofErr w:type="spellStart"/>
      <w:r w:rsidRPr="00904F0D">
        <w:rPr>
          <w:rFonts w:ascii="Helvetica" w:hAnsi="Helvetica" w:cs="Helvetica"/>
        </w:rPr>
        <w:t>buxheti</w:t>
      </w:r>
      <w:proofErr w:type="spellEnd"/>
      <w:r w:rsidRPr="00904F0D">
        <w:rPr>
          <w:rFonts w:ascii="Helvetica" w:hAnsi="Helvetica" w:cs="Helvetica"/>
        </w:rPr>
        <w:t xml:space="preserve"> </w:t>
      </w:r>
      <w:proofErr w:type="spellStart"/>
      <w:r w:rsidRPr="00904F0D">
        <w:rPr>
          <w:rFonts w:ascii="Helvetica" w:hAnsi="Helvetica" w:cs="Helvetica"/>
        </w:rPr>
        <w:t>kombëtar</w:t>
      </w:r>
      <w:proofErr w:type="spellEnd"/>
      <w:r w:rsidRPr="00904F0D">
        <w:rPr>
          <w:rFonts w:ascii="Helvetica" w:hAnsi="Helvetica" w:cs="Helvetica"/>
        </w:rPr>
        <w:t xml:space="preserve"> </w:t>
      </w:r>
      <w:proofErr w:type="spellStart"/>
      <w:r w:rsidRPr="00904F0D">
        <w:rPr>
          <w:rFonts w:ascii="Helvetica" w:hAnsi="Helvetica" w:cs="Helvetica"/>
        </w:rPr>
        <w:t>kundrejt</w:t>
      </w:r>
      <w:proofErr w:type="spellEnd"/>
      <w:r w:rsidRPr="00904F0D">
        <w:rPr>
          <w:rFonts w:ascii="Helvetica" w:hAnsi="Helvetica" w:cs="Helvetica"/>
        </w:rPr>
        <w:t xml:space="preserve"> </w:t>
      </w:r>
      <w:proofErr w:type="spellStart"/>
      <w:r w:rsidRPr="00904F0D">
        <w:rPr>
          <w:rFonts w:ascii="Helvetica" w:hAnsi="Helvetica" w:cs="Helvetica"/>
        </w:rPr>
        <w:t>asistencës</w:t>
      </w:r>
      <w:proofErr w:type="spellEnd"/>
      <w:r w:rsidRPr="00904F0D">
        <w:rPr>
          <w:rFonts w:ascii="Helvetica" w:hAnsi="Helvetica" w:cs="Helvetica"/>
        </w:rPr>
        <w:t xml:space="preserve"> </w:t>
      </w:r>
      <w:proofErr w:type="spellStart"/>
      <w:r w:rsidRPr="00904F0D">
        <w:rPr>
          <w:rFonts w:ascii="Helvetica" w:hAnsi="Helvetica" w:cs="Helvetica"/>
        </w:rPr>
        <w:t>zhvillimore</w:t>
      </w:r>
      <w:proofErr w:type="spellEnd"/>
      <w:r w:rsidRPr="00904F0D">
        <w:rPr>
          <w:rFonts w:ascii="Helvetica" w:hAnsi="Helvetica" w:cs="Helvetica"/>
        </w:rPr>
        <w:t xml:space="preserve"> </w:t>
      </w:r>
      <w:proofErr w:type="gramStart"/>
      <w:r w:rsidRPr="00904F0D">
        <w:rPr>
          <w:rFonts w:ascii="Helvetica" w:hAnsi="Helvetica" w:cs="Helvetica"/>
        </w:rPr>
        <w:t xml:space="preserve">( </w:t>
      </w:r>
      <w:proofErr w:type="spellStart"/>
      <w:r w:rsidRPr="00904F0D">
        <w:rPr>
          <w:rFonts w:ascii="Helvetica" w:hAnsi="Helvetica" w:cs="Helvetica"/>
          <w:i/>
          <w:iCs/>
        </w:rPr>
        <w:t>njësia</w:t>
      </w:r>
      <w:proofErr w:type="spellEnd"/>
      <w:proofErr w:type="gramEnd"/>
      <w:r w:rsidRPr="00904F0D">
        <w:rPr>
          <w:rFonts w:ascii="Helvetica" w:hAnsi="Helvetica" w:cs="Helvetica"/>
          <w:i/>
          <w:iCs/>
        </w:rPr>
        <w:t xml:space="preserve"> </w:t>
      </w:r>
      <w:proofErr w:type="spellStart"/>
      <w:r w:rsidRPr="00904F0D">
        <w:rPr>
          <w:rFonts w:ascii="Helvetica" w:hAnsi="Helvetica" w:cs="Helvetica"/>
          <w:i/>
          <w:iCs/>
        </w:rPr>
        <w:t>tematike</w:t>
      </w:r>
      <w:proofErr w:type="spellEnd"/>
      <w:r w:rsidRPr="00904F0D">
        <w:rPr>
          <w:rFonts w:ascii="Helvetica" w:hAnsi="Helvetica" w:cs="Helvetica"/>
          <w:i/>
          <w:iCs/>
        </w:rPr>
        <w:t xml:space="preserve"> 1 </w:t>
      </w:r>
      <w:r w:rsidRPr="00904F0D">
        <w:rPr>
          <w:rFonts w:ascii="Helvetica" w:hAnsi="Helvetica" w:cs="Helvetica"/>
        </w:rPr>
        <w:t>).</w:t>
      </w:r>
    </w:p>
    <w:p w14:paraId="4F313BC2" w14:textId="77777777" w:rsidR="00B6269D" w:rsidRPr="00904F0D" w:rsidRDefault="00B6269D" w:rsidP="003C3E25">
      <w:pPr>
        <w:pStyle w:val="ListParagraph"/>
        <w:numPr>
          <w:ilvl w:val="0"/>
          <w:numId w:val="1"/>
        </w:numPr>
        <w:spacing w:before="120" w:after="120"/>
        <w:ind w:left="714" w:hanging="357"/>
        <w:contextualSpacing w:val="0"/>
        <w:jc w:val="both"/>
        <w:rPr>
          <w:rFonts w:ascii="Helvetica" w:hAnsi="Helvetica" w:cs="Helvetica"/>
        </w:rPr>
      </w:pPr>
      <w:proofErr w:type="spellStart"/>
      <w:r w:rsidRPr="00904F0D">
        <w:rPr>
          <w:rFonts w:ascii="Helvetica" w:hAnsi="Helvetica" w:cs="Helvetica"/>
        </w:rPr>
        <w:t>Çfarë</w:t>
      </w:r>
      <w:proofErr w:type="spellEnd"/>
      <w:r w:rsidRPr="00904F0D">
        <w:rPr>
          <w:rFonts w:ascii="Helvetica" w:hAnsi="Helvetica" w:cs="Helvetica"/>
        </w:rPr>
        <w:t xml:space="preserve"> </w:t>
      </w:r>
      <w:proofErr w:type="spellStart"/>
      <w:r w:rsidRPr="00904F0D">
        <w:rPr>
          <w:rFonts w:ascii="Helvetica" w:hAnsi="Helvetica" w:cs="Helvetica"/>
        </w:rPr>
        <w:t>është</w:t>
      </w:r>
      <w:proofErr w:type="spellEnd"/>
      <w:r w:rsidRPr="00904F0D">
        <w:rPr>
          <w:rFonts w:ascii="Helvetica" w:hAnsi="Helvetica" w:cs="Helvetica"/>
        </w:rPr>
        <w:t xml:space="preserve"> </w:t>
      </w:r>
      <w:proofErr w:type="spellStart"/>
      <w:r w:rsidRPr="00904F0D">
        <w:rPr>
          <w:rFonts w:ascii="Helvetica" w:hAnsi="Helvetica" w:cs="Helvetica"/>
        </w:rPr>
        <w:t>koordinimi</w:t>
      </w:r>
      <w:proofErr w:type="spellEnd"/>
      <w:r w:rsidRPr="00904F0D">
        <w:rPr>
          <w:rFonts w:ascii="Helvetica" w:hAnsi="Helvetica" w:cs="Helvetica"/>
        </w:rPr>
        <w:t xml:space="preserve"> i RAP-it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cilët</w:t>
      </w:r>
      <w:proofErr w:type="spellEnd"/>
      <w:r w:rsidRPr="00904F0D">
        <w:rPr>
          <w:rFonts w:ascii="Helvetica" w:hAnsi="Helvetica" w:cs="Helvetica"/>
        </w:rPr>
        <w:t xml:space="preserve"> </w:t>
      </w:r>
      <w:proofErr w:type="spellStart"/>
      <w:r w:rsidRPr="00904F0D">
        <w:rPr>
          <w:rFonts w:ascii="Helvetica" w:hAnsi="Helvetica" w:cs="Helvetica"/>
        </w:rPr>
        <w:t>janë</w:t>
      </w:r>
      <w:proofErr w:type="spellEnd"/>
      <w:r w:rsidRPr="00904F0D">
        <w:rPr>
          <w:rFonts w:ascii="Helvetica" w:hAnsi="Helvetica" w:cs="Helvetica"/>
        </w:rPr>
        <w:t xml:space="preserve"> </w:t>
      </w:r>
      <w:proofErr w:type="spellStart"/>
      <w:r w:rsidRPr="00904F0D">
        <w:rPr>
          <w:rFonts w:ascii="Helvetica" w:hAnsi="Helvetica" w:cs="Helvetica"/>
        </w:rPr>
        <w:t>mekanizmat</w:t>
      </w:r>
      <w:proofErr w:type="spellEnd"/>
      <w:r w:rsidRPr="00904F0D">
        <w:rPr>
          <w:rFonts w:ascii="Helvetica" w:hAnsi="Helvetica" w:cs="Helvetica"/>
        </w:rPr>
        <w:t xml:space="preserve"> e </w:t>
      </w:r>
      <w:proofErr w:type="spellStart"/>
      <w:r w:rsidRPr="00904F0D">
        <w:rPr>
          <w:rFonts w:ascii="Helvetica" w:hAnsi="Helvetica" w:cs="Helvetica"/>
        </w:rPr>
        <w:t>përbashkët</w:t>
      </w:r>
      <w:proofErr w:type="spellEnd"/>
      <w:r w:rsidRPr="00904F0D">
        <w:rPr>
          <w:rFonts w:ascii="Helvetica" w:hAnsi="Helvetica" w:cs="Helvetica"/>
        </w:rPr>
        <w:t xml:space="preserve"> </w:t>
      </w:r>
      <w:proofErr w:type="spellStart"/>
      <w:r w:rsidRPr="00904F0D">
        <w:rPr>
          <w:rFonts w:ascii="Helvetica" w:hAnsi="Helvetica" w:cs="Helvetica"/>
        </w:rPr>
        <w:t>koordinues</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siguruar</w:t>
      </w:r>
      <w:proofErr w:type="spellEnd"/>
      <w:r w:rsidRPr="00904F0D">
        <w:rPr>
          <w:rFonts w:ascii="Helvetica" w:hAnsi="Helvetica" w:cs="Helvetica"/>
        </w:rPr>
        <w:t xml:space="preserve"> </w:t>
      </w:r>
      <w:proofErr w:type="spellStart"/>
      <w:r w:rsidRPr="00904F0D">
        <w:rPr>
          <w:rFonts w:ascii="Helvetica" w:hAnsi="Helvetica" w:cs="Helvetica"/>
        </w:rPr>
        <w:t>që</w:t>
      </w:r>
      <w:proofErr w:type="spellEnd"/>
      <w:r w:rsidRPr="00904F0D">
        <w:rPr>
          <w:rFonts w:ascii="Helvetica" w:hAnsi="Helvetica" w:cs="Helvetica"/>
        </w:rPr>
        <w:t xml:space="preserve"> e </w:t>
      </w:r>
      <w:proofErr w:type="spellStart"/>
      <w:r w:rsidRPr="00904F0D">
        <w:rPr>
          <w:rFonts w:ascii="Helvetica" w:hAnsi="Helvetica" w:cs="Helvetica"/>
        </w:rPr>
        <w:t>gjithë</w:t>
      </w:r>
      <w:proofErr w:type="spellEnd"/>
      <w:r w:rsidRPr="00904F0D">
        <w:rPr>
          <w:rFonts w:ascii="Helvetica" w:hAnsi="Helvetica" w:cs="Helvetica"/>
        </w:rPr>
        <w:t xml:space="preserve"> </w:t>
      </w:r>
      <w:proofErr w:type="spellStart"/>
      <w:r w:rsidRPr="00904F0D">
        <w:rPr>
          <w:rFonts w:ascii="Helvetica" w:hAnsi="Helvetica" w:cs="Helvetica"/>
        </w:rPr>
        <w:t>agjenda</w:t>
      </w:r>
      <w:proofErr w:type="spellEnd"/>
      <w:r w:rsidRPr="00904F0D">
        <w:rPr>
          <w:rFonts w:ascii="Helvetica" w:hAnsi="Helvetica" w:cs="Helvetica"/>
        </w:rPr>
        <w:t xml:space="preserve"> e RAP-it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zbatohet</w:t>
      </w:r>
      <w:proofErr w:type="spellEnd"/>
      <w:r w:rsidRPr="00904F0D">
        <w:rPr>
          <w:rFonts w:ascii="Helvetica" w:hAnsi="Helvetica" w:cs="Helvetica"/>
        </w:rPr>
        <w:t xml:space="preserve"> me </w:t>
      </w:r>
      <w:proofErr w:type="spellStart"/>
      <w:r w:rsidRPr="00904F0D">
        <w:rPr>
          <w:rFonts w:ascii="Helvetica" w:hAnsi="Helvetica" w:cs="Helvetica"/>
        </w:rPr>
        <w:t>qëllim</w:t>
      </w:r>
      <w:proofErr w:type="spellEnd"/>
      <w:r w:rsidRPr="00904F0D">
        <w:rPr>
          <w:rFonts w:ascii="Helvetica" w:hAnsi="Helvetica" w:cs="Helvetica"/>
        </w:rPr>
        <w:t xml:space="preserve">; </w:t>
      </w:r>
      <w:proofErr w:type="spellStart"/>
      <w:r w:rsidRPr="00904F0D">
        <w:rPr>
          <w:rFonts w:ascii="Helvetica" w:hAnsi="Helvetica" w:cs="Helvetica"/>
        </w:rPr>
        <w:t>dallimi</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mes</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koordinimit</w:t>
      </w:r>
      <w:proofErr w:type="spellEnd"/>
      <w:r w:rsidRPr="00904F0D">
        <w:rPr>
          <w:rFonts w:ascii="Helvetica" w:hAnsi="Helvetica" w:cs="Helvetica"/>
        </w:rPr>
        <w:t xml:space="preserve"> </w:t>
      </w:r>
      <w:proofErr w:type="spellStart"/>
      <w:r w:rsidRPr="00904F0D">
        <w:rPr>
          <w:rFonts w:ascii="Helvetica" w:hAnsi="Helvetica" w:cs="Helvetica"/>
        </w:rPr>
        <w:t>administrativ</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politik</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RAP-</w:t>
      </w:r>
      <w:proofErr w:type="spellStart"/>
      <w:r w:rsidRPr="00904F0D">
        <w:rPr>
          <w:rFonts w:ascii="Helvetica" w:hAnsi="Helvetica" w:cs="Helvetica"/>
        </w:rPr>
        <w:t>së</w:t>
      </w:r>
      <w:proofErr w:type="spellEnd"/>
      <w:r w:rsidRPr="00904F0D">
        <w:rPr>
          <w:rFonts w:ascii="Helvetica" w:hAnsi="Helvetica" w:cs="Helvetica"/>
        </w:rPr>
        <w:t xml:space="preserve">; </w:t>
      </w:r>
      <w:proofErr w:type="spellStart"/>
      <w:r w:rsidRPr="00904F0D">
        <w:rPr>
          <w:rFonts w:ascii="Helvetica" w:hAnsi="Helvetica" w:cs="Helvetica"/>
        </w:rPr>
        <w:t>çfarë</w:t>
      </w:r>
      <w:proofErr w:type="spellEnd"/>
      <w:r w:rsidRPr="00904F0D">
        <w:rPr>
          <w:rFonts w:ascii="Helvetica" w:hAnsi="Helvetica" w:cs="Helvetica"/>
        </w:rPr>
        <w:t xml:space="preserve"> </w:t>
      </w:r>
      <w:proofErr w:type="spellStart"/>
      <w:r w:rsidRPr="00904F0D">
        <w:rPr>
          <w:rFonts w:ascii="Helvetica" w:hAnsi="Helvetica" w:cs="Helvetica"/>
        </w:rPr>
        <w:t>është</w:t>
      </w:r>
      <w:proofErr w:type="spellEnd"/>
      <w:r w:rsidRPr="00904F0D">
        <w:rPr>
          <w:rFonts w:ascii="Helvetica" w:hAnsi="Helvetica" w:cs="Helvetica"/>
        </w:rPr>
        <w:t xml:space="preserve"> </w:t>
      </w:r>
      <w:proofErr w:type="spellStart"/>
      <w:r w:rsidRPr="00904F0D">
        <w:rPr>
          <w:rFonts w:ascii="Helvetica" w:hAnsi="Helvetica" w:cs="Helvetica"/>
        </w:rPr>
        <w:t>monitorimi</w:t>
      </w:r>
      <w:proofErr w:type="spellEnd"/>
      <w:r w:rsidRPr="00904F0D">
        <w:rPr>
          <w:rFonts w:ascii="Helvetica" w:hAnsi="Helvetica" w:cs="Helvetica"/>
        </w:rPr>
        <w:t xml:space="preserve"> i RAP-</w:t>
      </w:r>
      <w:proofErr w:type="spellStart"/>
      <w:r w:rsidRPr="00904F0D">
        <w:rPr>
          <w:rFonts w:ascii="Helvetica" w:hAnsi="Helvetica" w:cs="Helvetica"/>
        </w:rPr>
        <w:t>së</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çfarë</w:t>
      </w:r>
      <w:proofErr w:type="spellEnd"/>
      <w:r w:rsidRPr="00904F0D">
        <w:rPr>
          <w:rFonts w:ascii="Helvetica" w:hAnsi="Helvetica" w:cs="Helvetica"/>
        </w:rPr>
        <w:t xml:space="preserve"> </w:t>
      </w:r>
      <w:proofErr w:type="spellStart"/>
      <w:r w:rsidRPr="00904F0D">
        <w:rPr>
          <w:rFonts w:ascii="Helvetica" w:hAnsi="Helvetica" w:cs="Helvetica"/>
        </w:rPr>
        <w:t>përfshin</w:t>
      </w:r>
      <w:proofErr w:type="spellEnd"/>
      <w:r w:rsidRPr="00904F0D">
        <w:rPr>
          <w:rFonts w:ascii="Helvetica" w:hAnsi="Helvetica" w:cs="Helvetica"/>
        </w:rPr>
        <w:t xml:space="preserve"> ai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mënyrë</w:t>
      </w:r>
      <w:proofErr w:type="spellEnd"/>
      <w:r w:rsidRPr="00904F0D">
        <w:rPr>
          <w:rFonts w:ascii="Helvetica" w:hAnsi="Helvetica" w:cs="Helvetica"/>
        </w:rPr>
        <w:t xml:space="preserve"> </w:t>
      </w:r>
      <w:proofErr w:type="spellStart"/>
      <w:r w:rsidRPr="00904F0D">
        <w:rPr>
          <w:rFonts w:ascii="Helvetica" w:hAnsi="Helvetica" w:cs="Helvetica"/>
        </w:rPr>
        <w:t>strukturore</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substanciale</w:t>
      </w:r>
      <w:proofErr w:type="spellEnd"/>
      <w:r w:rsidRPr="00904F0D">
        <w:rPr>
          <w:rFonts w:ascii="Helvetica" w:hAnsi="Helvetica" w:cs="Helvetica"/>
        </w:rPr>
        <w:t xml:space="preserve">; </w:t>
      </w:r>
      <w:proofErr w:type="spellStart"/>
      <w:r w:rsidRPr="00904F0D">
        <w:rPr>
          <w:rFonts w:ascii="Helvetica" w:hAnsi="Helvetica" w:cs="Helvetica"/>
        </w:rPr>
        <w:t>si</w:t>
      </w:r>
      <w:proofErr w:type="spellEnd"/>
      <w:r w:rsidRPr="00904F0D">
        <w:rPr>
          <w:rFonts w:ascii="Helvetica" w:hAnsi="Helvetica" w:cs="Helvetica"/>
        </w:rPr>
        <w:t xml:space="preserve"> </w:t>
      </w:r>
      <w:proofErr w:type="spellStart"/>
      <w:r w:rsidRPr="00904F0D">
        <w:rPr>
          <w:rFonts w:ascii="Helvetica" w:hAnsi="Helvetica" w:cs="Helvetica"/>
        </w:rPr>
        <w:t>janë</w:t>
      </w:r>
      <w:proofErr w:type="spellEnd"/>
      <w:r w:rsidRPr="00904F0D">
        <w:rPr>
          <w:rFonts w:ascii="Helvetica" w:hAnsi="Helvetica" w:cs="Helvetica"/>
        </w:rPr>
        <w:t xml:space="preserve"> </w:t>
      </w:r>
      <w:proofErr w:type="spellStart"/>
      <w:r w:rsidRPr="00904F0D">
        <w:rPr>
          <w:rFonts w:ascii="Helvetica" w:hAnsi="Helvetica" w:cs="Helvetica"/>
        </w:rPr>
        <w:t>dizajnuar</w:t>
      </w:r>
      <w:proofErr w:type="spellEnd"/>
      <w:r w:rsidRPr="00904F0D">
        <w:rPr>
          <w:rFonts w:ascii="Helvetica" w:hAnsi="Helvetica" w:cs="Helvetica"/>
        </w:rPr>
        <w:t xml:space="preserve"> </w:t>
      </w:r>
      <w:proofErr w:type="spellStart"/>
      <w:r w:rsidRPr="00904F0D">
        <w:rPr>
          <w:rFonts w:ascii="Helvetica" w:hAnsi="Helvetica" w:cs="Helvetica"/>
        </w:rPr>
        <w:t>treguesit</w:t>
      </w:r>
      <w:proofErr w:type="spellEnd"/>
      <w:r w:rsidRPr="00904F0D">
        <w:rPr>
          <w:rFonts w:ascii="Helvetica" w:hAnsi="Helvetica" w:cs="Helvetica"/>
        </w:rPr>
        <w:t xml:space="preserve"> e </w:t>
      </w:r>
      <w:proofErr w:type="spellStart"/>
      <w:r w:rsidRPr="00904F0D">
        <w:rPr>
          <w:rFonts w:ascii="Helvetica" w:hAnsi="Helvetica" w:cs="Helvetica"/>
        </w:rPr>
        <w:t>performancës</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matjen</w:t>
      </w:r>
      <w:proofErr w:type="spellEnd"/>
      <w:r w:rsidRPr="00904F0D">
        <w:rPr>
          <w:rFonts w:ascii="Helvetica" w:hAnsi="Helvetica" w:cs="Helvetica"/>
        </w:rPr>
        <w:t xml:space="preserve"> e </w:t>
      </w:r>
      <w:proofErr w:type="spellStart"/>
      <w:r w:rsidRPr="00904F0D">
        <w:rPr>
          <w:rFonts w:ascii="Helvetica" w:hAnsi="Helvetica" w:cs="Helvetica"/>
        </w:rPr>
        <w:t>progresit</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RAP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si</w:t>
      </w:r>
      <w:proofErr w:type="spellEnd"/>
      <w:r w:rsidRPr="00904F0D">
        <w:rPr>
          <w:rFonts w:ascii="Helvetica" w:hAnsi="Helvetica" w:cs="Helvetica"/>
        </w:rPr>
        <w:t xml:space="preserve"> </w:t>
      </w:r>
      <w:proofErr w:type="spellStart"/>
      <w:r w:rsidRPr="00904F0D">
        <w:rPr>
          <w:rFonts w:ascii="Helvetica" w:hAnsi="Helvetica" w:cs="Helvetica"/>
        </w:rPr>
        <w:t>mund</w:t>
      </w:r>
      <w:proofErr w:type="spellEnd"/>
      <w:r w:rsidRPr="00904F0D">
        <w:rPr>
          <w:rFonts w:ascii="Helvetica" w:hAnsi="Helvetica" w:cs="Helvetica"/>
        </w:rPr>
        <w:t xml:space="preserve"> </w:t>
      </w:r>
      <w:proofErr w:type="spellStart"/>
      <w:r w:rsidRPr="00904F0D">
        <w:rPr>
          <w:rFonts w:ascii="Helvetica" w:hAnsi="Helvetica" w:cs="Helvetica"/>
        </w:rPr>
        <w:t>t'i</w:t>
      </w:r>
      <w:proofErr w:type="spellEnd"/>
      <w:r w:rsidRPr="00904F0D">
        <w:rPr>
          <w:rFonts w:ascii="Helvetica" w:hAnsi="Helvetica" w:cs="Helvetica"/>
        </w:rPr>
        <w:t xml:space="preserve"> </w:t>
      </w:r>
      <w:proofErr w:type="spellStart"/>
      <w:r w:rsidRPr="00904F0D">
        <w:rPr>
          <w:rFonts w:ascii="Helvetica" w:hAnsi="Helvetica" w:cs="Helvetica"/>
        </w:rPr>
        <w:t>përdorë</w:t>
      </w:r>
      <w:proofErr w:type="spellEnd"/>
      <w:r w:rsidRPr="00904F0D">
        <w:rPr>
          <w:rFonts w:ascii="Helvetica" w:hAnsi="Helvetica" w:cs="Helvetica"/>
        </w:rPr>
        <w:t xml:space="preserve"> </w:t>
      </w:r>
      <w:proofErr w:type="spellStart"/>
      <w:r w:rsidRPr="00904F0D">
        <w:rPr>
          <w:rFonts w:ascii="Helvetica" w:hAnsi="Helvetica" w:cs="Helvetica"/>
        </w:rPr>
        <w:t>shoqëria</w:t>
      </w:r>
      <w:proofErr w:type="spellEnd"/>
      <w:r w:rsidRPr="00904F0D">
        <w:rPr>
          <w:rFonts w:ascii="Helvetica" w:hAnsi="Helvetica" w:cs="Helvetica"/>
        </w:rPr>
        <w:t xml:space="preserve"> civile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punën</w:t>
      </w:r>
      <w:proofErr w:type="spellEnd"/>
      <w:r w:rsidRPr="00904F0D">
        <w:rPr>
          <w:rFonts w:ascii="Helvetica" w:hAnsi="Helvetica" w:cs="Helvetica"/>
        </w:rPr>
        <w:t xml:space="preserve"> e tyre; </w:t>
      </w:r>
      <w:proofErr w:type="spellStart"/>
      <w:r w:rsidRPr="00904F0D">
        <w:rPr>
          <w:rFonts w:ascii="Helvetica" w:hAnsi="Helvetica" w:cs="Helvetica"/>
        </w:rPr>
        <w:t>rëndësinë</w:t>
      </w:r>
      <w:proofErr w:type="spellEnd"/>
      <w:r w:rsidRPr="00904F0D">
        <w:rPr>
          <w:rFonts w:ascii="Helvetica" w:hAnsi="Helvetica" w:cs="Helvetica"/>
        </w:rPr>
        <w:t xml:space="preserve"> e </w:t>
      </w:r>
      <w:proofErr w:type="spellStart"/>
      <w:r w:rsidRPr="00904F0D">
        <w:rPr>
          <w:rFonts w:ascii="Helvetica" w:hAnsi="Helvetica" w:cs="Helvetica"/>
        </w:rPr>
        <w:t>raportimit</w:t>
      </w:r>
      <w:proofErr w:type="spellEnd"/>
      <w:r w:rsidRPr="00904F0D">
        <w:rPr>
          <w:rFonts w:ascii="Helvetica" w:hAnsi="Helvetica" w:cs="Helvetica"/>
        </w:rPr>
        <w:t xml:space="preserve"> </w:t>
      </w:r>
      <w:proofErr w:type="spellStart"/>
      <w:r w:rsidRPr="00904F0D">
        <w:rPr>
          <w:rFonts w:ascii="Helvetica" w:hAnsi="Helvetica" w:cs="Helvetica"/>
        </w:rPr>
        <w:t>gjithëpërfshirës</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transparent </w:t>
      </w: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zbatimin</w:t>
      </w:r>
      <w:proofErr w:type="spellEnd"/>
      <w:r w:rsidRPr="00904F0D">
        <w:rPr>
          <w:rFonts w:ascii="Helvetica" w:hAnsi="Helvetica" w:cs="Helvetica"/>
        </w:rPr>
        <w:t xml:space="preserve"> e RAP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elementet</w:t>
      </w:r>
      <w:proofErr w:type="spellEnd"/>
      <w:r w:rsidRPr="00904F0D">
        <w:rPr>
          <w:rFonts w:ascii="Helvetica" w:hAnsi="Helvetica" w:cs="Helvetica"/>
        </w:rPr>
        <w:t xml:space="preserve"> </w:t>
      </w:r>
      <w:proofErr w:type="spellStart"/>
      <w:r w:rsidRPr="00904F0D">
        <w:rPr>
          <w:rFonts w:ascii="Helvetica" w:hAnsi="Helvetica" w:cs="Helvetica"/>
        </w:rPr>
        <w:t>strukturore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saj</w:t>
      </w:r>
      <w:proofErr w:type="spellEnd"/>
      <w:r w:rsidRPr="00904F0D">
        <w:rPr>
          <w:rFonts w:ascii="Helvetica" w:hAnsi="Helvetica" w:cs="Helvetica"/>
        </w:rPr>
        <w:t xml:space="preserve">, </w:t>
      </w:r>
      <w:proofErr w:type="spellStart"/>
      <w:r w:rsidRPr="00904F0D">
        <w:rPr>
          <w:rFonts w:ascii="Helvetica" w:hAnsi="Helvetica" w:cs="Helvetica"/>
        </w:rPr>
        <w:t>përfshirë</w:t>
      </w:r>
      <w:proofErr w:type="spellEnd"/>
      <w:r w:rsidRPr="00904F0D">
        <w:rPr>
          <w:rFonts w:ascii="Helvetica" w:hAnsi="Helvetica" w:cs="Helvetica"/>
        </w:rPr>
        <w:t xml:space="preserve">. </w:t>
      </w:r>
      <w:proofErr w:type="spellStart"/>
      <w:r w:rsidRPr="00904F0D">
        <w:rPr>
          <w:rFonts w:ascii="Helvetica" w:hAnsi="Helvetica" w:cs="Helvetica"/>
        </w:rPr>
        <w:t>shembuj</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praktikave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mira</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se </w:t>
      </w:r>
      <w:proofErr w:type="spellStart"/>
      <w:r w:rsidRPr="00904F0D">
        <w:rPr>
          <w:rFonts w:ascii="Helvetica" w:hAnsi="Helvetica" w:cs="Helvetica"/>
        </w:rPr>
        <w:t>si</w:t>
      </w:r>
      <w:proofErr w:type="spellEnd"/>
      <w:r w:rsidRPr="00904F0D">
        <w:rPr>
          <w:rFonts w:ascii="Helvetica" w:hAnsi="Helvetica" w:cs="Helvetica"/>
        </w:rPr>
        <w:t xml:space="preserve"> </w:t>
      </w:r>
      <w:proofErr w:type="spellStart"/>
      <w:r w:rsidRPr="00904F0D">
        <w:rPr>
          <w:rFonts w:ascii="Helvetica" w:hAnsi="Helvetica" w:cs="Helvetica"/>
        </w:rPr>
        <w:t>shoqëria</w:t>
      </w:r>
      <w:proofErr w:type="spellEnd"/>
      <w:r w:rsidRPr="00904F0D">
        <w:rPr>
          <w:rFonts w:ascii="Helvetica" w:hAnsi="Helvetica" w:cs="Helvetica"/>
        </w:rPr>
        <w:t xml:space="preserve"> civile </w:t>
      </w:r>
      <w:proofErr w:type="spellStart"/>
      <w:r w:rsidRPr="00904F0D">
        <w:rPr>
          <w:rFonts w:ascii="Helvetica" w:hAnsi="Helvetica" w:cs="Helvetica"/>
        </w:rPr>
        <w:t>mund</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përdorë</w:t>
      </w:r>
      <w:proofErr w:type="spellEnd"/>
      <w:r w:rsidRPr="00904F0D">
        <w:rPr>
          <w:rFonts w:ascii="Helvetica" w:hAnsi="Helvetica" w:cs="Helvetica"/>
        </w:rPr>
        <w:t xml:space="preserve"> </w:t>
      </w:r>
      <w:proofErr w:type="spellStart"/>
      <w:r w:rsidRPr="00904F0D">
        <w:rPr>
          <w:rFonts w:ascii="Helvetica" w:hAnsi="Helvetica" w:cs="Helvetica"/>
        </w:rPr>
        <w:t>raportet</w:t>
      </w:r>
      <w:proofErr w:type="spellEnd"/>
      <w:r w:rsidRPr="00904F0D">
        <w:rPr>
          <w:rFonts w:ascii="Helvetica" w:hAnsi="Helvetica" w:cs="Helvetica"/>
        </w:rPr>
        <w:t xml:space="preserve"> </w:t>
      </w:r>
      <w:proofErr w:type="spellStart"/>
      <w:r w:rsidRPr="00904F0D">
        <w:rPr>
          <w:rFonts w:ascii="Helvetica" w:hAnsi="Helvetica" w:cs="Helvetica"/>
        </w:rPr>
        <w:t>zyrtare</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punën</w:t>
      </w:r>
      <w:proofErr w:type="spellEnd"/>
      <w:r w:rsidRPr="00904F0D">
        <w:rPr>
          <w:rFonts w:ascii="Helvetica" w:hAnsi="Helvetica" w:cs="Helvetica"/>
        </w:rPr>
        <w:t xml:space="preserve"> e tyre </w:t>
      </w:r>
      <w:proofErr w:type="gramStart"/>
      <w:r w:rsidRPr="00904F0D">
        <w:rPr>
          <w:rFonts w:ascii="Helvetica" w:hAnsi="Helvetica" w:cs="Helvetica"/>
        </w:rPr>
        <w:t xml:space="preserve">( </w:t>
      </w:r>
      <w:proofErr w:type="spellStart"/>
      <w:r w:rsidRPr="00904F0D">
        <w:rPr>
          <w:rFonts w:ascii="Helvetica" w:hAnsi="Helvetica" w:cs="Helvetica"/>
          <w:i/>
          <w:iCs/>
        </w:rPr>
        <w:t>njësia</w:t>
      </w:r>
      <w:proofErr w:type="spellEnd"/>
      <w:proofErr w:type="gramEnd"/>
      <w:r w:rsidRPr="00904F0D">
        <w:rPr>
          <w:rFonts w:ascii="Helvetica" w:hAnsi="Helvetica" w:cs="Helvetica"/>
          <w:i/>
          <w:iCs/>
        </w:rPr>
        <w:t xml:space="preserve"> </w:t>
      </w:r>
      <w:proofErr w:type="spellStart"/>
      <w:r w:rsidRPr="00904F0D">
        <w:rPr>
          <w:rFonts w:ascii="Helvetica" w:hAnsi="Helvetica" w:cs="Helvetica"/>
          <w:i/>
          <w:iCs/>
        </w:rPr>
        <w:t>tematike</w:t>
      </w:r>
      <w:proofErr w:type="spellEnd"/>
      <w:r w:rsidRPr="00904F0D">
        <w:rPr>
          <w:rFonts w:ascii="Helvetica" w:hAnsi="Helvetica" w:cs="Helvetica"/>
          <w:i/>
          <w:iCs/>
        </w:rPr>
        <w:t xml:space="preserve"> 2 </w:t>
      </w:r>
      <w:r w:rsidRPr="00904F0D">
        <w:rPr>
          <w:rFonts w:ascii="Helvetica" w:hAnsi="Helvetica" w:cs="Helvetica"/>
        </w:rPr>
        <w:t>).</w:t>
      </w:r>
    </w:p>
    <w:p w14:paraId="2ECE59F8" w14:textId="51036C9A" w:rsidR="00B6269D" w:rsidRPr="00904F0D" w:rsidRDefault="00B6269D" w:rsidP="003C3E25">
      <w:pPr>
        <w:pStyle w:val="ListParagraph"/>
        <w:numPr>
          <w:ilvl w:val="0"/>
          <w:numId w:val="1"/>
        </w:numPr>
        <w:spacing w:before="120" w:after="120"/>
        <w:ind w:left="714" w:hanging="357"/>
        <w:contextualSpacing w:val="0"/>
        <w:jc w:val="both"/>
        <w:rPr>
          <w:rFonts w:ascii="Helvetica" w:hAnsi="Helvetica" w:cs="Helvetica"/>
        </w:rPr>
      </w:pPr>
      <w:r w:rsidRPr="00904F0D">
        <w:rPr>
          <w:rFonts w:ascii="Helvetica" w:hAnsi="Helvetica" w:cs="Helvetica"/>
        </w:rPr>
        <w:t xml:space="preserve">Si </w:t>
      </w:r>
      <w:proofErr w:type="spellStart"/>
      <w:r w:rsidRPr="00904F0D">
        <w:rPr>
          <w:rFonts w:ascii="Helvetica" w:hAnsi="Helvetica" w:cs="Helvetica"/>
        </w:rPr>
        <w:t>mund</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kontribuojnë</w:t>
      </w:r>
      <w:proofErr w:type="spellEnd"/>
      <w:r w:rsidRPr="00904F0D">
        <w:rPr>
          <w:rFonts w:ascii="Helvetica" w:hAnsi="Helvetica" w:cs="Helvetica"/>
        </w:rPr>
        <w:t xml:space="preserve"> </w:t>
      </w:r>
      <w:proofErr w:type="spellStart"/>
      <w:r w:rsidRPr="00904F0D">
        <w:rPr>
          <w:rFonts w:ascii="Helvetica" w:hAnsi="Helvetica" w:cs="Helvetica"/>
        </w:rPr>
        <w:t>palët</w:t>
      </w:r>
      <w:proofErr w:type="spellEnd"/>
      <w:r w:rsidRPr="00904F0D">
        <w:rPr>
          <w:rFonts w:ascii="Helvetica" w:hAnsi="Helvetica" w:cs="Helvetica"/>
        </w:rPr>
        <w:t xml:space="preserve"> e </w:t>
      </w:r>
      <w:proofErr w:type="spellStart"/>
      <w:r w:rsidRPr="00904F0D">
        <w:rPr>
          <w:rFonts w:ascii="Helvetica" w:hAnsi="Helvetica" w:cs="Helvetica"/>
        </w:rPr>
        <w:t>interesuara</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zhvillimin</w:t>
      </w:r>
      <w:proofErr w:type="spellEnd"/>
      <w:r w:rsidRPr="00904F0D">
        <w:rPr>
          <w:rFonts w:ascii="Helvetica" w:hAnsi="Helvetica" w:cs="Helvetica"/>
        </w:rPr>
        <w:t xml:space="preserve"> e RAP – </w:t>
      </w:r>
      <w:proofErr w:type="spellStart"/>
      <w:r w:rsidRPr="00904F0D">
        <w:rPr>
          <w:rFonts w:ascii="Helvetica" w:hAnsi="Helvetica" w:cs="Helvetica"/>
        </w:rPr>
        <w:t>modalitetet</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metodat</w:t>
      </w:r>
      <w:proofErr w:type="spellEnd"/>
      <w:r w:rsidRPr="00904F0D">
        <w:rPr>
          <w:rFonts w:ascii="Helvetica" w:hAnsi="Helvetica" w:cs="Helvetica"/>
        </w:rPr>
        <w:t xml:space="preserve"> e </w:t>
      </w:r>
      <w:proofErr w:type="spellStart"/>
      <w:r w:rsidRPr="00904F0D">
        <w:rPr>
          <w:rFonts w:ascii="Helvetica" w:hAnsi="Helvetica" w:cs="Helvetica"/>
        </w:rPr>
        <w:t>përfshirjes</w:t>
      </w:r>
      <w:proofErr w:type="spellEnd"/>
      <w:r w:rsidRPr="00904F0D">
        <w:rPr>
          <w:rFonts w:ascii="Helvetica" w:hAnsi="Helvetica" w:cs="Helvetica"/>
        </w:rPr>
        <w:t xml:space="preserve">, </w:t>
      </w:r>
      <w:proofErr w:type="spellStart"/>
      <w:r w:rsidRPr="00904F0D">
        <w:rPr>
          <w:rFonts w:ascii="Helvetica" w:hAnsi="Helvetica" w:cs="Helvetica"/>
        </w:rPr>
        <w:t>fazat</w:t>
      </w:r>
      <w:proofErr w:type="spellEnd"/>
      <w:r w:rsidRPr="00904F0D">
        <w:rPr>
          <w:rFonts w:ascii="Helvetica" w:hAnsi="Helvetica" w:cs="Helvetica"/>
        </w:rPr>
        <w:t xml:space="preserve"> e </w:t>
      </w:r>
      <w:proofErr w:type="spellStart"/>
      <w:r w:rsidRPr="00904F0D">
        <w:rPr>
          <w:rFonts w:ascii="Helvetica" w:hAnsi="Helvetica" w:cs="Helvetica"/>
        </w:rPr>
        <w:t>pjesëmarrjes</w:t>
      </w:r>
      <w:proofErr w:type="spellEnd"/>
      <w:r w:rsidRPr="00904F0D">
        <w:rPr>
          <w:rFonts w:ascii="Helvetica" w:hAnsi="Helvetica" w:cs="Helvetica"/>
        </w:rPr>
        <w:t xml:space="preserve">, </w:t>
      </w:r>
      <w:proofErr w:type="spellStart"/>
      <w:r w:rsidRPr="00904F0D">
        <w:rPr>
          <w:rFonts w:ascii="Helvetica" w:hAnsi="Helvetica" w:cs="Helvetica"/>
        </w:rPr>
        <w:t>etj</w:t>
      </w:r>
      <w:proofErr w:type="spellEnd"/>
      <w:r w:rsidRPr="00904F0D">
        <w:rPr>
          <w:rFonts w:ascii="Helvetica" w:hAnsi="Helvetica" w:cs="Helvetica"/>
        </w:rPr>
        <w:t xml:space="preserve">; </w:t>
      </w:r>
      <w:proofErr w:type="spellStart"/>
      <w:r w:rsidRPr="00904F0D">
        <w:rPr>
          <w:rFonts w:ascii="Helvetica" w:hAnsi="Helvetica" w:cs="Helvetica"/>
        </w:rPr>
        <w:t>përfshirja</w:t>
      </w:r>
      <w:proofErr w:type="spellEnd"/>
      <w:r w:rsidRPr="00904F0D">
        <w:rPr>
          <w:rFonts w:ascii="Helvetica" w:hAnsi="Helvetica" w:cs="Helvetica"/>
        </w:rPr>
        <w:t xml:space="preserve"> e </w:t>
      </w:r>
      <w:proofErr w:type="spellStart"/>
      <w:r w:rsidRPr="00904F0D">
        <w:rPr>
          <w:rFonts w:ascii="Helvetica" w:hAnsi="Helvetica" w:cs="Helvetica"/>
        </w:rPr>
        <w:t>shoqërisë</w:t>
      </w:r>
      <w:proofErr w:type="spellEnd"/>
      <w:r w:rsidRPr="00904F0D">
        <w:rPr>
          <w:rFonts w:ascii="Helvetica" w:hAnsi="Helvetica" w:cs="Helvetica"/>
        </w:rPr>
        <w:t xml:space="preserve"> civile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palëve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tjera</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interesuara</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koordinimin</w:t>
      </w:r>
      <w:proofErr w:type="spellEnd"/>
      <w:r w:rsidRPr="00904F0D">
        <w:rPr>
          <w:rFonts w:ascii="Helvetica" w:hAnsi="Helvetica" w:cs="Helvetica"/>
        </w:rPr>
        <w:t xml:space="preserve"> e RAP– </w:t>
      </w:r>
      <w:proofErr w:type="spellStart"/>
      <w:r w:rsidRPr="00904F0D">
        <w:rPr>
          <w:rFonts w:ascii="Helvetica" w:hAnsi="Helvetica" w:cs="Helvetica"/>
        </w:rPr>
        <w:t>mundësitë</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shembujt</w:t>
      </w:r>
      <w:proofErr w:type="spellEnd"/>
      <w:r w:rsidRPr="00904F0D">
        <w:rPr>
          <w:rFonts w:ascii="Helvetica" w:hAnsi="Helvetica" w:cs="Helvetica"/>
        </w:rPr>
        <w:t xml:space="preserve"> e </w:t>
      </w:r>
      <w:proofErr w:type="spellStart"/>
      <w:r w:rsidRPr="00904F0D">
        <w:rPr>
          <w:rFonts w:ascii="Helvetica" w:hAnsi="Helvetica" w:cs="Helvetica"/>
        </w:rPr>
        <w:t>praktikave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mira</w:t>
      </w:r>
      <w:proofErr w:type="spellEnd"/>
      <w:r w:rsidRPr="00904F0D">
        <w:rPr>
          <w:rFonts w:ascii="Helvetica" w:hAnsi="Helvetica" w:cs="Helvetica"/>
        </w:rPr>
        <w:t xml:space="preserve">; se </w:t>
      </w:r>
      <w:proofErr w:type="spellStart"/>
      <w:r w:rsidRPr="00904F0D">
        <w:rPr>
          <w:rFonts w:ascii="Helvetica" w:hAnsi="Helvetica" w:cs="Helvetica"/>
        </w:rPr>
        <w:t>si</w:t>
      </w:r>
      <w:proofErr w:type="spellEnd"/>
      <w:r w:rsidR="00424CCF">
        <w:rPr>
          <w:rFonts w:ascii="Helvetica" w:hAnsi="Helvetica" w:cs="Helvetica"/>
        </w:rPr>
        <w:t xml:space="preserve"> </w:t>
      </w:r>
      <w:proofErr w:type="spellStart"/>
      <w:r w:rsidRPr="00904F0D">
        <w:rPr>
          <w:rFonts w:ascii="Helvetica" w:hAnsi="Helvetica" w:cs="Helvetica"/>
        </w:rPr>
        <w:t>shoqëria</w:t>
      </w:r>
      <w:proofErr w:type="spellEnd"/>
      <w:r w:rsidRPr="00904F0D">
        <w:rPr>
          <w:rFonts w:ascii="Helvetica" w:hAnsi="Helvetica" w:cs="Helvetica"/>
        </w:rPr>
        <w:t xml:space="preserve"> civile </w:t>
      </w:r>
      <w:proofErr w:type="spellStart"/>
      <w:r w:rsidRPr="00904F0D">
        <w:rPr>
          <w:rFonts w:ascii="Helvetica" w:hAnsi="Helvetica" w:cs="Helvetica"/>
        </w:rPr>
        <w:t>mund</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kontribuojë</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proceset</w:t>
      </w:r>
      <w:proofErr w:type="spellEnd"/>
      <w:r w:rsidRPr="00904F0D">
        <w:rPr>
          <w:rFonts w:ascii="Helvetica" w:hAnsi="Helvetica" w:cs="Helvetica"/>
        </w:rPr>
        <w:t xml:space="preserve"> </w:t>
      </w:r>
      <w:proofErr w:type="spellStart"/>
      <w:r w:rsidRPr="00904F0D">
        <w:rPr>
          <w:rFonts w:ascii="Helvetica" w:hAnsi="Helvetica" w:cs="Helvetica"/>
        </w:rPr>
        <w:t>zyrtare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monitorimit</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RAP-it, </w:t>
      </w:r>
      <w:proofErr w:type="spellStart"/>
      <w:r w:rsidRPr="00904F0D">
        <w:rPr>
          <w:rFonts w:ascii="Helvetica" w:hAnsi="Helvetica" w:cs="Helvetica"/>
        </w:rPr>
        <w:t>si</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zbatojë</w:t>
      </w:r>
      <w:proofErr w:type="spellEnd"/>
      <w:r w:rsidRPr="00904F0D">
        <w:rPr>
          <w:rFonts w:ascii="Helvetica" w:hAnsi="Helvetica" w:cs="Helvetica"/>
        </w:rPr>
        <w:t xml:space="preserve"> </w:t>
      </w:r>
      <w:proofErr w:type="spellStart"/>
      <w:r w:rsidRPr="00904F0D">
        <w:rPr>
          <w:rFonts w:ascii="Helvetica" w:hAnsi="Helvetica" w:cs="Helvetica"/>
        </w:rPr>
        <w:t>ushtrimet</w:t>
      </w:r>
      <w:proofErr w:type="spellEnd"/>
      <w:r w:rsidRPr="00904F0D">
        <w:rPr>
          <w:rFonts w:ascii="Helvetica" w:hAnsi="Helvetica" w:cs="Helvetica"/>
        </w:rPr>
        <w:t xml:space="preserve"> e </w:t>
      </w:r>
      <w:proofErr w:type="spellStart"/>
      <w:r w:rsidRPr="00904F0D">
        <w:rPr>
          <w:rFonts w:ascii="Helvetica" w:hAnsi="Helvetica" w:cs="Helvetica"/>
        </w:rPr>
        <w:t>pavarura</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monitorimit</w:t>
      </w:r>
      <w:proofErr w:type="spellEnd"/>
      <w:r w:rsidRPr="00904F0D">
        <w:rPr>
          <w:rFonts w:ascii="Helvetica" w:hAnsi="Helvetica" w:cs="Helvetica"/>
        </w:rPr>
        <w:t xml:space="preserve"> </w:t>
      </w:r>
      <w:proofErr w:type="gramStart"/>
      <w:r w:rsidRPr="00904F0D">
        <w:rPr>
          <w:rFonts w:ascii="Helvetica" w:hAnsi="Helvetica" w:cs="Helvetica"/>
        </w:rPr>
        <w:t xml:space="preserve">( </w:t>
      </w:r>
      <w:proofErr w:type="spellStart"/>
      <w:r w:rsidRPr="00904F0D">
        <w:rPr>
          <w:rFonts w:ascii="Helvetica" w:hAnsi="Helvetica" w:cs="Helvetica"/>
          <w:i/>
          <w:iCs/>
        </w:rPr>
        <w:t>njësia</w:t>
      </w:r>
      <w:proofErr w:type="spellEnd"/>
      <w:proofErr w:type="gramEnd"/>
      <w:r w:rsidRPr="00904F0D">
        <w:rPr>
          <w:rFonts w:ascii="Helvetica" w:hAnsi="Helvetica" w:cs="Helvetica"/>
          <w:i/>
          <w:iCs/>
        </w:rPr>
        <w:t xml:space="preserve"> </w:t>
      </w:r>
      <w:proofErr w:type="spellStart"/>
      <w:r w:rsidRPr="00904F0D">
        <w:rPr>
          <w:rFonts w:ascii="Helvetica" w:hAnsi="Helvetica" w:cs="Helvetica"/>
          <w:i/>
          <w:iCs/>
        </w:rPr>
        <w:t>tematike</w:t>
      </w:r>
      <w:proofErr w:type="spellEnd"/>
      <w:r w:rsidRPr="00904F0D">
        <w:rPr>
          <w:rFonts w:ascii="Helvetica" w:hAnsi="Helvetica" w:cs="Helvetica"/>
          <w:i/>
          <w:iCs/>
        </w:rPr>
        <w:t xml:space="preserve"> 3 </w:t>
      </w:r>
      <w:r w:rsidRPr="00904F0D">
        <w:rPr>
          <w:rFonts w:ascii="Helvetica" w:hAnsi="Helvetica" w:cs="Helvetica"/>
        </w:rPr>
        <w:t>).</w:t>
      </w:r>
    </w:p>
    <w:p w14:paraId="10DB4E30" w14:textId="7662C6DB" w:rsidR="00B6269D" w:rsidRPr="00424CCF" w:rsidRDefault="00B6269D" w:rsidP="003C3E25">
      <w:pPr>
        <w:pStyle w:val="ListParagraph"/>
        <w:numPr>
          <w:ilvl w:val="0"/>
          <w:numId w:val="1"/>
        </w:numPr>
        <w:spacing w:before="120" w:after="120"/>
        <w:ind w:left="714" w:hanging="357"/>
        <w:contextualSpacing w:val="0"/>
        <w:jc w:val="both"/>
        <w:rPr>
          <w:rFonts w:ascii="Helvetica" w:hAnsi="Helvetica" w:cs="Helvetica"/>
        </w:rPr>
      </w:pPr>
      <w:r w:rsidRPr="00904F0D">
        <w:rPr>
          <w:rFonts w:ascii="Helvetica" w:hAnsi="Helvetica" w:cs="Helvetica"/>
        </w:rPr>
        <w:lastRenderedPageBreak/>
        <w:t xml:space="preserve">Cilat </w:t>
      </w:r>
      <w:proofErr w:type="spellStart"/>
      <w:r w:rsidRPr="00904F0D">
        <w:rPr>
          <w:rFonts w:ascii="Helvetica" w:hAnsi="Helvetica" w:cs="Helvetica"/>
        </w:rPr>
        <w:t>fusha</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tema</w:t>
      </w:r>
      <w:proofErr w:type="spellEnd"/>
      <w:r w:rsidRPr="00904F0D">
        <w:rPr>
          <w:rFonts w:ascii="Helvetica" w:hAnsi="Helvetica" w:cs="Helvetica"/>
        </w:rPr>
        <w:t xml:space="preserve"> </w:t>
      </w:r>
      <w:proofErr w:type="spellStart"/>
      <w:r w:rsidRPr="00904F0D">
        <w:rPr>
          <w:rFonts w:ascii="Helvetica" w:hAnsi="Helvetica" w:cs="Helvetica"/>
        </w:rPr>
        <w:t>mund</w:t>
      </w:r>
      <w:proofErr w:type="spellEnd"/>
      <w:r w:rsidRPr="00904F0D">
        <w:rPr>
          <w:rFonts w:ascii="Helvetica" w:hAnsi="Helvetica" w:cs="Helvetica"/>
        </w:rPr>
        <w:t xml:space="preserve"> </w:t>
      </w:r>
      <w:proofErr w:type="spellStart"/>
      <w:r w:rsidRPr="00904F0D">
        <w:rPr>
          <w:rFonts w:ascii="Helvetica" w:hAnsi="Helvetica" w:cs="Helvetica"/>
        </w:rPr>
        <w:t>t'i</w:t>
      </w:r>
      <w:proofErr w:type="spellEnd"/>
      <w:r w:rsidRPr="00904F0D">
        <w:rPr>
          <w:rFonts w:ascii="Helvetica" w:hAnsi="Helvetica" w:cs="Helvetica"/>
        </w:rPr>
        <w:t xml:space="preserve"> </w:t>
      </w:r>
      <w:proofErr w:type="spellStart"/>
      <w:r w:rsidRPr="00904F0D">
        <w:rPr>
          <w:rFonts w:ascii="Helvetica" w:hAnsi="Helvetica" w:cs="Helvetica"/>
        </w:rPr>
        <w:t>përkasin</w:t>
      </w:r>
      <w:proofErr w:type="spellEnd"/>
      <w:r w:rsidRPr="00904F0D">
        <w:rPr>
          <w:rFonts w:ascii="Helvetica" w:hAnsi="Helvetica" w:cs="Helvetica"/>
        </w:rPr>
        <w:t xml:space="preserve"> RAP-it; </w:t>
      </w:r>
      <w:proofErr w:type="spellStart"/>
      <w:r w:rsidRPr="00904F0D">
        <w:rPr>
          <w:rFonts w:ascii="Helvetica" w:hAnsi="Helvetica" w:cs="Helvetica"/>
        </w:rPr>
        <w:t>cilat</w:t>
      </w:r>
      <w:proofErr w:type="spellEnd"/>
      <w:r w:rsidRPr="00904F0D">
        <w:rPr>
          <w:rFonts w:ascii="Helvetica" w:hAnsi="Helvetica" w:cs="Helvetica"/>
        </w:rPr>
        <w:t xml:space="preserve"> </w:t>
      </w:r>
      <w:proofErr w:type="spellStart"/>
      <w:r w:rsidRPr="00904F0D">
        <w:rPr>
          <w:rFonts w:ascii="Helvetica" w:hAnsi="Helvetica" w:cs="Helvetica"/>
        </w:rPr>
        <w:t>dokumente</w:t>
      </w:r>
      <w:proofErr w:type="spellEnd"/>
      <w:r w:rsidRPr="00904F0D">
        <w:rPr>
          <w:rFonts w:ascii="Helvetica" w:hAnsi="Helvetica" w:cs="Helvetica"/>
        </w:rPr>
        <w:t xml:space="preserve"> </w:t>
      </w:r>
      <w:proofErr w:type="spellStart"/>
      <w:r w:rsidRPr="00904F0D">
        <w:rPr>
          <w:rFonts w:ascii="Helvetica" w:hAnsi="Helvetica" w:cs="Helvetica"/>
        </w:rPr>
        <w:t>planifikuese</w:t>
      </w:r>
      <w:proofErr w:type="spellEnd"/>
      <w:r w:rsidRPr="00904F0D">
        <w:rPr>
          <w:rFonts w:ascii="Helvetica" w:hAnsi="Helvetica" w:cs="Helvetica"/>
        </w:rPr>
        <w:t xml:space="preserve"> </w:t>
      </w:r>
      <w:proofErr w:type="spellStart"/>
      <w:r w:rsidRPr="00904F0D">
        <w:rPr>
          <w:rFonts w:ascii="Helvetica" w:hAnsi="Helvetica" w:cs="Helvetica"/>
        </w:rPr>
        <w:t>përdoren</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zhvilluar</w:t>
      </w:r>
      <w:proofErr w:type="spellEnd"/>
      <w:r w:rsidRPr="00904F0D">
        <w:rPr>
          <w:rFonts w:ascii="Helvetica" w:hAnsi="Helvetica" w:cs="Helvetica"/>
        </w:rPr>
        <w:t xml:space="preserve"> </w:t>
      </w:r>
      <w:proofErr w:type="spellStart"/>
      <w:r w:rsidRPr="00904F0D">
        <w:rPr>
          <w:rFonts w:ascii="Helvetica" w:hAnsi="Helvetica" w:cs="Helvetica"/>
        </w:rPr>
        <w:t>kornizën</w:t>
      </w:r>
      <w:proofErr w:type="spellEnd"/>
      <w:r w:rsidRPr="00904F0D">
        <w:rPr>
          <w:rFonts w:ascii="Helvetica" w:hAnsi="Helvetica" w:cs="Helvetica"/>
        </w:rPr>
        <w:t xml:space="preserve"> </w:t>
      </w:r>
      <w:proofErr w:type="spellStart"/>
      <w:r w:rsidRPr="00904F0D">
        <w:rPr>
          <w:rFonts w:ascii="Helvetica" w:hAnsi="Helvetica" w:cs="Helvetica"/>
        </w:rPr>
        <w:t>strategjike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RAP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cilët</w:t>
      </w:r>
      <w:proofErr w:type="spellEnd"/>
      <w:r w:rsidRPr="00904F0D">
        <w:rPr>
          <w:rFonts w:ascii="Helvetica" w:hAnsi="Helvetica" w:cs="Helvetica"/>
        </w:rPr>
        <w:t xml:space="preserve"> </w:t>
      </w:r>
      <w:proofErr w:type="spellStart"/>
      <w:r w:rsidRPr="00904F0D">
        <w:rPr>
          <w:rFonts w:ascii="Helvetica" w:hAnsi="Helvetica" w:cs="Helvetica"/>
        </w:rPr>
        <w:t>janë</w:t>
      </w:r>
      <w:proofErr w:type="spellEnd"/>
      <w:r w:rsidRPr="00904F0D">
        <w:rPr>
          <w:rFonts w:ascii="Helvetica" w:hAnsi="Helvetica" w:cs="Helvetica"/>
        </w:rPr>
        <w:t xml:space="preserve"> </w:t>
      </w:r>
      <w:proofErr w:type="spellStart"/>
      <w:r w:rsidRPr="00904F0D">
        <w:rPr>
          <w:rFonts w:ascii="Helvetica" w:hAnsi="Helvetica" w:cs="Helvetica"/>
        </w:rPr>
        <w:t>elementët</w:t>
      </w:r>
      <w:proofErr w:type="spellEnd"/>
      <w:r w:rsidRPr="00904F0D">
        <w:rPr>
          <w:rFonts w:ascii="Helvetica" w:hAnsi="Helvetica" w:cs="Helvetica"/>
        </w:rPr>
        <w:t xml:space="preserve"> </w:t>
      </w:r>
      <w:proofErr w:type="spellStart"/>
      <w:r w:rsidRPr="00904F0D">
        <w:rPr>
          <w:rFonts w:ascii="Helvetica" w:hAnsi="Helvetica" w:cs="Helvetica"/>
        </w:rPr>
        <w:t>strukturorë</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një</w:t>
      </w:r>
      <w:proofErr w:type="spellEnd"/>
      <w:r w:rsidRPr="00904F0D">
        <w:rPr>
          <w:rFonts w:ascii="Helvetica" w:hAnsi="Helvetica" w:cs="Helvetica"/>
        </w:rPr>
        <w:t xml:space="preserve"> </w:t>
      </w:r>
      <w:proofErr w:type="spellStart"/>
      <w:r w:rsidRPr="00904F0D">
        <w:rPr>
          <w:rFonts w:ascii="Helvetica" w:hAnsi="Helvetica" w:cs="Helvetica"/>
        </w:rPr>
        <w:t>strategjie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mirë</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RAP; </w:t>
      </w:r>
      <w:proofErr w:type="spellStart"/>
      <w:r w:rsidRPr="00904F0D">
        <w:rPr>
          <w:rFonts w:ascii="Helvetica" w:hAnsi="Helvetica" w:cs="Helvetica"/>
        </w:rPr>
        <w:t>si</w:t>
      </w:r>
      <w:proofErr w:type="spellEnd"/>
      <w:r w:rsidRPr="00904F0D">
        <w:rPr>
          <w:rFonts w:ascii="Helvetica" w:hAnsi="Helvetica" w:cs="Helvetica"/>
        </w:rPr>
        <w:t xml:space="preserve"> </w:t>
      </w:r>
      <w:proofErr w:type="spellStart"/>
      <w:r w:rsidRPr="00904F0D">
        <w:rPr>
          <w:rFonts w:ascii="Helvetica" w:hAnsi="Helvetica" w:cs="Helvetica"/>
        </w:rPr>
        <w:t>është</w:t>
      </w:r>
      <w:proofErr w:type="spellEnd"/>
      <w:r w:rsidRPr="00904F0D">
        <w:rPr>
          <w:rFonts w:ascii="Helvetica" w:hAnsi="Helvetica" w:cs="Helvetica"/>
        </w:rPr>
        <w:t xml:space="preserve"> i </w:t>
      </w:r>
      <w:proofErr w:type="spellStart"/>
      <w:r w:rsidRPr="00904F0D">
        <w:rPr>
          <w:rFonts w:ascii="Helvetica" w:hAnsi="Helvetica" w:cs="Helvetica"/>
        </w:rPr>
        <w:t>organizuar</w:t>
      </w:r>
      <w:proofErr w:type="spellEnd"/>
      <w:r w:rsidRPr="00904F0D">
        <w:rPr>
          <w:rFonts w:ascii="Helvetica" w:hAnsi="Helvetica" w:cs="Helvetica"/>
        </w:rPr>
        <w:t xml:space="preserve"> </w:t>
      </w:r>
      <w:proofErr w:type="spellStart"/>
      <w:r w:rsidRPr="00904F0D">
        <w:rPr>
          <w:rFonts w:ascii="Helvetica" w:hAnsi="Helvetica" w:cs="Helvetica"/>
        </w:rPr>
        <w:t>procesi</w:t>
      </w:r>
      <w:proofErr w:type="spellEnd"/>
      <w:r w:rsidRPr="00904F0D">
        <w:rPr>
          <w:rFonts w:ascii="Helvetica" w:hAnsi="Helvetica" w:cs="Helvetica"/>
        </w:rPr>
        <w:t xml:space="preserve"> i </w:t>
      </w:r>
      <w:proofErr w:type="spellStart"/>
      <w:r w:rsidRPr="00904F0D">
        <w:rPr>
          <w:rFonts w:ascii="Helvetica" w:hAnsi="Helvetica" w:cs="Helvetica"/>
        </w:rPr>
        <w:t>zhvillimit</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politikave</w:t>
      </w:r>
      <w:proofErr w:type="spellEnd"/>
      <w:r w:rsidRPr="00904F0D">
        <w:rPr>
          <w:rFonts w:ascii="Helvetica" w:hAnsi="Helvetica" w:cs="Helvetica"/>
        </w:rPr>
        <w:t xml:space="preserve"> </w:t>
      </w:r>
      <w:proofErr w:type="spellStart"/>
      <w:r w:rsidRPr="00904F0D">
        <w:rPr>
          <w:rFonts w:ascii="Helvetica" w:hAnsi="Helvetica" w:cs="Helvetica"/>
        </w:rPr>
        <w:t>brenda</w:t>
      </w:r>
      <w:proofErr w:type="spellEnd"/>
      <w:r w:rsidRPr="00904F0D">
        <w:rPr>
          <w:rFonts w:ascii="Helvetica" w:hAnsi="Helvetica" w:cs="Helvetica"/>
        </w:rPr>
        <w:t xml:space="preserve"> </w:t>
      </w:r>
      <w:proofErr w:type="spellStart"/>
      <w:r w:rsidRPr="00904F0D">
        <w:rPr>
          <w:rFonts w:ascii="Helvetica" w:hAnsi="Helvetica" w:cs="Helvetica"/>
        </w:rPr>
        <w:t>shtetit</w:t>
      </w:r>
      <w:proofErr w:type="spellEnd"/>
      <w:r w:rsidRPr="00904F0D">
        <w:rPr>
          <w:rFonts w:ascii="Helvetica" w:hAnsi="Helvetica" w:cs="Helvetica"/>
        </w:rPr>
        <w:t xml:space="preserve">, </w:t>
      </w:r>
      <w:proofErr w:type="spellStart"/>
      <w:r w:rsidRPr="00904F0D">
        <w:rPr>
          <w:rFonts w:ascii="Helvetica" w:hAnsi="Helvetica" w:cs="Helvetica"/>
        </w:rPr>
        <w:t>brenda</w:t>
      </w:r>
      <w:proofErr w:type="spellEnd"/>
      <w:r w:rsidRPr="00904F0D">
        <w:rPr>
          <w:rFonts w:ascii="Helvetica" w:hAnsi="Helvetica" w:cs="Helvetica"/>
        </w:rPr>
        <w:t xml:space="preserve"> </w:t>
      </w:r>
      <w:proofErr w:type="spellStart"/>
      <w:r w:rsidRPr="00904F0D">
        <w:rPr>
          <w:rFonts w:ascii="Helvetica" w:hAnsi="Helvetica" w:cs="Helvetica"/>
        </w:rPr>
        <w:t>shtetit</w:t>
      </w:r>
      <w:proofErr w:type="spellEnd"/>
      <w:r w:rsidRPr="00904F0D">
        <w:rPr>
          <w:rFonts w:ascii="Helvetica" w:hAnsi="Helvetica" w:cs="Helvetica"/>
        </w:rPr>
        <w:t xml:space="preserve"> ( </w:t>
      </w:r>
      <w:proofErr w:type="spellStart"/>
      <w:r w:rsidRPr="00904F0D">
        <w:rPr>
          <w:rFonts w:ascii="Helvetica" w:hAnsi="Helvetica" w:cs="Helvetica"/>
          <w:i/>
          <w:iCs/>
        </w:rPr>
        <w:t>njësia</w:t>
      </w:r>
      <w:proofErr w:type="spellEnd"/>
      <w:r w:rsidRPr="00904F0D">
        <w:rPr>
          <w:rFonts w:ascii="Helvetica" w:hAnsi="Helvetica" w:cs="Helvetica"/>
          <w:i/>
          <w:iCs/>
        </w:rPr>
        <w:t xml:space="preserve"> </w:t>
      </w:r>
      <w:proofErr w:type="spellStart"/>
      <w:r w:rsidRPr="00904F0D">
        <w:rPr>
          <w:rFonts w:ascii="Helvetica" w:hAnsi="Helvetica" w:cs="Helvetica"/>
          <w:i/>
          <w:iCs/>
        </w:rPr>
        <w:t>tematike</w:t>
      </w:r>
      <w:proofErr w:type="spellEnd"/>
      <w:r w:rsidRPr="00904F0D">
        <w:rPr>
          <w:rFonts w:ascii="Helvetica" w:hAnsi="Helvetica" w:cs="Helvetica"/>
          <w:i/>
          <w:iCs/>
        </w:rPr>
        <w:t xml:space="preserve"> 4 </w:t>
      </w:r>
      <w:r w:rsidRPr="00904F0D">
        <w:rPr>
          <w:rFonts w:ascii="Helvetica" w:hAnsi="Helvetica" w:cs="Helvetica"/>
        </w:rPr>
        <w:t>).</w:t>
      </w:r>
      <w:r w:rsidR="00424CCF">
        <w:rPr>
          <w:rFonts w:ascii="Helvetica" w:hAnsi="Helvetica" w:cs="Helvetica"/>
        </w:rPr>
        <w:br/>
      </w:r>
      <w:r w:rsidR="00424CCF">
        <w:rPr>
          <w:rFonts w:ascii="Helvetica" w:hAnsi="Helvetica" w:cs="Helvetica"/>
        </w:rPr>
        <w:br/>
      </w:r>
      <w:proofErr w:type="spellStart"/>
      <w:r w:rsidRPr="00424CCF">
        <w:rPr>
          <w:rFonts w:ascii="Helvetica" w:hAnsi="Helvetica" w:cs="Helvetica"/>
        </w:rPr>
        <w:t>Bazuar</w:t>
      </w:r>
      <w:proofErr w:type="spellEnd"/>
      <w:r w:rsidRPr="00424CCF">
        <w:rPr>
          <w:rFonts w:ascii="Helvetica" w:hAnsi="Helvetica" w:cs="Helvetica"/>
        </w:rPr>
        <w:t xml:space="preserve"> </w:t>
      </w:r>
      <w:proofErr w:type="spellStart"/>
      <w:r w:rsidRPr="00424CCF">
        <w:rPr>
          <w:rFonts w:ascii="Helvetica" w:hAnsi="Helvetica" w:cs="Helvetica"/>
        </w:rPr>
        <w:t>në</w:t>
      </w:r>
      <w:proofErr w:type="spellEnd"/>
      <w:r w:rsidRPr="00424CCF">
        <w:rPr>
          <w:rFonts w:ascii="Helvetica" w:hAnsi="Helvetica" w:cs="Helvetica"/>
        </w:rPr>
        <w:t xml:space="preserve"> </w:t>
      </w:r>
      <w:proofErr w:type="spellStart"/>
      <w:r w:rsidRPr="00424CCF">
        <w:rPr>
          <w:rFonts w:ascii="Helvetica" w:hAnsi="Helvetica" w:cs="Helvetica"/>
        </w:rPr>
        <w:t>preferencat</w:t>
      </w:r>
      <w:proofErr w:type="spellEnd"/>
      <w:r w:rsidRPr="00424CCF">
        <w:rPr>
          <w:rFonts w:ascii="Helvetica" w:hAnsi="Helvetica" w:cs="Helvetica"/>
        </w:rPr>
        <w:t xml:space="preserve"> e OSHC-</w:t>
      </w:r>
      <w:proofErr w:type="spellStart"/>
      <w:r w:rsidRPr="00424CCF">
        <w:rPr>
          <w:rFonts w:ascii="Helvetica" w:hAnsi="Helvetica" w:cs="Helvetica"/>
        </w:rPr>
        <w:t>ve</w:t>
      </w:r>
      <w:proofErr w:type="spellEnd"/>
      <w:r w:rsidRPr="00424CCF">
        <w:rPr>
          <w:rFonts w:ascii="Helvetica" w:hAnsi="Helvetica" w:cs="Helvetica"/>
        </w:rPr>
        <w:t xml:space="preserve"> </w:t>
      </w:r>
      <w:proofErr w:type="spellStart"/>
      <w:r w:rsidRPr="00424CCF">
        <w:rPr>
          <w:rFonts w:ascii="Helvetica" w:hAnsi="Helvetica" w:cs="Helvetica"/>
        </w:rPr>
        <w:t>të</w:t>
      </w:r>
      <w:proofErr w:type="spellEnd"/>
      <w:r w:rsidRPr="00424CCF">
        <w:rPr>
          <w:rFonts w:ascii="Helvetica" w:hAnsi="Helvetica" w:cs="Helvetica"/>
        </w:rPr>
        <w:t xml:space="preserve"> </w:t>
      </w:r>
      <w:proofErr w:type="spellStart"/>
      <w:r w:rsidRPr="00424CCF">
        <w:rPr>
          <w:rFonts w:ascii="Helvetica" w:hAnsi="Helvetica" w:cs="Helvetica"/>
        </w:rPr>
        <w:t>intervistuara</w:t>
      </w:r>
      <w:proofErr w:type="spellEnd"/>
      <w:r w:rsidRPr="00424CCF">
        <w:rPr>
          <w:rFonts w:ascii="Helvetica" w:hAnsi="Helvetica" w:cs="Helvetica"/>
        </w:rPr>
        <w:t xml:space="preserve">, </w:t>
      </w:r>
      <w:proofErr w:type="spellStart"/>
      <w:r w:rsidRPr="00424CCF">
        <w:rPr>
          <w:rFonts w:ascii="Helvetica" w:hAnsi="Helvetica" w:cs="Helvetica"/>
        </w:rPr>
        <w:t>fokusi</w:t>
      </w:r>
      <w:proofErr w:type="spellEnd"/>
      <w:r w:rsidRPr="00424CCF">
        <w:rPr>
          <w:rFonts w:ascii="Helvetica" w:hAnsi="Helvetica" w:cs="Helvetica"/>
        </w:rPr>
        <w:t xml:space="preserve"> i </w:t>
      </w:r>
      <w:proofErr w:type="spellStart"/>
      <w:r w:rsidRPr="00424CCF">
        <w:rPr>
          <w:rFonts w:ascii="Helvetica" w:hAnsi="Helvetica" w:cs="Helvetica"/>
        </w:rPr>
        <w:t>modulit</w:t>
      </w:r>
      <w:proofErr w:type="spellEnd"/>
      <w:r w:rsidRPr="00424CCF">
        <w:rPr>
          <w:rFonts w:ascii="Helvetica" w:hAnsi="Helvetica" w:cs="Helvetica"/>
        </w:rPr>
        <w:t xml:space="preserve"> </w:t>
      </w:r>
      <w:proofErr w:type="spellStart"/>
      <w:r w:rsidRPr="00424CCF">
        <w:rPr>
          <w:rFonts w:ascii="Helvetica" w:hAnsi="Helvetica" w:cs="Helvetica"/>
        </w:rPr>
        <w:t>është</w:t>
      </w:r>
      <w:proofErr w:type="spellEnd"/>
      <w:r w:rsidRPr="00424CCF">
        <w:rPr>
          <w:rFonts w:ascii="Helvetica" w:hAnsi="Helvetica" w:cs="Helvetica"/>
        </w:rPr>
        <w:t xml:space="preserve"> </w:t>
      </w:r>
      <w:proofErr w:type="spellStart"/>
      <w:r w:rsidRPr="00424CCF">
        <w:rPr>
          <w:rFonts w:ascii="Helvetica" w:hAnsi="Helvetica" w:cs="Helvetica"/>
        </w:rPr>
        <w:t>në</w:t>
      </w:r>
      <w:proofErr w:type="spellEnd"/>
      <w:r w:rsidRPr="00424CCF">
        <w:rPr>
          <w:rFonts w:ascii="Helvetica" w:hAnsi="Helvetica" w:cs="Helvetica"/>
        </w:rPr>
        <w:t xml:space="preserve"> </w:t>
      </w:r>
      <w:proofErr w:type="spellStart"/>
      <w:r w:rsidRPr="00424CCF">
        <w:rPr>
          <w:rFonts w:ascii="Helvetica" w:hAnsi="Helvetica" w:cs="Helvetica"/>
        </w:rPr>
        <w:t>politikat</w:t>
      </w:r>
      <w:proofErr w:type="spellEnd"/>
      <w:r w:rsidRPr="00424CCF">
        <w:rPr>
          <w:rFonts w:ascii="Helvetica" w:hAnsi="Helvetica" w:cs="Helvetica"/>
        </w:rPr>
        <w:t xml:space="preserve"> </w:t>
      </w:r>
      <w:proofErr w:type="spellStart"/>
      <w:r w:rsidRPr="00424CCF">
        <w:rPr>
          <w:rFonts w:ascii="Helvetica" w:hAnsi="Helvetica" w:cs="Helvetica"/>
        </w:rPr>
        <w:t>aktuale</w:t>
      </w:r>
      <w:proofErr w:type="spellEnd"/>
      <w:r w:rsidRPr="00424CCF">
        <w:rPr>
          <w:rFonts w:ascii="Helvetica" w:hAnsi="Helvetica" w:cs="Helvetica"/>
        </w:rPr>
        <w:t xml:space="preserve">, </w:t>
      </w:r>
      <w:proofErr w:type="spellStart"/>
      <w:r w:rsidRPr="00424CCF">
        <w:rPr>
          <w:rFonts w:ascii="Helvetica" w:hAnsi="Helvetica" w:cs="Helvetica"/>
        </w:rPr>
        <w:t>kuadrin</w:t>
      </w:r>
      <w:proofErr w:type="spellEnd"/>
      <w:r w:rsidRPr="00424CCF">
        <w:rPr>
          <w:rFonts w:ascii="Helvetica" w:hAnsi="Helvetica" w:cs="Helvetica"/>
        </w:rPr>
        <w:t xml:space="preserve"> </w:t>
      </w:r>
      <w:proofErr w:type="spellStart"/>
      <w:r w:rsidRPr="00424CCF">
        <w:rPr>
          <w:rFonts w:ascii="Helvetica" w:hAnsi="Helvetica" w:cs="Helvetica"/>
        </w:rPr>
        <w:t>ligjor</w:t>
      </w:r>
      <w:proofErr w:type="spellEnd"/>
      <w:r w:rsidRPr="00424CCF">
        <w:rPr>
          <w:rFonts w:ascii="Helvetica" w:hAnsi="Helvetica" w:cs="Helvetica"/>
        </w:rPr>
        <w:t xml:space="preserve"> </w:t>
      </w:r>
      <w:proofErr w:type="spellStart"/>
      <w:r w:rsidRPr="00424CCF">
        <w:rPr>
          <w:rFonts w:ascii="Helvetica" w:hAnsi="Helvetica" w:cs="Helvetica"/>
        </w:rPr>
        <w:t>dhe</w:t>
      </w:r>
      <w:proofErr w:type="spellEnd"/>
      <w:r w:rsidRPr="00424CCF">
        <w:rPr>
          <w:rFonts w:ascii="Helvetica" w:hAnsi="Helvetica" w:cs="Helvetica"/>
        </w:rPr>
        <w:t xml:space="preserve"> </w:t>
      </w:r>
      <w:proofErr w:type="spellStart"/>
      <w:r w:rsidRPr="00424CCF">
        <w:rPr>
          <w:rFonts w:ascii="Helvetica" w:hAnsi="Helvetica" w:cs="Helvetica"/>
        </w:rPr>
        <w:t>praktikat</w:t>
      </w:r>
      <w:proofErr w:type="spellEnd"/>
      <w:r w:rsidRPr="00424CCF">
        <w:rPr>
          <w:rFonts w:ascii="Helvetica" w:hAnsi="Helvetica" w:cs="Helvetica"/>
        </w:rPr>
        <w:t xml:space="preserve"> </w:t>
      </w:r>
      <w:proofErr w:type="spellStart"/>
      <w:r w:rsidRPr="00424CCF">
        <w:rPr>
          <w:rFonts w:ascii="Helvetica" w:hAnsi="Helvetica" w:cs="Helvetica"/>
        </w:rPr>
        <w:t>në</w:t>
      </w:r>
      <w:proofErr w:type="spellEnd"/>
      <w:r w:rsidRPr="00424CCF">
        <w:rPr>
          <w:rFonts w:ascii="Helvetica" w:hAnsi="Helvetica" w:cs="Helvetica"/>
        </w:rPr>
        <w:t xml:space="preserve"> </w:t>
      </w:r>
      <w:proofErr w:type="spellStart"/>
      <w:r w:rsidRPr="00424CCF">
        <w:rPr>
          <w:rFonts w:ascii="Helvetica" w:hAnsi="Helvetica" w:cs="Helvetica"/>
        </w:rPr>
        <w:t>Kosovë</w:t>
      </w:r>
      <w:proofErr w:type="spellEnd"/>
      <w:r w:rsidRPr="00424CCF">
        <w:rPr>
          <w:rFonts w:ascii="Helvetica" w:hAnsi="Helvetica" w:cs="Helvetica"/>
        </w:rPr>
        <w:t xml:space="preserve">, </w:t>
      </w:r>
      <w:proofErr w:type="spellStart"/>
      <w:r w:rsidRPr="00424CCF">
        <w:rPr>
          <w:rFonts w:ascii="Helvetica" w:hAnsi="Helvetica" w:cs="Helvetica"/>
        </w:rPr>
        <w:t>të</w:t>
      </w:r>
      <w:proofErr w:type="spellEnd"/>
      <w:r w:rsidRPr="00424CCF">
        <w:rPr>
          <w:rFonts w:ascii="Helvetica" w:hAnsi="Helvetica" w:cs="Helvetica"/>
        </w:rPr>
        <w:t xml:space="preserve"> </w:t>
      </w:r>
      <w:proofErr w:type="spellStart"/>
      <w:r w:rsidRPr="00424CCF">
        <w:rPr>
          <w:rFonts w:ascii="Helvetica" w:hAnsi="Helvetica" w:cs="Helvetica"/>
        </w:rPr>
        <w:t>ndjekura</w:t>
      </w:r>
      <w:proofErr w:type="spellEnd"/>
      <w:r w:rsidRPr="00424CCF">
        <w:rPr>
          <w:rFonts w:ascii="Helvetica" w:hAnsi="Helvetica" w:cs="Helvetica"/>
        </w:rPr>
        <w:t xml:space="preserve"> </w:t>
      </w:r>
      <w:proofErr w:type="spellStart"/>
      <w:r w:rsidRPr="00424CCF">
        <w:rPr>
          <w:rFonts w:ascii="Helvetica" w:hAnsi="Helvetica" w:cs="Helvetica"/>
        </w:rPr>
        <w:t>nga</w:t>
      </w:r>
      <w:proofErr w:type="spellEnd"/>
      <w:r w:rsidRPr="00424CCF">
        <w:rPr>
          <w:rFonts w:ascii="Helvetica" w:hAnsi="Helvetica" w:cs="Helvetica"/>
        </w:rPr>
        <w:t xml:space="preserve"> </w:t>
      </w:r>
      <w:proofErr w:type="spellStart"/>
      <w:r w:rsidRPr="00424CCF">
        <w:rPr>
          <w:rFonts w:ascii="Helvetica" w:hAnsi="Helvetica" w:cs="Helvetica"/>
        </w:rPr>
        <w:t>shembujt</w:t>
      </w:r>
      <w:proofErr w:type="spellEnd"/>
      <w:r w:rsidRPr="00424CCF">
        <w:rPr>
          <w:rFonts w:ascii="Helvetica" w:hAnsi="Helvetica" w:cs="Helvetica"/>
        </w:rPr>
        <w:t xml:space="preserve"> </w:t>
      </w:r>
      <w:proofErr w:type="spellStart"/>
      <w:r w:rsidRPr="00424CCF">
        <w:rPr>
          <w:rFonts w:ascii="Helvetica" w:hAnsi="Helvetica" w:cs="Helvetica"/>
        </w:rPr>
        <w:t>përkatës</w:t>
      </w:r>
      <w:proofErr w:type="spellEnd"/>
      <w:r w:rsidRPr="00424CCF">
        <w:rPr>
          <w:rFonts w:ascii="Helvetica" w:hAnsi="Helvetica" w:cs="Helvetica"/>
        </w:rPr>
        <w:t xml:space="preserve"> </w:t>
      </w:r>
      <w:proofErr w:type="spellStart"/>
      <w:r w:rsidRPr="00424CCF">
        <w:rPr>
          <w:rFonts w:ascii="Helvetica" w:hAnsi="Helvetica" w:cs="Helvetica"/>
        </w:rPr>
        <w:t>të</w:t>
      </w:r>
      <w:proofErr w:type="spellEnd"/>
      <w:r w:rsidRPr="00424CCF">
        <w:rPr>
          <w:rFonts w:ascii="Helvetica" w:hAnsi="Helvetica" w:cs="Helvetica"/>
        </w:rPr>
        <w:t xml:space="preserve"> </w:t>
      </w:r>
      <w:proofErr w:type="spellStart"/>
      <w:r w:rsidRPr="00424CCF">
        <w:rPr>
          <w:rFonts w:ascii="Helvetica" w:hAnsi="Helvetica" w:cs="Helvetica"/>
        </w:rPr>
        <w:t>praktikave</w:t>
      </w:r>
      <w:proofErr w:type="spellEnd"/>
      <w:r w:rsidRPr="00424CCF">
        <w:rPr>
          <w:rFonts w:ascii="Helvetica" w:hAnsi="Helvetica" w:cs="Helvetica"/>
        </w:rPr>
        <w:t xml:space="preserve"> </w:t>
      </w:r>
      <w:proofErr w:type="spellStart"/>
      <w:r w:rsidRPr="00424CCF">
        <w:rPr>
          <w:rFonts w:ascii="Helvetica" w:hAnsi="Helvetica" w:cs="Helvetica"/>
        </w:rPr>
        <w:t>krahasuese</w:t>
      </w:r>
      <w:proofErr w:type="spellEnd"/>
      <w:r w:rsidRPr="00424CCF">
        <w:rPr>
          <w:rFonts w:ascii="Helvetica" w:hAnsi="Helvetica" w:cs="Helvetica"/>
        </w:rPr>
        <w:t xml:space="preserve"> </w:t>
      </w:r>
      <w:proofErr w:type="spellStart"/>
      <w:r w:rsidRPr="00424CCF">
        <w:rPr>
          <w:rFonts w:ascii="Helvetica" w:hAnsi="Helvetica" w:cs="Helvetica"/>
        </w:rPr>
        <w:t>të</w:t>
      </w:r>
      <w:proofErr w:type="spellEnd"/>
      <w:r w:rsidRPr="00424CCF">
        <w:rPr>
          <w:rFonts w:ascii="Helvetica" w:hAnsi="Helvetica" w:cs="Helvetica"/>
        </w:rPr>
        <w:t xml:space="preserve"> BE-</w:t>
      </w:r>
      <w:proofErr w:type="spellStart"/>
      <w:r w:rsidRPr="00424CCF">
        <w:rPr>
          <w:rFonts w:ascii="Helvetica" w:hAnsi="Helvetica" w:cs="Helvetica"/>
        </w:rPr>
        <w:t>së</w:t>
      </w:r>
      <w:proofErr w:type="spellEnd"/>
      <w:r w:rsidRPr="00424CCF" w:rsidDel="00557790">
        <w:rPr>
          <w:rFonts w:ascii="Helvetica" w:hAnsi="Helvetica" w:cs="Helvetica"/>
        </w:rPr>
        <w:t xml:space="preserve"> </w:t>
      </w:r>
      <w:proofErr w:type="spellStart"/>
      <w:r w:rsidRPr="00424CCF">
        <w:rPr>
          <w:rFonts w:ascii="Helvetica" w:hAnsi="Helvetica" w:cs="Helvetica"/>
        </w:rPr>
        <w:t>dhe</w:t>
      </w:r>
      <w:proofErr w:type="spellEnd"/>
      <w:r w:rsidRPr="00424CCF">
        <w:rPr>
          <w:rFonts w:ascii="Helvetica" w:hAnsi="Helvetica" w:cs="Helvetica"/>
        </w:rPr>
        <w:t xml:space="preserve"> </w:t>
      </w:r>
      <w:proofErr w:type="spellStart"/>
      <w:r w:rsidRPr="00424CCF">
        <w:rPr>
          <w:rFonts w:ascii="Helvetica" w:hAnsi="Helvetica" w:cs="Helvetica"/>
        </w:rPr>
        <w:t>aspektet</w:t>
      </w:r>
      <w:proofErr w:type="spellEnd"/>
      <w:r w:rsidRPr="00424CCF">
        <w:rPr>
          <w:rFonts w:ascii="Helvetica" w:hAnsi="Helvetica" w:cs="Helvetica"/>
        </w:rPr>
        <w:t xml:space="preserve"> </w:t>
      </w:r>
      <w:proofErr w:type="spellStart"/>
      <w:r w:rsidRPr="00424CCF">
        <w:rPr>
          <w:rFonts w:ascii="Helvetica" w:hAnsi="Helvetica" w:cs="Helvetica"/>
        </w:rPr>
        <w:t>më</w:t>
      </w:r>
      <w:proofErr w:type="spellEnd"/>
      <w:r w:rsidRPr="00424CCF">
        <w:rPr>
          <w:rFonts w:ascii="Helvetica" w:hAnsi="Helvetica" w:cs="Helvetica"/>
        </w:rPr>
        <w:t xml:space="preserve"> </w:t>
      </w:r>
      <w:proofErr w:type="spellStart"/>
      <w:r w:rsidRPr="00424CCF">
        <w:rPr>
          <w:rFonts w:ascii="Helvetica" w:hAnsi="Helvetica" w:cs="Helvetica"/>
        </w:rPr>
        <w:t>të</w:t>
      </w:r>
      <w:proofErr w:type="spellEnd"/>
      <w:r w:rsidRPr="00424CCF">
        <w:rPr>
          <w:rFonts w:ascii="Helvetica" w:hAnsi="Helvetica" w:cs="Helvetica"/>
        </w:rPr>
        <w:t xml:space="preserve"> </w:t>
      </w:r>
      <w:proofErr w:type="spellStart"/>
      <w:r w:rsidRPr="00424CCF">
        <w:rPr>
          <w:rFonts w:ascii="Helvetica" w:hAnsi="Helvetica" w:cs="Helvetica"/>
        </w:rPr>
        <w:t>rëndësishme</w:t>
      </w:r>
      <w:proofErr w:type="spellEnd"/>
      <w:r w:rsidRPr="00424CCF" w:rsidDel="00557790">
        <w:rPr>
          <w:rFonts w:ascii="Helvetica" w:hAnsi="Helvetica" w:cs="Helvetica"/>
        </w:rPr>
        <w:t xml:space="preserve"> </w:t>
      </w:r>
      <w:proofErr w:type="spellStart"/>
      <w:r w:rsidRPr="00424CCF">
        <w:rPr>
          <w:rFonts w:ascii="Helvetica" w:hAnsi="Helvetica" w:cs="Helvetica"/>
        </w:rPr>
        <w:t>nga</w:t>
      </w:r>
      <w:proofErr w:type="spellEnd"/>
      <w:r w:rsidRPr="00424CCF">
        <w:rPr>
          <w:rFonts w:ascii="Helvetica" w:hAnsi="Helvetica" w:cs="Helvetica"/>
        </w:rPr>
        <w:t xml:space="preserve"> </w:t>
      </w:r>
      <w:proofErr w:type="spellStart"/>
      <w:r w:rsidRPr="00424CCF">
        <w:rPr>
          <w:rFonts w:ascii="Helvetica" w:hAnsi="Helvetica" w:cs="Helvetica"/>
        </w:rPr>
        <w:t>kërkesat</w:t>
      </w:r>
      <w:proofErr w:type="spellEnd"/>
      <w:r w:rsidRPr="00424CCF">
        <w:rPr>
          <w:rFonts w:ascii="Helvetica" w:hAnsi="Helvetica" w:cs="Helvetica"/>
        </w:rPr>
        <w:t xml:space="preserve"> e </w:t>
      </w:r>
      <w:proofErr w:type="spellStart"/>
      <w:r w:rsidRPr="00424CCF">
        <w:rPr>
          <w:rFonts w:ascii="Helvetica" w:hAnsi="Helvetica" w:cs="Helvetica"/>
        </w:rPr>
        <w:t>procesit</w:t>
      </w:r>
      <w:proofErr w:type="spellEnd"/>
      <w:r w:rsidRPr="00424CCF">
        <w:rPr>
          <w:rFonts w:ascii="Helvetica" w:hAnsi="Helvetica" w:cs="Helvetica"/>
        </w:rPr>
        <w:t xml:space="preserve"> </w:t>
      </w:r>
      <w:proofErr w:type="spellStart"/>
      <w:r w:rsidRPr="00424CCF">
        <w:rPr>
          <w:rFonts w:ascii="Helvetica" w:hAnsi="Helvetica" w:cs="Helvetica"/>
        </w:rPr>
        <w:t>të</w:t>
      </w:r>
      <w:proofErr w:type="spellEnd"/>
      <w:r w:rsidRPr="00424CCF">
        <w:rPr>
          <w:rFonts w:ascii="Helvetica" w:hAnsi="Helvetica" w:cs="Helvetica"/>
        </w:rPr>
        <w:t xml:space="preserve"> </w:t>
      </w:r>
      <w:proofErr w:type="spellStart"/>
      <w:r w:rsidRPr="00424CCF">
        <w:rPr>
          <w:rFonts w:ascii="Helvetica" w:hAnsi="Helvetica" w:cs="Helvetica"/>
        </w:rPr>
        <w:t>anëtarësimit</w:t>
      </w:r>
      <w:proofErr w:type="spellEnd"/>
      <w:r w:rsidRPr="00424CCF">
        <w:rPr>
          <w:rFonts w:ascii="Helvetica" w:hAnsi="Helvetica" w:cs="Helvetica"/>
        </w:rPr>
        <w:t xml:space="preserve"> </w:t>
      </w:r>
      <w:proofErr w:type="spellStart"/>
      <w:r w:rsidRPr="00424CCF">
        <w:rPr>
          <w:rFonts w:ascii="Helvetica" w:hAnsi="Helvetica" w:cs="Helvetica"/>
        </w:rPr>
        <w:t>në</w:t>
      </w:r>
      <w:proofErr w:type="spellEnd"/>
      <w:r w:rsidRPr="00424CCF">
        <w:rPr>
          <w:rFonts w:ascii="Helvetica" w:hAnsi="Helvetica" w:cs="Helvetica"/>
        </w:rPr>
        <w:t xml:space="preserve"> BE.</w:t>
      </w:r>
      <w:r w:rsidR="00424CCF">
        <w:rPr>
          <w:rFonts w:ascii="Helvetica" w:hAnsi="Helvetica" w:cs="Helvetica"/>
        </w:rPr>
        <w:br/>
      </w:r>
      <w:proofErr w:type="spellStart"/>
      <w:r w:rsidRPr="00424CCF">
        <w:rPr>
          <w:rFonts w:ascii="Helvetica" w:hAnsi="Helvetica" w:cs="Helvetica"/>
          <w:i/>
          <w:iCs/>
        </w:rPr>
        <w:t>Materiale</w:t>
      </w:r>
      <w:proofErr w:type="spellEnd"/>
      <w:r w:rsidRPr="00424CCF">
        <w:rPr>
          <w:rFonts w:ascii="Helvetica" w:hAnsi="Helvetica" w:cs="Helvetica"/>
          <w:i/>
          <w:iCs/>
        </w:rPr>
        <w:t xml:space="preserve"> </w:t>
      </w:r>
      <w:proofErr w:type="spellStart"/>
      <w:r w:rsidRPr="00424CCF">
        <w:rPr>
          <w:rFonts w:ascii="Helvetica" w:hAnsi="Helvetica" w:cs="Helvetica"/>
          <w:i/>
          <w:iCs/>
        </w:rPr>
        <w:t>të</w:t>
      </w:r>
      <w:proofErr w:type="spellEnd"/>
      <w:r w:rsidRPr="00424CCF">
        <w:rPr>
          <w:rFonts w:ascii="Helvetica" w:hAnsi="Helvetica" w:cs="Helvetica"/>
          <w:i/>
          <w:iCs/>
        </w:rPr>
        <w:t xml:space="preserve"> </w:t>
      </w:r>
      <w:proofErr w:type="spellStart"/>
      <w:r w:rsidRPr="00424CCF">
        <w:rPr>
          <w:rFonts w:ascii="Helvetica" w:hAnsi="Helvetica" w:cs="Helvetica"/>
          <w:i/>
          <w:iCs/>
        </w:rPr>
        <w:t>dobishme</w:t>
      </w:r>
      <w:proofErr w:type="spellEnd"/>
      <w:r w:rsidRPr="00424CCF">
        <w:rPr>
          <w:rFonts w:ascii="Helvetica" w:hAnsi="Helvetica" w:cs="Helvetica"/>
          <w:i/>
          <w:iCs/>
        </w:rPr>
        <w:t xml:space="preserve">: </w:t>
      </w:r>
      <w:hyperlink r:id="rId13" w:history="1">
        <w:proofErr w:type="spellStart"/>
        <w:r w:rsidRPr="00424CCF">
          <w:rPr>
            <w:rStyle w:val="Hyperlink"/>
            <w:rFonts w:ascii="Helvetica" w:hAnsi="Helvetica" w:cs="Helvetica"/>
            <w:i/>
            <w:iCs/>
          </w:rPr>
          <w:t>Paketa</w:t>
        </w:r>
        <w:proofErr w:type="spellEnd"/>
        <w:r w:rsidRPr="00424CCF">
          <w:rPr>
            <w:rStyle w:val="Hyperlink"/>
            <w:rFonts w:ascii="Helvetica" w:hAnsi="Helvetica" w:cs="Helvetica"/>
            <w:i/>
            <w:iCs/>
          </w:rPr>
          <w:t xml:space="preserve"> e </w:t>
        </w:r>
        <w:proofErr w:type="spellStart"/>
        <w:r w:rsidRPr="00424CCF">
          <w:rPr>
            <w:rStyle w:val="Hyperlink"/>
            <w:rFonts w:ascii="Helvetica" w:hAnsi="Helvetica" w:cs="Helvetica"/>
            <w:i/>
            <w:iCs/>
          </w:rPr>
          <w:t>instrumenteve</w:t>
        </w:r>
        <w:proofErr w:type="spellEnd"/>
        <w:r w:rsidRPr="00424CCF">
          <w:rPr>
            <w:rStyle w:val="Hyperlink"/>
            <w:rFonts w:ascii="Helvetica" w:hAnsi="Helvetica" w:cs="Helvetica"/>
            <w:i/>
            <w:iCs/>
          </w:rPr>
          <w:t xml:space="preserve"> </w:t>
        </w:r>
        <w:proofErr w:type="spellStart"/>
        <w:r w:rsidRPr="00424CCF">
          <w:rPr>
            <w:rStyle w:val="Hyperlink"/>
            <w:rFonts w:ascii="Helvetica" w:hAnsi="Helvetica" w:cs="Helvetica"/>
            <w:i/>
            <w:iCs/>
          </w:rPr>
          <w:t>për</w:t>
        </w:r>
        <w:proofErr w:type="spellEnd"/>
        <w:r w:rsidRPr="00424CCF">
          <w:rPr>
            <w:rStyle w:val="Hyperlink"/>
            <w:rFonts w:ascii="Helvetica" w:hAnsi="Helvetica" w:cs="Helvetica"/>
            <w:i/>
            <w:iCs/>
          </w:rPr>
          <w:t xml:space="preserve"> </w:t>
        </w:r>
        <w:proofErr w:type="spellStart"/>
        <w:r w:rsidRPr="00424CCF">
          <w:rPr>
            <w:rStyle w:val="Hyperlink"/>
            <w:rFonts w:ascii="Helvetica" w:hAnsi="Helvetica" w:cs="Helvetica"/>
            <w:i/>
            <w:iCs/>
          </w:rPr>
          <w:t>përgatitjen</w:t>
        </w:r>
        <w:proofErr w:type="spellEnd"/>
        <w:r w:rsidRPr="00424CCF">
          <w:rPr>
            <w:rStyle w:val="Hyperlink"/>
            <w:rFonts w:ascii="Helvetica" w:hAnsi="Helvetica" w:cs="Helvetica"/>
            <w:i/>
            <w:iCs/>
          </w:rPr>
          <w:t xml:space="preserve">, </w:t>
        </w:r>
        <w:proofErr w:type="spellStart"/>
        <w:r w:rsidRPr="00424CCF">
          <w:rPr>
            <w:rStyle w:val="Hyperlink"/>
            <w:rFonts w:ascii="Helvetica" w:hAnsi="Helvetica" w:cs="Helvetica"/>
            <w:i/>
            <w:iCs/>
          </w:rPr>
          <w:t>zbatimin</w:t>
        </w:r>
        <w:proofErr w:type="spellEnd"/>
        <w:r w:rsidRPr="00424CCF">
          <w:rPr>
            <w:rStyle w:val="Hyperlink"/>
            <w:rFonts w:ascii="Helvetica" w:hAnsi="Helvetica" w:cs="Helvetica"/>
            <w:i/>
            <w:iCs/>
          </w:rPr>
          <w:t xml:space="preserve">, </w:t>
        </w:r>
        <w:proofErr w:type="spellStart"/>
        <w:r w:rsidRPr="00424CCF">
          <w:rPr>
            <w:rStyle w:val="Hyperlink"/>
            <w:rFonts w:ascii="Helvetica" w:hAnsi="Helvetica" w:cs="Helvetica"/>
            <w:i/>
            <w:iCs/>
          </w:rPr>
          <w:t>monitorimin</w:t>
        </w:r>
        <w:proofErr w:type="spellEnd"/>
        <w:r w:rsidRPr="00424CCF">
          <w:rPr>
            <w:rStyle w:val="Hyperlink"/>
            <w:rFonts w:ascii="Helvetica" w:hAnsi="Helvetica" w:cs="Helvetica"/>
            <w:i/>
            <w:iCs/>
          </w:rPr>
          <w:t xml:space="preserve">, </w:t>
        </w:r>
        <w:proofErr w:type="spellStart"/>
        <w:r w:rsidRPr="00424CCF">
          <w:rPr>
            <w:rStyle w:val="Hyperlink"/>
            <w:rFonts w:ascii="Helvetica" w:hAnsi="Helvetica" w:cs="Helvetica"/>
            <w:i/>
            <w:iCs/>
          </w:rPr>
          <w:t>raportimin</w:t>
        </w:r>
        <w:proofErr w:type="spellEnd"/>
        <w:r w:rsidRPr="00424CCF">
          <w:rPr>
            <w:rStyle w:val="Hyperlink"/>
            <w:rFonts w:ascii="Helvetica" w:hAnsi="Helvetica" w:cs="Helvetica"/>
            <w:i/>
            <w:iCs/>
          </w:rPr>
          <w:t xml:space="preserve"> </w:t>
        </w:r>
        <w:proofErr w:type="spellStart"/>
        <w:r w:rsidRPr="00424CCF">
          <w:rPr>
            <w:rStyle w:val="Hyperlink"/>
            <w:rFonts w:ascii="Helvetica" w:hAnsi="Helvetica" w:cs="Helvetica"/>
            <w:i/>
            <w:iCs/>
          </w:rPr>
          <w:t>dhe</w:t>
        </w:r>
        <w:proofErr w:type="spellEnd"/>
        <w:r w:rsidRPr="00424CCF">
          <w:rPr>
            <w:rStyle w:val="Hyperlink"/>
            <w:rFonts w:ascii="Helvetica" w:hAnsi="Helvetica" w:cs="Helvetica"/>
            <w:i/>
            <w:iCs/>
          </w:rPr>
          <w:t xml:space="preserve"> </w:t>
        </w:r>
        <w:proofErr w:type="spellStart"/>
        <w:r w:rsidRPr="00424CCF">
          <w:rPr>
            <w:rStyle w:val="Hyperlink"/>
            <w:rFonts w:ascii="Helvetica" w:hAnsi="Helvetica" w:cs="Helvetica"/>
            <w:i/>
            <w:iCs/>
          </w:rPr>
          <w:t>vlerësimin</w:t>
        </w:r>
        <w:proofErr w:type="spellEnd"/>
        <w:r w:rsidRPr="00424CCF">
          <w:rPr>
            <w:rStyle w:val="Hyperlink"/>
            <w:rFonts w:ascii="Helvetica" w:hAnsi="Helvetica" w:cs="Helvetica"/>
            <w:i/>
            <w:iCs/>
          </w:rPr>
          <w:t xml:space="preserve"> e </w:t>
        </w:r>
        <w:proofErr w:type="spellStart"/>
        <w:r w:rsidRPr="00424CCF">
          <w:rPr>
            <w:rStyle w:val="Hyperlink"/>
            <w:rFonts w:ascii="Helvetica" w:hAnsi="Helvetica" w:cs="Helvetica"/>
            <w:i/>
            <w:iCs/>
          </w:rPr>
          <w:t>reformës</w:t>
        </w:r>
        <w:proofErr w:type="spellEnd"/>
        <w:r w:rsidRPr="00424CCF">
          <w:rPr>
            <w:rStyle w:val="Hyperlink"/>
            <w:rFonts w:ascii="Helvetica" w:hAnsi="Helvetica" w:cs="Helvetica"/>
            <w:i/>
            <w:iCs/>
          </w:rPr>
          <w:t xml:space="preserve"> </w:t>
        </w:r>
        <w:proofErr w:type="spellStart"/>
        <w:r w:rsidRPr="00424CCF">
          <w:rPr>
            <w:rStyle w:val="Hyperlink"/>
            <w:rFonts w:ascii="Helvetica" w:hAnsi="Helvetica" w:cs="Helvetica"/>
            <w:i/>
            <w:iCs/>
          </w:rPr>
          <w:t>së</w:t>
        </w:r>
        <w:proofErr w:type="spellEnd"/>
        <w:r w:rsidRPr="00424CCF">
          <w:rPr>
            <w:rStyle w:val="Hyperlink"/>
            <w:rFonts w:ascii="Helvetica" w:hAnsi="Helvetica" w:cs="Helvetica"/>
            <w:i/>
            <w:iCs/>
          </w:rPr>
          <w:t xml:space="preserve"> </w:t>
        </w:r>
        <w:proofErr w:type="spellStart"/>
        <w:r w:rsidRPr="00424CCF">
          <w:rPr>
            <w:rStyle w:val="Hyperlink"/>
            <w:rFonts w:ascii="Helvetica" w:hAnsi="Helvetica" w:cs="Helvetica"/>
            <w:i/>
            <w:iCs/>
          </w:rPr>
          <w:t>administratës</w:t>
        </w:r>
        <w:proofErr w:type="spellEnd"/>
        <w:r w:rsidRPr="00424CCF">
          <w:rPr>
            <w:rStyle w:val="Hyperlink"/>
            <w:rFonts w:ascii="Helvetica" w:hAnsi="Helvetica" w:cs="Helvetica"/>
            <w:i/>
            <w:iCs/>
          </w:rPr>
          <w:t xml:space="preserve"> </w:t>
        </w:r>
        <w:proofErr w:type="spellStart"/>
        <w:r w:rsidRPr="00424CCF">
          <w:rPr>
            <w:rStyle w:val="Hyperlink"/>
            <w:rFonts w:ascii="Helvetica" w:hAnsi="Helvetica" w:cs="Helvetica"/>
            <w:i/>
            <w:iCs/>
          </w:rPr>
          <w:t>publike</w:t>
        </w:r>
        <w:proofErr w:type="spellEnd"/>
        <w:r w:rsidRPr="00424CCF">
          <w:rPr>
            <w:rStyle w:val="Hyperlink"/>
            <w:rFonts w:ascii="Helvetica" w:hAnsi="Helvetica" w:cs="Helvetica"/>
            <w:i/>
            <w:iCs/>
          </w:rPr>
          <w:t xml:space="preserve"> </w:t>
        </w:r>
        <w:proofErr w:type="spellStart"/>
        <w:r w:rsidRPr="00424CCF">
          <w:rPr>
            <w:rStyle w:val="Hyperlink"/>
            <w:rFonts w:ascii="Helvetica" w:hAnsi="Helvetica" w:cs="Helvetica"/>
            <w:i/>
            <w:iCs/>
          </w:rPr>
          <w:t>dhe</w:t>
        </w:r>
        <w:proofErr w:type="spellEnd"/>
        <w:r w:rsidRPr="00424CCF">
          <w:rPr>
            <w:rStyle w:val="Hyperlink"/>
            <w:rFonts w:ascii="Helvetica" w:hAnsi="Helvetica" w:cs="Helvetica"/>
            <w:i/>
            <w:iCs/>
          </w:rPr>
          <w:t xml:space="preserve"> </w:t>
        </w:r>
        <w:proofErr w:type="spellStart"/>
        <w:r w:rsidRPr="00424CCF">
          <w:rPr>
            <w:rStyle w:val="Hyperlink"/>
            <w:rFonts w:ascii="Helvetica" w:hAnsi="Helvetica" w:cs="Helvetica"/>
            <w:i/>
            <w:iCs/>
          </w:rPr>
          <w:t>strategjive</w:t>
        </w:r>
        <w:proofErr w:type="spellEnd"/>
        <w:r w:rsidRPr="00424CCF">
          <w:rPr>
            <w:rStyle w:val="Hyperlink"/>
            <w:rFonts w:ascii="Helvetica" w:hAnsi="Helvetica" w:cs="Helvetica"/>
            <w:i/>
            <w:iCs/>
          </w:rPr>
          <w:t xml:space="preserve"> </w:t>
        </w:r>
        <w:proofErr w:type="spellStart"/>
        <w:r w:rsidRPr="00424CCF">
          <w:rPr>
            <w:rStyle w:val="Hyperlink"/>
            <w:rFonts w:ascii="Helvetica" w:hAnsi="Helvetica" w:cs="Helvetica"/>
            <w:i/>
            <w:iCs/>
          </w:rPr>
          <w:t>sektoriale</w:t>
        </w:r>
        <w:proofErr w:type="spellEnd"/>
        <w:r w:rsidRPr="00424CCF">
          <w:rPr>
            <w:rStyle w:val="Hyperlink"/>
            <w:rFonts w:ascii="Helvetica" w:hAnsi="Helvetica" w:cs="Helvetica"/>
            <w:i/>
            <w:iCs/>
          </w:rPr>
          <w:t xml:space="preserve">: </w:t>
        </w:r>
        <w:proofErr w:type="spellStart"/>
        <w:r w:rsidRPr="00424CCF">
          <w:rPr>
            <w:rStyle w:val="Hyperlink"/>
            <w:rFonts w:ascii="Helvetica" w:hAnsi="Helvetica" w:cs="Helvetica"/>
            <w:i/>
            <w:iCs/>
          </w:rPr>
          <w:t>Udhëzues</w:t>
        </w:r>
        <w:proofErr w:type="spellEnd"/>
        <w:r w:rsidRPr="00424CCF">
          <w:rPr>
            <w:rStyle w:val="Hyperlink"/>
            <w:rFonts w:ascii="Helvetica" w:hAnsi="Helvetica" w:cs="Helvetica"/>
            <w:i/>
            <w:iCs/>
          </w:rPr>
          <w:t xml:space="preserve"> </w:t>
        </w:r>
        <w:proofErr w:type="spellStart"/>
        <w:r w:rsidRPr="00424CCF">
          <w:rPr>
            <w:rStyle w:val="Hyperlink"/>
            <w:rFonts w:ascii="Helvetica" w:hAnsi="Helvetica" w:cs="Helvetica"/>
            <w:i/>
            <w:iCs/>
          </w:rPr>
          <w:t>për</w:t>
        </w:r>
        <w:proofErr w:type="spellEnd"/>
        <w:r w:rsidRPr="00424CCF">
          <w:rPr>
            <w:rStyle w:val="Hyperlink"/>
            <w:rFonts w:ascii="Helvetica" w:hAnsi="Helvetica" w:cs="Helvetica"/>
            <w:i/>
            <w:iCs/>
          </w:rPr>
          <w:t xml:space="preserve"> </w:t>
        </w:r>
        <w:proofErr w:type="spellStart"/>
        <w:r w:rsidRPr="00424CCF">
          <w:rPr>
            <w:rStyle w:val="Hyperlink"/>
            <w:rFonts w:ascii="Helvetica" w:hAnsi="Helvetica" w:cs="Helvetica"/>
            <w:i/>
            <w:iCs/>
          </w:rPr>
          <w:t>partnerët</w:t>
        </w:r>
        <w:proofErr w:type="spellEnd"/>
        <w:r w:rsidRPr="00424CCF">
          <w:rPr>
            <w:rStyle w:val="Hyperlink"/>
            <w:rFonts w:ascii="Helvetica" w:hAnsi="Helvetica" w:cs="Helvetica"/>
            <w:i/>
            <w:iCs/>
          </w:rPr>
          <w:t xml:space="preserve"> e SIGMA-s </w:t>
        </w:r>
      </w:hyperlink>
      <w:r w:rsidRPr="00424CCF">
        <w:rPr>
          <w:rFonts w:ascii="Helvetica" w:hAnsi="Helvetica" w:cs="Helvetica"/>
          <w:i/>
          <w:iCs/>
        </w:rPr>
        <w:t>.</w:t>
      </w:r>
    </w:p>
    <w:p w14:paraId="485346AD" w14:textId="77777777" w:rsidR="00B6269D" w:rsidRPr="00904F0D" w:rsidRDefault="00B6269D" w:rsidP="00B6269D">
      <w:pPr>
        <w:jc w:val="both"/>
        <w:rPr>
          <w:rFonts w:ascii="Helvetica" w:hAnsi="Helvetica" w:cs="Helvetica"/>
          <w:i/>
          <w:iCs/>
        </w:rPr>
      </w:pPr>
      <w:r w:rsidRPr="00904F0D">
        <w:rPr>
          <w:rFonts w:ascii="Helvetica" w:hAnsi="Helvetica" w:cs="Helvetica"/>
          <w:b/>
          <w:bCs/>
          <w:noProof/>
          <w:color w:val="FFFFFF" w:themeColor="background1"/>
          <w:sz w:val="24"/>
          <w:szCs w:val="24"/>
        </w:rPr>
        <mc:AlternateContent>
          <mc:Choice Requires="wps">
            <w:drawing>
              <wp:anchor distT="0" distB="0" distL="114300" distR="114300" simplePos="0" relativeHeight="251857920" behindDoc="1" locked="0" layoutInCell="1" allowOverlap="1" wp14:anchorId="223BDDBA" wp14:editId="18070F8D">
                <wp:simplePos x="0" y="0"/>
                <wp:positionH relativeFrom="margin">
                  <wp:posOffset>-152400</wp:posOffset>
                </wp:positionH>
                <wp:positionV relativeFrom="paragraph">
                  <wp:posOffset>163830</wp:posOffset>
                </wp:positionV>
                <wp:extent cx="6507480" cy="3105150"/>
                <wp:effectExtent l="0" t="0" r="7620" b="0"/>
                <wp:wrapNone/>
                <wp:docPr id="919555688" name="Rectangle 2"/>
                <wp:cNvGraphicFramePr/>
                <a:graphic xmlns:a="http://schemas.openxmlformats.org/drawingml/2006/main">
                  <a:graphicData uri="http://schemas.microsoft.com/office/word/2010/wordprocessingShape">
                    <wps:wsp>
                      <wps:cNvSpPr/>
                      <wps:spPr>
                        <a:xfrm>
                          <a:off x="0" y="0"/>
                          <a:ext cx="6507480" cy="3105150"/>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53C1F" id="Rectangle 2" o:spid="_x0000_s1026" style="position:absolute;margin-left:-12pt;margin-top:12.9pt;width:512.4pt;height:244.5pt;z-index:-25145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" fillcolor="#ed7d31 [3205]" stroked="f" strokeweight="1pt">
                <w10:wrap anchorx="margin"/>
              </v:rect>
            </w:pict>
          </mc:Fallback>
        </mc:AlternateContent>
      </w:r>
    </w:p>
    <w:p w14:paraId="3DCB4060" w14:textId="77777777" w:rsidR="00B6269D" w:rsidRPr="00904F0D" w:rsidRDefault="00B6269D" w:rsidP="00B6269D">
      <w:pPr>
        <w:spacing w:before="120" w:after="120"/>
        <w:jc w:val="both"/>
        <w:rPr>
          <w:rFonts w:ascii="Helvetica" w:hAnsi="Helvetica" w:cs="Helvetica"/>
          <w:b/>
          <w:bCs/>
          <w:color w:val="FFFFFF" w:themeColor="background1"/>
          <w:sz w:val="24"/>
          <w:szCs w:val="24"/>
        </w:rPr>
      </w:pPr>
      <w:proofErr w:type="spellStart"/>
      <w:r w:rsidRPr="00904F0D">
        <w:rPr>
          <w:rFonts w:ascii="Helvetica" w:hAnsi="Helvetica" w:cs="Helvetica"/>
          <w:b/>
          <w:bCs/>
          <w:color w:val="FFFFFF" w:themeColor="background1"/>
          <w:sz w:val="24"/>
          <w:szCs w:val="24"/>
        </w:rPr>
        <w:t>Rezultatet</w:t>
      </w:r>
      <w:proofErr w:type="spellEnd"/>
      <w:r w:rsidRPr="00904F0D">
        <w:rPr>
          <w:rFonts w:ascii="Helvetica" w:hAnsi="Helvetica" w:cs="Helvetica"/>
          <w:b/>
          <w:bCs/>
          <w:color w:val="FFFFFF" w:themeColor="background1"/>
          <w:sz w:val="24"/>
          <w:szCs w:val="24"/>
        </w:rPr>
        <w:t xml:space="preserve"> e </w:t>
      </w:r>
      <w:proofErr w:type="spellStart"/>
      <w:r w:rsidRPr="00904F0D">
        <w:rPr>
          <w:rFonts w:ascii="Helvetica" w:hAnsi="Helvetica" w:cs="Helvetica"/>
          <w:b/>
          <w:bCs/>
          <w:color w:val="FFFFFF" w:themeColor="background1"/>
          <w:sz w:val="24"/>
          <w:szCs w:val="24"/>
        </w:rPr>
        <w:t>mësimit</w:t>
      </w:r>
      <w:proofErr w:type="spellEnd"/>
    </w:p>
    <w:p w14:paraId="3971816F" w14:textId="77777777" w:rsidR="00B6269D" w:rsidRPr="00904F0D" w:rsidRDefault="00B6269D" w:rsidP="00B6269D">
      <w:pPr>
        <w:spacing w:before="120" w:after="120"/>
        <w:jc w:val="both"/>
        <w:rPr>
          <w:rFonts w:ascii="Helvetica" w:hAnsi="Helvetica" w:cs="Helvetica"/>
          <w:color w:val="FFFFFF" w:themeColor="background1"/>
        </w:rPr>
      </w:pPr>
      <w:r w:rsidRPr="00904F0D">
        <w:rPr>
          <w:rFonts w:ascii="Helvetica" w:hAnsi="Helvetica" w:cs="Helvetica"/>
          <w:color w:val="FFFFFF" w:themeColor="background1"/>
        </w:rPr>
        <w:t xml:space="preserve">Pas </w:t>
      </w:r>
      <w:proofErr w:type="spellStart"/>
      <w:r w:rsidRPr="00904F0D">
        <w:rPr>
          <w:rFonts w:ascii="Helvetica" w:hAnsi="Helvetica" w:cs="Helvetica"/>
          <w:color w:val="FFFFFF" w:themeColor="background1"/>
        </w:rPr>
        <w:t>përfundimit</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këtij</w:t>
      </w:r>
      <w:proofErr w:type="spellEnd"/>
      <w:r w:rsidRPr="00904F0D">
        <w:rPr>
          <w:rFonts w:ascii="Helvetica" w:hAnsi="Helvetica" w:cs="Helvetica"/>
          <w:color w:val="FFFFFF" w:themeColor="background1"/>
        </w:rPr>
        <w:t xml:space="preserve"> moduli </w:t>
      </w:r>
      <w:proofErr w:type="spellStart"/>
      <w:r w:rsidRPr="00904F0D">
        <w:rPr>
          <w:rFonts w:ascii="Helvetica" w:hAnsi="Helvetica" w:cs="Helvetica"/>
          <w:color w:val="FFFFFF" w:themeColor="background1"/>
        </w:rPr>
        <w:t>trajnimi</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pritet</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që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pjesëmarrësit</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mund</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w:t>
      </w:r>
    </w:p>
    <w:p w14:paraId="527F6201" w14:textId="77777777" w:rsidR="00B6269D" w:rsidRPr="00904F0D" w:rsidRDefault="00B6269D" w:rsidP="003C3E25">
      <w:pPr>
        <w:pStyle w:val="ListParagraph"/>
        <w:numPr>
          <w:ilvl w:val="0"/>
          <w:numId w:val="3"/>
        </w:numPr>
        <w:jc w:val="both"/>
        <w:rPr>
          <w:rFonts w:ascii="Helvetica" w:hAnsi="Helvetica" w:cs="Helvetica"/>
          <w:color w:val="FFFFFF" w:themeColor="background1"/>
        </w:rPr>
      </w:pP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kuptojnë</w:t>
      </w:r>
      <w:proofErr w:type="spellEnd"/>
      <w:r w:rsidRPr="00904F0D">
        <w:rPr>
          <w:rFonts w:ascii="Helvetica" w:hAnsi="Helvetica" w:cs="Helvetica"/>
          <w:color w:val="FFFFFF" w:themeColor="background1"/>
        </w:rPr>
        <w:t xml:space="preserve"> se </w:t>
      </w:r>
      <w:proofErr w:type="spellStart"/>
      <w:r w:rsidRPr="00904F0D">
        <w:rPr>
          <w:rFonts w:ascii="Helvetica" w:hAnsi="Helvetica" w:cs="Helvetica"/>
          <w:color w:val="FFFFFF" w:themeColor="background1"/>
        </w:rPr>
        <w:t>në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çfarë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mënyrash</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shoqëria</w:t>
      </w:r>
      <w:proofErr w:type="spellEnd"/>
      <w:r w:rsidRPr="00904F0D">
        <w:rPr>
          <w:rFonts w:ascii="Helvetica" w:hAnsi="Helvetica" w:cs="Helvetica"/>
          <w:color w:val="FFFFFF" w:themeColor="background1"/>
        </w:rPr>
        <w:t xml:space="preserve"> civile </w:t>
      </w:r>
      <w:proofErr w:type="spellStart"/>
      <w:r w:rsidRPr="00904F0D">
        <w:rPr>
          <w:rFonts w:ascii="Helvetica" w:hAnsi="Helvetica" w:cs="Helvetica"/>
          <w:color w:val="FFFFFF" w:themeColor="background1"/>
        </w:rPr>
        <w:t>mund</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kontribuojë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në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proceset</w:t>
      </w:r>
      <w:proofErr w:type="spellEnd"/>
      <w:r w:rsidRPr="00904F0D">
        <w:rPr>
          <w:rFonts w:ascii="Helvetica" w:hAnsi="Helvetica" w:cs="Helvetica"/>
          <w:color w:val="FFFFFF" w:themeColor="background1"/>
        </w:rPr>
        <w:t xml:space="preserve"> e </w:t>
      </w:r>
      <w:proofErr w:type="spellStart"/>
      <w:r w:rsidRPr="00904F0D">
        <w:rPr>
          <w:rFonts w:ascii="Helvetica" w:hAnsi="Helvetica" w:cs="Helvetica"/>
          <w:color w:val="FFFFFF" w:themeColor="background1"/>
        </w:rPr>
        <w:t>zhvillimit</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koordinimit</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dhe</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monitorimit</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RAP, </w:t>
      </w:r>
      <w:proofErr w:type="spellStart"/>
      <w:r w:rsidRPr="00904F0D">
        <w:rPr>
          <w:rFonts w:ascii="Helvetica" w:hAnsi="Helvetica" w:cs="Helvetica"/>
          <w:color w:val="FFFFFF" w:themeColor="background1"/>
        </w:rPr>
        <w:t>dhe</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përgatitet</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në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përputhje</w:t>
      </w:r>
      <w:proofErr w:type="spellEnd"/>
      <w:r w:rsidRPr="00904F0D">
        <w:rPr>
          <w:rFonts w:ascii="Helvetica" w:hAnsi="Helvetica" w:cs="Helvetica"/>
          <w:color w:val="FFFFFF" w:themeColor="background1"/>
        </w:rPr>
        <w:t xml:space="preserve"> me </w:t>
      </w:r>
      <w:proofErr w:type="spellStart"/>
      <w:r w:rsidRPr="00904F0D">
        <w:rPr>
          <w:rFonts w:ascii="Helvetica" w:hAnsi="Helvetica" w:cs="Helvetica"/>
          <w:color w:val="FFFFFF" w:themeColor="background1"/>
        </w:rPr>
        <w:t>rrethanat</w:t>
      </w:r>
      <w:proofErr w:type="spellEnd"/>
      <w:r w:rsidRPr="00904F0D">
        <w:rPr>
          <w:rFonts w:ascii="Helvetica" w:hAnsi="Helvetica" w:cs="Helvetica"/>
          <w:color w:val="FFFFFF" w:themeColor="background1"/>
        </w:rPr>
        <w:t>;</w:t>
      </w:r>
    </w:p>
    <w:p w14:paraId="7BDFA2AA" w14:textId="77777777" w:rsidR="00B6269D" w:rsidRPr="00904F0D" w:rsidRDefault="00B6269D" w:rsidP="003C3E25">
      <w:pPr>
        <w:pStyle w:val="ListParagraph"/>
        <w:numPr>
          <w:ilvl w:val="0"/>
          <w:numId w:val="3"/>
        </w:numPr>
        <w:jc w:val="both"/>
        <w:rPr>
          <w:rFonts w:ascii="Helvetica" w:hAnsi="Helvetica" w:cs="Helvetica"/>
          <w:color w:val="FFFFFF" w:themeColor="background1"/>
        </w:rPr>
      </w:pPr>
      <w:proofErr w:type="spellStart"/>
      <w:r w:rsidRPr="00904F0D">
        <w:rPr>
          <w:rFonts w:ascii="Helvetica" w:hAnsi="Helvetica" w:cs="Helvetica"/>
          <w:color w:val="FFFFFF" w:themeColor="background1"/>
        </w:rPr>
        <w:t>Dallimin</w:t>
      </w:r>
      <w:proofErr w:type="spellEnd"/>
      <w:r w:rsidRPr="00904F0D">
        <w:rPr>
          <w:rFonts w:ascii="Helvetica" w:hAnsi="Helvetica" w:cs="Helvetica"/>
          <w:color w:val="FFFFFF" w:themeColor="background1"/>
        </w:rPr>
        <w:t xml:space="preserve"> midis </w:t>
      </w:r>
      <w:proofErr w:type="spellStart"/>
      <w:r w:rsidRPr="00904F0D">
        <w:rPr>
          <w:rFonts w:ascii="Helvetica" w:hAnsi="Helvetica" w:cs="Helvetica"/>
          <w:color w:val="FFFFFF" w:themeColor="background1"/>
        </w:rPr>
        <w:t>burimeve</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ndryshme</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financimit</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RAP.</w:t>
      </w:r>
    </w:p>
    <w:p w14:paraId="4D705FF3" w14:textId="77777777" w:rsidR="00B6269D" w:rsidRPr="00904F0D" w:rsidRDefault="00B6269D" w:rsidP="003C3E25">
      <w:pPr>
        <w:pStyle w:val="ListParagraph"/>
        <w:numPr>
          <w:ilvl w:val="0"/>
          <w:numId w:val="3"/>
        </w:numPr>
        <w:jc w:val="both"/>
        <w:rPr>
          <w:rFonts w:ascii="Helvetica" w:hAnsi="Helvetica" w:cs="Helvetica"/>
          <w:color w:val="FFFFFF" w:themeColor="background1"/>
        </w:rPr>
      </w:pP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kuptojnë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logjikën</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dhe</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strukturën</w:t>
      </w:r>
      <w:proofErr w:type="spellEnd"/>
      <w:r w:rsidRPr="00904F0D">
        <w:rPr>
          <w:rFonts w:ascii="Helvetica" w:hAnsi="Helvetica" w:cs="Helvetica"/>
          <w:color w:val="FFFFFF" w:themeColor="background1"/>
        </w:rPr>
        <w:t xml:space="preserve"> e </w:t>
      </w:r>
      <w:proofErr w:type="spellStart"/>
      <w:r w:rsidRPr="00904F0D">
        <w:rPr>
          <w:rFonts w:ascii="Helvetica" w:hAnsi="Helvetica" w:cs="Helvetica"/>
          <w:color w:val="FFFFFF" w:themeColor="background1"/>
        </w:rPr>
        <w:t>dokumenteve</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planifikimit</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RAP, </w:t>
      </w:r>
      <w:proofErr w:type="spellStart"/>
      <w:r w:rsidRPr="00904F0D">
        <w:rPr>
          <w:rFonts w:ascii="Helvetica" w:hAnsi="Helvetica" w:cs="Helvetica"/>
          <w:color w:val="FFFFFF" w:themeColor="background1"/>
        </w:rPr>
        <w:t>dhe</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kështu</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gjejnë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lehtësisht</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informacionin</w:t>
      </w:r>
      <w:proofErr w:type="spellEnd"/>
      <w:r w:rsidRPr="00904F0D">
        <w:rPr>
          <w:rFonts w:ascii="Helvetica" w:hAnsi="Helvetica" w:cs="Helvetica"/>
          <w:color w:val="FFFFFF" w:themeColor="background1"/>
        </w:rPr>
        <w:t xml:space="preserve"> e </w:t>
      </w:r>
      <w:proofErr w:type="spellStart"/>
      <w:r w:rsidRPr="00904F0D">
        <w:rPr>
          <w:rFonts w:ascii="Helvetica" w:hAnsi="Helvetica" w:cs="Helvetica"/>
          <w:color w:val="FFFFFF" w:themeColor="background1"/>
        </w:rPr>
        <w:t>nevojshëm</w:t>
      </w:r>
      <w:proofErr w:type="spellEnd"/>
      <w:r w:rsidRPr="00904F0D">
        <w:rPr>
          <w:rFonts w:ascii="Helvetica" w:hAnsi="Helvetica" w:cs="Helvetica"/>
          <w:color w:val="FFFFFF" w:themeColor="background1"/>
        </w:rPr>
        <w:t>;</w:t>
      </w:r>
    </w:p>
    <w:p w14:paraId="6B1DC16B" w14:textId="77777777" w:rsidR="00B6269D" w:rsidRPr="00904F0D" w:rsidRDefault="00B6269D" w:rsidP="003C3E25">
      <w:pPr>
        <w:pStyle w:val="ListParagraph"/>
        <w:numPr>
          <w:ilvl w:val="0"/>
          <w:numId w:val="3"/>
        </w:numPr>
        <w:jc w:val="both"/>
        <w:rPr>
          <w:rFonts w:ascii="Helvetica" w:hAnsi="Helvetica" w:cs="Helvetica"/>
          <w:color w:val="FFFFFF" w:themeColor="background1"/>
        </w:rPr>
      </w:pPr>
      <w:proofErr w:type="spellStart"/>
      <w:r w:rsidRPr="00904F0D">
        <w:rPr>
          <w:rFonts w:ascii="Helvetica" w:hAnsi="Helvetica" w:cs="Helvetica"/>
          <w:color w:val="FFFFFF" w:themeColor="background1"/>
        </w:rPr>
        <w:t>Kuptojnë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qëllimin</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dhe</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rolin</w:t>
      </w:r>
      <w:proofErr w:type="spellEnd"/>
      <w:r w:rsidRPr="00904F0D">
        <w:rPr>
          <w:rFonts w:ascii="Helvetica" w:hAnsi="Helvetica" w:cs="Helvetica"/>
          <w:color w:val="FFFFFF" w:themeColor="background1"/>
        </w:rPr>
        <w:t xml:space="preserve"> e </w:t>
      </w:r>
      <w:proofErr w:type="spellStart"/>
      <w:r w:rsidRPr="00904F0D">
        <w:rPr>
          <w:rFonts w:ascii="Helvetica" w:hAnsi="Helvetica" w:cs="Helvetica"/>
          <w:color w:val="FFFFFF" w:themeColor="background1"/>
        </w:rPr>
        <w:t>koordinimit</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RAP, </w:t>
      </w:r>
      <w:proofErr w:type="spellStart"/>
      <w:r w:rsidRPr="00904F0D">
        <w:rPr>
          <w:rFonts w:ascii="Helvetica" w:hAnsi="Helvetica" w:cs="Helvetica"/>
          <w:color w:val="FFFFFF" w:themeColor="background1"/>
        </w:rPr>
        <w:t>dhe</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rëndësinë</w:t>
      </w:r>
      <w:proofErr w:type="spellEnd"/>
      <w:r w:rsidRPr="00904F0D">
        <w:rPr>
          <w:rFonts w:ascii="Helvetica" w:hAnsi="Helvetica" w:cs="Helvetica"/>
          <w:color w:val="FFFFFF" w:themeColor="background1"/>
        </w:rPr>
        <w:t xml:space="preserve"> e </w:t>
      </w:r>
      <w:proofErr w:type="spellStart"/>
      <w:r w:rsidRPr="00904F0D">
        <w:rPr>
          <w:rFonts w:ascii="Helvetica" w:hAnsi="Helvetica" w:cs="Helvetica"/>
          <w:color w:val="FFFFFF" w:themeColor="background1"/>
        </w:rPr>
        <w:t>tij</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për</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monitorimin</w:t>
      </w:r>
      <w:proofErr w:type="spellEnd"/>
      <w:r w:rsidRPr="00904F0D">
        <w:rPr>
          <w:rFonts w:ascii="Helvetica" w:hAnsi="Helvetica" w:cs="Helvetica"/>
          <w:color w:val="FFFFFF" w:themeColor="background1"/>
        </w:rPr>
        <w:t xml:space="preserve"> e RAP.</w:t>
      </w:r>
    </w:p>
    <w:p w14:paraId="6F922565" w14:textId="77777777" w:rsidR="00B6269D" w:rsidRPr="00904F0D" w:rsidRDefault="00B6269D" w:rsidP="003C3E25">
      <w:pPr>
        <w:pStyle w:val="ListParagraph"/>
        <w:numPr>
          <w:ilvl w:val="0"/>
          <w:numId w:val="3"/>
        </w:numPr>
        <w:jc w:val="both"/>
        <w:rPr>
          <w:rFonts w:ascii="Helvetica" w:hAnsi="Helvetica" w:cs="Helvetica"/>
          <w:color w:val="FFFFFF" w:themeColor="background1"/>
        </w:rPr>
      </w:pP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kuptojnë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qëllimin</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dhe</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rolin</w:t>
      </w:r>
      <w:proofErr w:type="spellEnd"/>
      <w:r w:rsidRPr="00904F0D">
        <w:rPr>
          <w:rFonts w:ascii="Helvetica" w:hAnsi="Helvetica" w:cs="Helvetica"/>
          <w:color w:val="FFFFFF" w:themeColor="background1"/>
        </w:rPr>
        <w:t xml:space="preserve"> e </w:t>
      </w:r>
      <w:proofErr w:type="spellStart"/>
      <w:r w:rsidRPr="00904F0D">
        <w:rPr>
          <w:rFonts w:ascii="Helvetica" w:hAnsi="Helvetica" w:cs="Helvetica"/>
          <w:color w:val="FFFFFF" w:themeColor="background1"/>
        </w:rPr>
        <w:t>monitorimit</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RAP, </w:t>
      </w:r>
      <w:proofErr w:type="spellStart"/>
      <w:r w:rsidRPr="00904F0D">
        <w:rPr>
          <w:rFonts w:ascii="Helvetica" w:hAnsi="Helvetica" w:cs="Helvetica"/>
          <w:color w:val="FFFFFF" w:themeColor="background1"/>
        </w:rPr>
        <w:t>dhe</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rëndësinë</w:t>
      </w:r>
      <w:proofErr w:type="spellEnd"/>
      <w:r w:rsidRPr="00904F0D">
        <w:rPr>
          <w:rFonts w:ascii="Helvetica" w:hAnsi="Helvetica" w:cs="Helvetica"/>
          <w:color w:val="FFFFFF" w:themeColor="background1"/>
        </w:rPr>
        <w:t xml:space="preserve"> e </w:t>
      </w:r>
      <w:proofErr w:type="spellStart"/>
      <w:r w:rsidRPr="00904F0D">
        <w:rPr>
          <w:rFonts w:ascii="Helvetica" w:hAnsi="Helvetica" w:cs="Helvetica"/>
          <w:color w:val="FFFFFF" w:themeColor="background1"/>
        </w:rPr>
        <w:t>tij</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për</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raportimin</w:t>
      </w:r>
      <w:proofErr w:type="spellEnd"/>
      <w:r w:rsidRPr="00904F0D">
        <w:rPr>
          <w:rFonts w:ascii="Helvetica" w:hAnsi="Helvetica" w:cs="Helvetica"/>
          <w:color w:val="FFFFFF" w:themeColor="background1"/>
        </w:rPr>
        <w:t xml:space="preserve"> e RAP;</w:t>
      </w:r>
    </w:p>
    <w:p w14:paraId="54B199E3" w14:textId="77777777" w:rsidR="00B6269D" w:rsidRPr="00904F0D" w:rsidRDefault="00B6269D" w:rsidP="003C3E25">
      <w:pPr>
        <w:pStyle w:val="ListParagraph"/>
        <w:numPr>
          <w:ilvl w:val="0"/>
          <w:numId w:val="3"/>
        </w:numPr>
        <w:jc w:val="both"/>
        <w:rPr>
          <w:rFonts w:ascii="Helvetica" w:hAnsi="Helvetica" w:cs="Helvetica"/>
          <w:color w:val="FFFFFF" w:themeColor="background1"/>
        </w:rPr>
      </w:pP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kuptojnë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qëllimin</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dhe</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rolin</w:t>
      </w:r>
      <w:proofErr w:type="spellEnd"/>
      <w:r w:rsidRPr="00904F0D">
        <w:rPr>
          <w:rFonts w:ascii="Helvetica" w:hAnsi="Helvetica" w:cs="Helvetica"/>
          <w:color w:val="FFFFFF" w:themeColor="background1"/>
        </w:rPr>
        <w:t xml:space="preserve"> e </w:t>
      </w:r>
      <w:proofErr w:type="spellStart"/>
      <w:r w:rsidRPr="00904F0D">
        <w:rPr>
          <w:rFonts w:ascii="Helvetica" w:hAnsi="Helvetica" w:cs="Helvetica"/>
          <w:color w:val="FFFFFF" w:themeColor="background1"/>
        </w:rPr>
        <w:t>raportimit</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RAP, </w:t>
      </w:r>
      <w:proofErr w:type="spellStart"/>
      <w:r w:rsidRPr="00904F0D">
        <w:rPr>
          <w:rFonts w:ascii="Helvetica" w:hAnsi="Helvetica" w:cs="Helvetica"/>
          <w:color w:val="FFFFFF" w:themeColor="background1"/>
        </w:rPr>
        <w:t>dhe</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rëndësinë</w:t>
      </w:r>
      <w:proofErr w:type="spellEnd"/>
      <w:r w:rsidRPr="00904F0D">
        <w:rPr>
          <w:rFonts w:ascii="Helvetica" w:hAnsi="Helvetica" w:cs="Helvetica"/>
          <w:color w:val="FFFFFF" w:themeColor="background1"/>
        </w:rPr>
        <w:t xml:space="preserve"> e </w:t>
      </w:r>
      <w:proofErr w:type="spellStart"/>
      <w:r w:rsidRPr="00904F0D">
        <w:rPr>
          <w:rFonts w:ascii="Helvetica" w:hAnsi="Helvetica" w:cs="Helvetica"/>
          <w:color w:val="FFFFFF" w:themeColor="background1"/>
        </w:rPr>
        <w:t>tij</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për</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shqyrtimin</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publik</w:t>
      </w:r>
      <w:proofErr w:type="spellEnd"/>
      <w:r w:rsidRPr="00904F0D">
        <w:rPr>
          <w:rFonts w:ascii="Helvetica" w:hAnsi="Helvetica" w:cs="Helvetica"/>
          <w:color w:val="FFFFFF" w:themeColor="background1"/>
        </w:rPr>
        <w:t>;</w:t>
      </w:r>
    </w:p>
    <w:p w14:paraId="3C697F98" w14:textId="77777777" w:rsidR="00B6269D" w:rsidRPr="00904F0D" w:rsidRDefault="00B6269D" w:rsidP="003C3E25">
      <w:pPr>
        <w:pStyle w:val="ListParagraph"/>
        <w:numPr>
          <w:ilvl w:val="0"/>
          <w:numId w:val="3"/>
        </w:numPr>
        <w:jc w:val="both"/>
        <w:rPr>
          <w:rFonts w:ascii="Helvetica" w:hAnsi="Helvetica" w:cs="Helvetica"/>
          <w:color w:val="FFFFFF" w:themeColor="background1"/>
        </w:rPr>
      </w:pPr>
      <w:proofErr w:type="spellStart"/>
      <w:r w:rsidRPr="00904F0D">
        <w:rPr>
          <w:rFonts w:ascii="Helvetica" w:hAnsi="Helvetica" w:cs="Helvetica"/>
          <w:color w:val="FFFFFF" w:themeColor="background1"/>
        </w:rPr>
        <w:t>Përcaktojnë</w:t>
      </w:r>
      <w:proofErr w:type="spellEnd"/>
      <w:r w:rsidRPr="00904F0D">
        <w:rPr>
          <w:rFonts w:ascii="Helvetica" w:hAnsi="Helvetica" w:cs="Helvetica"/>
          <w:color w:val="FFFFFF" w:themeColor="background1"/>
        </w:rPr>
        <w:t xml:space="preserve"> se </w:t>
      </w:r>
      <w:proofErr w:type="spellStart"/>
      <w:r w:rsidRPr="00904F0D">
        <w:rPr>
          <w:rFonts w:ascii="Helvetica" w:hAnsi="Helvetica" w:cs="Helvetica"/>
          <w:color w:val="FFFFFF" w:themeColor="background1"/>
        </w:rPr>
        <w:t>cilat</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prioritete</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politikave</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mund</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jenë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ose</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duhet</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jenë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pjesë</w:t>
      </w:r>
      <w:proofErr w:type="spellEnd"/>
      <w:r w:rsidRPr="00904F0D">
        <w:rPr>
          <w:rFonts w:ascii="Helvetica" w:hAnsi="Helvetica" w:cs="Helvetica"/>
          <w:color w:val="FFFFFF" w:themeColor="background1"/>
        </w:rPr>
        <w:t xml:space="preserve"> e </w:t>
      </w:r>
      <w:proofErr w:type="spellStart"/>
      <w:r w:rsidRPr="00904F0D">
        <w:rPr>
          <w:rFonts w:ascii="Helvetica" w:hAnsi="Helvetica" w:cs="Helvetica"/>
          <w:color w:val="FFFFFF" w:themeColor="background1"/>
        </w:rPr>
        <w:t>agjendës</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së</w:t>
      </w:r>
      <w:proofErr w:type="spellEnd"/>
      <w:r w:rsidRPr="00904F0D">
        <w:rPr>
          <w:rFonts w:ascii="Helvetica" w:hAnsi="Helvetica" w:cs="Helvetica"/>
          <w:color w:val="FFFFFF" w:themeColor="background1"/>
        </w:rPr>
        <w:t xml:space="preserve"> RAP;</w:t>
      </w:r>
    </w:p>
    <w:p w14:paraId="347ECD61" w14:textId="693EE92F" w:rsidR="00B6269D" w:rsidRPr="00424CCF" w:rsidRDefault="00B6269D" w:rsidP="003C3E25">
      <w:pPr>
        <w:pStyle w:val="ListParagraph"/>
        <w:numPr>
          <w:ilvl w:val="0"/>
          <w:numId w:val="3"/>
        </w:numPr>
        <w:jc w:val="both"/>
        <w:rPr>
          <w:rFonts w:ascii="Helvetica" w:hAnsi="Helvetica" w:cs="Helvetica"/>
          <w:color w:val="FFFFFF" w:themeColor="background1"/>
        </w:rPr>
      </w:pP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bëjnë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dallimin</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ndërmjet</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dokumenteve</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ndryshme</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planifikimit</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RAP </w:t>
      </w:r>
      <w:proofErr w:type="spellStart"/>
      <w:r w:rsidRPr="00904F0D">
        <w:rPr>
          <w:rFonts w:ascii="Helvetica" w:hAnsi="Helvetica" w:cs="Helvetica"/>
          <w:color w:val="FFFFFF" w:themeColor="background1"/>
        </w:rPr>
        <w:t>dhe</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marrëdhënieve</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tyre.</w:t>
      </w:r>
    </w:p>
    <w:p w14:paraId="7F99CBE4" w14:textId="77777777" w:rsidR="00B6269D" w:rsidRPr="00904F0D" w:rsidRDefault="00B6269D" w:rsidP="00B6269D">
      <w:pPr>
        <w:shd w:val="clear" w:color="auto" w:fill="F7CAAC" w:themeFill="accent2" w:themeFillTint="66"/>
        <w:jc w:val="both"/>
        <w:rPr>
          <w:rFonts w:ascii="Helvetica" w:hAnsi="Helvetica" w:cs="Helvetica"/>
          <w:b/>
          <w:bCs/>
          <w:sz w:val="24"/>
          <w:szCs w:val="24"/>
        </w:rPr>
      </w:pPr>
      <w:proofErr w:type="spellStart"/>
      <w:r w:rsidRPr="00904F0D">
        <w:rPr>
          <w:rFonts w:ascii="Helvetica" w:hAnsi="Helvetica" w:cs="Helvetica"/>
          <w:b/>
          <w:bCs/>
          <w:sz w:val="24"/>
          <w:szCs w:val="24"/>
        </w:rPr>
        <w:t>Formati</w:t>
      </w:r>
      <w:proofErr w:type="spellEnd"/>
      <w:r w:rsidRPr="00904F0D">
        <w:rPr>
          <w:rFonts w:ascii="Helvetica" w:hAnsi="Helvetica" w:cs="Helvetica"/>
          <w:b/>
          <w:bCs/>
          <w:sz w:val="24"/>
          <w:szCs w:val="24"/>
        </w:rPr>
        <w:t xml:space="preserve"> i </w:t>
      </w:r>
      <w:proofErr w:type="spellStart"/>
      <w:r w:rsidRPr="00904F0D">
        <w:rPr>
          <w:rFonts w:ascii="Helvetica" w:hAnsi="Helvetica" w:cs="Helvetica"/>
          <w:b/>
          <w:bCs/>
          <w:sz w:val="24"/>
          <w:szCs w:val="24"/>
        </w:rPr>
        <w:t>trajnimit</w:t>
      </w:r>
      <w:proofErr w:type="spellEnd"/>
    </w:p>
    <w:p w14:paraId="4A2FD8DF" w14:textId="77777777" w:rsidR="00B6269D" w:rsidRPr="00904F0D" w:rsidRDefault="00B6269D" w:rsidP="00B6269D">
      <w:pPr>
        <w:jc w:val="both"/>
        <w:rPr>
          <w:rFonts w:ascii="Helvetica" w:hAnsi="Helvetica" w:cs="Helvetica"/>
        </w:rPr>
      </w:pPr>
      <w:proofErr w:type="spellStart"/>
      <w:r w:rsidRPr="00904F0D">
        <w:rPr>
          <w:rFonts w:ascii="Helvetica" w:hAnsi="Helvetica" w:cs="Helvetica"/>
        </w:rPr>
        <w:t>Sesione</w:t>
      </w:r>
      <w:proofErr w:type="spellEnd"/>
      <w:r w:rsidRPr="00904F0D">
        <w:rPr>
          <w:rFonts w:ascii="Helvetica" w:hAnsi="Helvetica" w:cs="Helvetica"/>
        </w:rPr>
        <w:t xml:space="preserve"> </w:t>
      </w:r>
      <w:proofErr w:type="spellStart"/>
      <w:r w:rsidRPr="00904F0D">
        <w:rPr>
          <w:rFonts w:ascii="Helvetica" w:hAnsi="Helvetica" w:cs="Helvetica"/>
        </w:rPr>
        <w:t>trajnimi</w:t>
      </w:r>
      <w:proofErr w:type="spellEnd"/>
      <w:r w:rsidRPr="00904F0D">
        <w:rPr>
          <w:rFonts w:ascii="Helvetica" w:hAnsi="Helvetica" w:cs="Helvetica"/>
        </w:rPr>
        <w:t xml:space="preserve"> (online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fizikisht</w:t>
      </w:r>
      <w:proofErr w:type="spellEnd"/>
      <w:r w:rsidRPr="00904F0D">
        <w:rPr>
          <w:rFonts w:ascii="Helvetica" w:hAnsi="Helvetica" w:cs="Helvetica"/>
        </w:rPr>
        <w:t>)</w:t>
      </w:r>
    </w:p>
    <w:p w14:paraId="289FC458" w14:textId="77777777" w:rsidR="00B6269D" w:rsidRPr="00904F0D" w:rsidRDefault="00B6269D" w:rsidP="00B6269D">
      <w:pPr>
        <w:shd w:val="clear" w:color="auto" w:fill="F7CAAC" w:themeFill="accent2" w:themeFillTint="66"/>
        <w:jc w:val="both"/>
        <w:rPr>
          <w:rFonts w:ascii="Helvetica" w:hAnsi="Helvetica" w:cs="Helvetica"/>
          <w:b/>
          <w:bCs/>
          <w:sz w:val="24"/>
          <w:szCs w:val="24"/>
        </w:rPr>
      </w:pPr>
      <w:proofErr w:type="spellStart"/>
      <w:r w:rsidRPr="00904F0D">
        <w:rPr>
          <w:rFonts w:ascii="Helvetica" w:hAnsi="Helvetica" w:cs="Helvetica"/>
          <w:b/>
          <w:bCs/>
          <w:sz w:val="24"/>
          <w:szCs w:val="24"/>
        </w:rPr>
        <w:t>Metoda</w:t>
      </w:r>
      <w:proofErr w:type="spellEnd"/>
      <w:r w:rsidRPr="00904F0D">
        <w:rPr>
          <w:rFonts w:ascii="Helvetica" w:hAnsi="Helvetica" w:cs="Helvetica"/>
          <w:b/>
          <w:bCs/>
          <w:sz w:val="24"/>
          <w:szCs w:val="24"/>
        </w:rPr>
        <w:t xml:space="preserve"> e </w:t>
      </w:r>
      <w:proofErr w:type="spellStart"/>
      <w:r w:rsidRPr="00904F0D">
        <w:rPr>
          <w:rFonts w:ascii="Helvetica" w:hAnsi="Helvetica" w:cs="Helvetica"/>
          <w:b/>
          <w:bCs/>
          <w:sz w:val="24"/>
          <w:szCs w:val="24"/>
        </w:rPr>
        <w:t>trajnimit</w:t>
      </w:r>
      <w:proofErr w:type="spellEnd"/>
    </w:p>
    <w:p w14:paraId="143C3BF0" w14:textId="77777777" w:rsidR="00B6269D" w:rsidRPr="00904F0D" w:rsidRDefault="00B6269D" w:rsidP="00B6269D">
      <w:pPr>
        <w:jc w:val="both"/>
        <w:rPr>
          <w:rFonts w:ascii="Helvetica" w:hAnsi="Helvetica" w:cs="Helvetica"/>
        </w:rPr>
      </w:pPr>
      <w:proofErr w:type="spellStart"/>
      <w:r w:rsidRPr="00904F0D">
        <w:rPr>
          <w:rFonts w:ascii="Helvetica" w:hAnsi="Helvetica" w:cs="Helvetica"/>
        </w:rPr>
        <w:t>Prezantimi</w:t>
      </w:r>
      <w:proofErr w:type="spellEnd"/>
      <w:r w:rsidRPr="00904F0D">
        <w:rPr>
          <w:rFonts w:ascii="Helvetica" w:hAnsi="Helvetica" w:cs="Helvetica"/>
        </w:rPr>
        <w:t xml:space="preserve"> </w:t>
      </w:r>
      <w:proofErr w:type="spellStart"/>
      <w:r w:rsidRPr="00904F0D">
        <w:rPr>
          <w:rFonts w:ascii="Helvetica" w:hAnsi="Helvetica" w:cs="Helvetica"/>
        </w:rPr>
        <w:t>interaktiv</w:t>
      </w:r>
      <w:proofErr w:type="spellEnd"/>
      <w:r w:rsidRPr="00904F0D">
        <w:rPr>
          <w:rFonts w:ascii="Helvetica" w:hAnsi="Helvetica" w:cs="Helvetica"/>
        </w:rPr>
        <w:t xml:space="preserve"> i </w:t>
      </w:r>
      <w:proofErr w:type="spellStart"/>
      <w:r w:rsidRPr="00904F0D">
        <w:rPr>
          <w:rFonts w:ascii="Helvetica" w:hAnsi="Helvetica" w:cs="Helvetica"/>
        </w:rPr>
        <w:t>materialit</w:t>
      </w:r>
      <w:proofErr w:type="spellEnd"/>
      <w:r w:rsidRPr="00904F0D">
        <w:rPr>
          <w:rFonts w:ascii="Helvetica" w:hAnsi="Helvetica" w:cs="Helvetica"/>
        </w:rPr>
        <w:t xml:space="preserve"> </w:t>
      </w:r>
      <w:proofErr w:type="spellStart"/>
      <w:r w:rsidRPr="00904F0D">
        <w:rPr>
          <w:rFonts w:ascii="Helvetica" w:hAnsi="Helvetica" w:cs="Helvetica"/>
        </w:rPr>
        <w:t>nga</w:t>
      </w:r>
      <w:proofErr w:type="spellEnd"/>
      <w:r w:rsidRPr="00904F0D">
        <w:rPr>
          <w:rFonts w:ascii="Helvetica" w:hAnsi="Helvetica" w:cs="Helvetica"/>
        </w:rPr>
        <w:t xml:space="preserve"> </w:t>
      </w:r>
      <w:proofErr w:type="spellStart"/>
      <w:r w:rsidRPr="00904F0D">
        <w:rPr>
          <w:rFonts w:ascii="Helvetica" w:hAnsi="Helvetica" w:cs="Helvetica"/>
        </w:rPr>
        <w:t>trajneri</w:t>
      </w:r>
      <w:proofErr w:type="spellEnd"/>
      <w:r w:rsidRPr="00904F0D">
        <w:rPr>
          <w:rFonts w:ascii="Helvetica" w:hAnsi="Helvetica" w:cs="Helvetica"/>
        </w:rPr>
        <w:t xml:space="preserve">, </w:t>
      </w:r>
      <w:proofErr w:type="spellStart"/>
      <w:r w:rsidRPr="00904F0D">
        <w:rPr>
          <w:rFonts w:ascii="Helvetica" w:hAnsi="Helvetica" w:cs="Helvetica"/>
        </w:rPr>
        <w:t>detyra</w:t>
      </w:r>
      <w:proofErr w:type="spellEnd"/>
      <w:r w:rsidRPr="00904F0D">
        <w:rPr>
          <w:rFonts w:ascii="Helvetica" w:hAnsi="Helvetica" w:cs="Helvetica"/>
        </w:rPr>
        <w:t xml:space="preserve"> </w:t>
      </w:r>
      <w:proofErr w:type="spellStart"/>
      <w:r w:rsidRPr="00904F0D">
        <w:rPr>
          <w:rFonts w:ascii="Helvetica" w:hAnsi="Helvetica" w:cs="Helvetica"/>
        </w:rPr>
        <w:t>praktike</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pjesëmarrësit</w:t>
      </w:r>
      <w:proofErr w:type="spellEnd"/>
      <w:r w:rsidRPr="00904F0D">
        <w:rPr>
          <w:rFonts w:ascii="Helvetica" w:hAnsi="Helvetica" w:cs="Helvetica"/>
        </w:rPr>
        <w:t xml:space="preserve"> </w:t>
      </w:r>
      <w:proofErr w:type="spellStart"/>
      <w:r w:rsidRPr="00904F0D">
        <w:rPr>
          <w:rFonts w:ascii="Helvetica" w:hAnsi="Helvetica" w:cs="Helvetica"/>
        </w:rPr>
        <w:t>që</w:t>
      </w:r>
      <w:proofErr w:type="spellEnd"/>
      <w:r w:rsidRPr="00904F0D">
        <w:rPr>
          <w:rFonts w:ascii="Helvetica" w:hAnsi="Helvetica" w:cs="Helvetica"/>
        </w:rPr>
        <w:t xml:space="preserve"> </w:t>
      </w:r>
      <w:proofErr w:type="spellStart"/>
      <w:r w:rsidRPr="00904F0D">
        <w:rPr>
          <w:rFonts w:ascii="Helvetica" w:hAnsi="Helvetica" w:cs="Helvetica"/>
        </w:rPr>
        <w:t>punojnë</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proofErr w:type="gramStart"/>
      <w:r w:rsidRPr="00904F0D">
        <w:rPr>
          <w:rFonts w:ascii="Helvetica" w:hAnsi="Helvetica" w:cs="Helvetica"/>
        </w:rPr>
        <w:t>grupe</w:t>
      </w:r>
      <w:proofErr w:type="spellEnd"/>
      <w:r w:rsidRPr="00904F0D">
        <w:rPr>
          <w:rFonts w:ascii="Helvetica" w:hAnsi="Helvetica" w:cs="Helvetica"/>
        </w:rPr>
        <w:t xml:space="preserve"> ,</w:t>
      </w:r>
      <w:proofErr w:type="gramEnd"/>
      <w:r w:rsidRPr="00904F0D">
        <w:rPr>
          <w:rFonts w:ascii="Helvetica" w:hAnsi="Helvetica" w:cs="Helvetica"/>
        </w:rPr>
        <w:t xml:space="preserve"> </w:t>
      </w:r>
      <w:proofErr w:type="spellStart"/>
      <w:r w:rsidRPr="00904F0D">
        <w:rPr>
          <w:rFonts w:ascii="Helvetica" w:hAnsi="Helvetica" w:cs="Helvetica"/>
        </w:rPr>
        <w:t>diskutime</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grup</w:t>
      </w:r>
      <w:proofErr w:type="spellEnd"/>
      <w:r w:rsidRPr="00904F0D">
        <w:rPr>
          <w:rFonts w:ascii="Helvetica" w:hAnsi="Helvetica" w:cs="Helvetica"/>
        </w:rPr>
        <w:t xml:space="preserve">, </w:t>
      </w:r>
      <w:proofErr w:type="spellStart"/>
      <w:r w:rsidRPr="00904F0D">
        <w:rPr>
          <w:rFonts w:ascii="Helvetica" w:hAnsi="Helvetica" w:cs="Helvetica"/>
        </w:rPr>
        <w:t>studime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rasteve</w:t>
      </w:r>
      <w:proofErr w:type="spellEnd"/>
      <w:r w:rsidRPr="00904F0D">
        <w:rPr>
          <w:rFonts w:ascii="Helvetica" w:hAnsi="Helvetica" w:cs="Helvetica"/>
        </w:rPr>
        <w:t>.</w:t>
      </w:r>
    </w:p>
    <w:p w14:paraId="65D4231A" w14:textId="77777777" w:rsidR="00B6269D" w:rsidRPr="00904F0D" w:rsidRDefault="00B6269D" w:rsidP="00B6269D">
      <w:pPr>
        <w:shd w:val="clear" w:color="auto" w:fill="F7CAAC" w:themeFill="accent2" w:themeFillTint="66"/>
        <w:jc w:val="both"/>
        <w:rPr>
          <w:rFonts w:ascii="Helvetica" w:hAnsi="Helvetica" w:cs="Helvetica"/>
          <w:b/>
          <w:bCs/>
          <w:sz w:val="24"/>
          <w:szCs w:val="24"/>
        </w:rPr>
      </w:pPr>
      <w:proofErr w:type="spellStart"/>
      <w:r w:rsidRPr="00904F0D">
        <w:rPr>
          <w:rFonts w:ascii="Helvetica" w:hAnsi="Helvetica" w:cs="Helvetica"/>
          <w:b/>
          <w:bCs/>
          <w:sz w:val="24"/>
          <w:szCs w:val="24"/>
        </w:rPr>
        <w:t>Kohëzgjatja</w:t>
      </w:r>
      <w:proofErr w:type="spellEnd"/>
      <w:r w:rsidRPr="00904F0D">
        <w:rPr>
          <w:rFonts w:ascii="Helvetica" w:hAnsi="Helvetica" w:cs="Helvetica"/>
          <w:b/>
          <w:bCs/>
          <w:sz w:val="24"/>
          <w:szCs w:val="24"/>
        </w:rPr>
        <w:t xml:space="preserve"> e </w:t>
      </w:r>
      <w:proofErr w:type="spellStart"/>
      <w:r w:rsidRPr="00904F0D">
        <w:rPr>
          <w:rFonts w:ascii="Helvetica" w:hAnsi="Helvetica" w:cs="Helvetica"/>
          <w:b/>
          <w:bCs/>
          <w:sz w:val="24"/>
          <w:szCs w:val="24"/>
        </w:rPr>
        <w:t>trajnimit</w:t>
      </w:r>
      <w:proofErr w:type="spellEnd"/>
    </w:p>
    <w:p w14:paraId="16539023" w14:textId="77777777" w:rsidR="00B6269D" w:rsidRPr="00904F0D" w:rsidRDefault="00B6269D" w:rsidP="00B6269D">
      <w:pPr>
        <w:jc w:val="both"/>
        <w:rPr>
          <w:rFonts w:ascii="Helvetica" w:hAnsi="Helvetica" w:cs="Helvetica"/>
        </w:rPr>
      </w:pPr>
      <w:bookmarkStart w:id="3" w:name="_Hlk154065371"/>
      <w:proofErr w:type="spellStart"/>
      <w:r w:rsidRPr="00904F0D">
        <w:rPr>
          <w:rFonts w:ascii="Helvetica" w:hAnsi="Helvetica" w:cs="Helvetica"/>
        </w:rPr>
        <w:t>Një</w:t>
      </w:r>
      <w:proofErr w:type="spellEnd"/>
      <w:r w:rsidRPr="00904F0D">
        <w:rPr>
          <w:rFonts w:ascii="Helvetica" w:hAnsi="Helvetica" w:cs="Helvetica"/>
        </w:rPr>
        <w:t xml:space="preserve"> </w:t>
      </w:r>
      <w:proofErr w:type="spellStart"/>
      <w:r w:rsidRPr="00904F0D">
        <w:rPr>
          <w:rFonts w:ascii="Helvetica" w:hAnsi="Helvetica" w:cs="Helvetica"/>
        </w:rPr>
        <w:t>ditë</w:t>
      </w:r>
      <w:proofErr w:type="spellEnd"/>
      <w:r w:rsidRPr="00904F0D">
        <w:rPr>
          <w:rFonts w:ascii="Helvetica" w:hAnsi="Helvetica" w:cs="Helvetica"/>
        </w:rPr>
        <w:t xml:space="preserve"> e </w:t>
      </w:r>
      <w:proofErr w:type="spellStart"/>
      <w:r w:rsidRPr="00904F0D">
        <w:rPr>
          <w:rFonts w:ascii="Helvetica" w:hAnsi="Helvetica" w:cs="Helvetica"/>
        </w:rPr>
        <w:t>gjysmë</w:t>
      </w:r>
      <w:proofErr w:type="spellEnd"/>
      <w:r w:rsidRPr="00904F0D">
        <w:rPr>
          <w:rFonts w:ascii="Helvetica" w:hAnsi="Helvetica" w:cs="Helvetica"/>
        </w:rPr>
        <w:t xml:space="preserve"> (10 </w:t>
      </w:r>
      <w:proofErr w:type="spellStart"/>
      <w:r w:rsidRPr="00904F0D">
        <w:rPr>
          <w:rFonts w:ascii="Helvetica" w:hAnsi="Helvetica" w:cs="Helvetica"/>
        </w:rPr>
        <w:t>orë</w:t>
      </w:r>
      <w:proofErr w:type="spellEnd"/>
      <w:r w:rsidRPr="00904F0D">
        <w:rPr>
          <w:rFonts w:ascii="Helvetica" w:hAnsi="Helvetica" w:cs="Helvetica"/>
        </w:rPr>
        <w:t xml:space="preserve">) </w:t>
      </w:r>
      <w:proofErr w:type="spellStart"/>
      <w:r w:rsidRPr="00904F0D">
        <w:rPr>
          <w:rFonts w:ascii="Helvetica" w:hAnsi="Helvetica" w:cs="Helvetica"/>
        </w:rPr>
        <w:t>trajnim</w:t>
      </w:r>
      <w:proofErr w:type="spellEnd"/>
      <w:r w:rsidRPr="00904F0D">
        <w:rPr>
          <w:rFonts w:ascii="Helvetica" w:hAnsi="Helvetica" w:cs="Helvetica"/>
        </w:rPr>
        <w:t xml:space="preserve"> me 2 </w:t>
      </w:r>
      <w:proofErr w:type="spellStart"/>
      <w:r w:rsidRPr="00904F0D">
        <w:rPr>
          <w:rFonts w:ascii="Helvetica" w:hAnsi="Helvetica" w:cs="Helvetica"/>
        </w:rPr>
        <w:t>orë</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detyra</w:t>
      </w:r>
      <w:proofErr w:type="spellEnd"/>
      <w:r w:rsidRPr="00904F0D">
        <w:rPr>
          <w:rFonts w:ascii="Helvetica" w:hAnsi="Helvetica" w:cs="Helvetica"/>
        </w:rPr>
        <w:t xml:space="preserve"> </w:t>
      </w:r>
      <w:proofErr w:type="spellStart"/>
      <w:r w:rsidRPr="00904F0D">
        <w:rPr>
          <w:rFonts w:ascii="Helvetica" w:hAnsi="Helvetica" w:cs="Helvetica"/>
        </w:rPr>
        <w:t>praktike</w:t>
      </w:r>
      <w:proofErr w:type="spellEnd"/>
      <w:r w:rsidRPr="00904F0D">
        <w:rPr>
          <w:rFonts w:ascii="Helvetica" w:hAnsi="Helvetica" w:cs="Helvetica"/>
        </w:rPr>
        <w:t xml:space="preserve"> </w:t>
      </w:r>
      <w:proofErr w:type="spellStart"/>
      <w:r w:rsidRPr="00904F0D">
        <w:rPr>
          <w:rFonts w:ascii="Helvetica" w:hAnsi="Helvetica" w:cs="Helvetica"/>
        </w:rPr>
        <w:t>jashtë</w:t>
      </w:r>
      <w:proofErr w:type="spellEnd"/>
      <w:r w:rsidRPr="00904F0D">
        <w:rPr>
          <w:rFonts w:ascii="Helvetica" w:hAnsi="Helvetica" w:cs="Helvetica"/>
        </w:rPr>
        <w:t xml:space="preserve"> </w:t>
      </w:r>
      <w:proofErr w:type="spellStart"/>
      <w:r w:rsidRPr="00904F0D">
        <w:rPr>
          <w:rFonts w:ascii="Helvetica" w:hAnsi="Helvetica" w:cs="Helvetica"/>
        </w:rPr>
        <w:t>sesioneve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trajnimit</w:t>
      </w:r>
      <w:proofErr w:type="spellEnd"/>
    </w:p>
    <w:bookmarkEnd w:id="3"/>
    <w:p w14:paraId="1ECD5394" w14:textId="77777777" w:rsidR="00B6269D" w:rsidRPr="00904F0D" w:rsidRDefault="00B6269D" w:rsidP="00B6269D">
      <w:pPr>
        <w:shd w:val="clear" w:color="auto" w:fill="F7CAAC" w:themeFill="accent2" w:themeFillTint="66"/>
        <w:jc w:val="both"/>
        <w:rPr>
          <w:rFonts w:ascii="Helvetica" w:hAnsi="Helvetica" w:cs="Helvetica"/>
          <w:b/>
          <w:bCs/>
          <w:sz w:val="24"/>
          <w:szCs w:val="24"/>
        </w:rPr>
      </w:pPr>
      <w:proofErr w:type="spellStart"/>
      <w:r w:rsidRPr="00904F0D">
        <w:rPr>
          <w:rFonts w:ascii="Helvetica" w:hAnsi="Helvetica" w:cs="Helvetica"/>
          <w:b/>
          <w:bCs/>
          <w:sz w:val="24"/>
          <w:szCs w:val="24"/>
        </w:rPr>
        <w:t>Numri</w:t>
      </w:r>
      <w:proofErr w:type="spellEnd"/>
      <w:r w:rsidRPr="00904F0D">
        <w:rPr>
          <w:rFonts w:ascii="Helvetica" w:hAnsi="Helvetica" w:cs="Helvetica"/>
          <w:b/>
          <w:bCs/>
          <w:sz w:val="24"/>
          <w:szCs w:val="24"/>
        </w:rPr>
        <w:t xml:space="preserve"> i </w:t>
      </w:r>
      <w:proofErr w:type="spellStart"/>
      <w:r w:rsidRPr="00904F0D">
        <w:rPr>
          <w:rFonts w:ascii="Helvetica" w:hAnsi="Helvetica" w:cs="Helvetica"/>
          <w:b/>
          <w:bCs/>
          <w:sz w:val="24"/>
          <w:szCs w:val="24"/>
        </w:rPr>
        <w:t>pjesëmarrësve</w:t>
      </w:r>
      <w:proofErr w:type="spellEnd"/>
    </w:p>
    <w:p w14:paraId="460C0578" w14:textId="77777777" w:rsidR="00B6269D" w:rsidRPr="00904F0D" w:rsidRDefault="00B6269D" w:rsidP="003C3E25">
      <w:pPr>
        <w:pStyle w:val="ListParagraph"/>
        <w:numPr>
          <w:ilvl w:val="0"/>
          <w:numId w:val="2"/>
        </w:numPr>
        <w:jc w:val="both"/>
        <w:rPr>
          <w:rFonts w:ascii="Helvetica" w:hAnsi="Helvetica" w:cs="Helvetica"/>
        </w:rPr>
      </w:pPr>
      <w:bookmarkStart w:id="4" w:name="_Hlk153978146"/>
      <w:proofErr w:type="spellStart"/>
      <w:r w:rsidRPr="00904F0D">
        <w:rPr>
          <w:rFonts w:ascii="Helvetica" w:hAnsi="Helvetica" w:cs="Helvetica"/>
        </w:rPr>
        <w:t>Numri</w:t>
      </w:r>
      <w:proofErr w:type="spellEnd"/>
      <w:r w:rsidRPr="00904F0D">
        <w:rPr>
          <w:rFonts w:ascii="Helvetica" w:hAnsi="Helvetica" w:cs="Helvetica"/>
        </w:rPr>
        <w:t xml:space="preserve"> </w:t>
      </w:r>
      <w:proofErr w:type="spellStart"/>
      <w:r w:rsidRPr="00904F0D">
        <w:rPr>
          <w:rFonts w:ascii="Helvetica" w:hAnsi="Helvetica" w:cs="Helvetica"/>
        </w:rPr>
        <w:t>më</w:t>
      </w:r>
      <w:proofErr w:type="spellEnd"/>
      <w:r w:rsidRPr="00904F0D">
        <w:rPr>
          <w:rFonts w:ascii="Helvetica" w:hAnsi="Helvetica" w:cs="Helvetica"/>
        </w:rPr>
        <w:t xml:space="preserve"> i </w:t>
      </w:r>
      <w:proofErr w:type="spellStart"/>
      <w:r w:rsidRPr="00904F0D">
        <w:rPr>
          <w:rFonts w:ascii="Helvetica" w:hAnsi="Helvetica" w:cs="Helvetica"/>
        </w:rPr>
        <w:t>ulët</w:t>
      </w:r>
      <w:proofErr w:type="spellEnd"/>
      <w:r w:rsidRPr="00904F0D">
        <w:rPr>
          <w:rFonts w:ascii="Helvetica" w:hAnsi="Helvetica" w:cs="Helvetica"/>
        </w:rPr>
        <w:t xml:space="preserve"> i </w:t>
      </w:r>
      <w:proofErr w:type="spellStart"/>
      <w:r w:rsidRPr="00904F0D">
        <w:rPr>
          <w:rFonts w:ascii="Helvetica" w:hAnsi="Helvetica" w:cs="Helvetica"/>
        </w:rPr>
        <w:t>pjesëmarrësve</w:t>
      </w:r>
      <w:proofErr w:type="spellEnd"/>
      <w:r w:rsidRPr="00904F0D">
        <w:rPr>
          <w:rFonts w:ascii="Helvetica" w:hAnsi="Helvetica" w:cs="Helvetica"/>
        </w:rPr>
        <w:t>: 10</w:t>
      </w:r>
    </w:p>
    <w:p w14:paraId="563AA8FB" w14:textId="77777777" w:rsidR="00B6269D" w:rsidRPr="00904F0D" w:rsidRDefault="00B6269D" w:rsidP="003C3E25">
      <w:pPr>
        <w:pStyle w:val="ListParagraph"/>
        <w:numPr>
          <w:ilvl w:val="0"/>
          <w:numId w:val="2"/>
        </w:numPr>
        <w:jc w:val="both"/>
        <w:rPr>
          <w:rFonts w:ascii="Helvetica" w:hAnsi="Helvetica" w:cs="Helvetica"/>
        </w:rPr>
      </w:pPr>
      <w:proofErr w:type="spellStart"/>
      <w:r w:rsidRPr="00904F0D">
        <w:rPr>
          <w:rFonts w:ascii="Helvetica" w:hAnsi="Helvetica" w:cs="Helvetica"/>
        </w:rPr>
        <w:t>Numri</w:t>
      </w:r>
      <w:proofErr w:type="spellEnd"/>
      <w:r w:rsidRPr="00904F0D">
        <w:rPr>
          <w:rFonts w:ascii="Helvetica" w:hAnsi="Helvetica" w:cs="Helvetica"/>
        </w:rPr>
        <w:t xml:space="preserve"> optimal i </w:t>
      </w:r>
      <w:proofErr w:type="spellStart"/>
      <w:r w:rsidRPr="00904F0D">
        <w:rPr>
          <w:rFonts w:ascii="Helvetica" w:hAnsi="Helvetica" w:cs="Helvetica"/>
        </w:rPr>
        <w:t>pjesëmarrësve</w:t>
      </w:r>
      <w:proofErr w:type="spellEnd"/>
      <w:r w:rsidRPr="00904F0D">
        <w:rPr>
          <w:rFonts w:ascii="Helvetica" w:hAnsi="Helvetica" w:cs="Helvetica"/>
        </w:rPr>
        <w:t>: 20</w:t>
      </w:r>
    </w:p>
    <w:p w14:paraId="6DE972DD" w14:textId="061C7E60" w:rsidR="00B6269D" w:rsidRPr="00363033" w:rsidRDefault="00B6269D" w:rsidP="00424CCF">
      <w:pPr>
        <w:rPr>
          <w:rFonts w:ascii="Helvetica" w:hAnsi="Helvetica" w:cs="Helvetica"/>
          <w:color w:val="002060"/>
          <w:sz w:val="56"/>
          <w:szCs w:val="56"/>
          <w:lang w:val="de-DE"/>
        </w:rPr>
      </w:pPr>
      <w:r w:rsidRPr="00363033">
        <w:rPr>
          <w:rFonts w:ascii="Helvetica" w:hAnsi="Helvetica" w:cs="Helvetica"/>
          <w:color w:val="002060"/>
          <w:lang w:val="de-DE"/>
        </w:rPr>
        <w:br w:type="page"/>
      </w:r>
      <w:bookmarkStart w:id="5" w:name="_Toc158106352"/>
      <w:bookmarkEnd w:id="4"/>
      <w:r w:rsidRPr="00363033">
        <w:rPr>
          <w:rFonts w:ascii="Helvetica" w:hAnsi="Helvetica" w:cs="Helvetica"/>
          <w:color w:val="002060"/>
          <w:sz w:val="56"/>
          <w:szCs w:val="56"/>
          <w:lang w:val="de-DE"/>
        </w:rPr>
        <w:lastRenderedPageBreak/>
        <w:t>II. Zhvillimi dhe koordinimi i politikave</w:t>
      </w:r>
      <w:bookmarkEnd w:id="5"/>
    </w:p>
    <w:p w14:paraId="2FE87096" w14:textId="77777777" w:rsidR="00B6269D" w:rsidRPr="0074790B" w:rsidRDefault="00B6269D" w:rsidP="00B6269D">
      <w:pPr>
        <w:rPr>
          <w:rFonts w:ascii="Helvetica" w:hAnsi="Helvetica" w:cs="Helvetica"/>
          <w:lang w:val="de-DE"/>
        </w:rPr>
      </w:pPr>
    </w:p>
    <w:p w14:paraId="0333FE57" w14:textId="77777777" w:rsidR="00B6269D" w:rsidRPr="0074790B" w:rsidRDefault="00B6269D" w:rsidP="00B6269D">
      <w:pPr>
        <w:shd w:val="clear" w:color="auto" w:fill="F7CAAC" w:themeFill="accent2" w:themeFillTint="66"/>
        <w:spacing w:before="120" w:after="120"/>
        <w:jc w:val="both"/>
        <w:rPr>
          <w:rFonts w:ascii="Helvetica" w:hAnsi="Helvetica" w:cs="Helvetica"/>
          <w:b/>
          <w:bCs/>
          <w:sz w:val="24"/>
          <w:szCs w:val="24"/>
          <w:lang w:val="de-DE"/>
        </w:rPr>
      </w:pPr>
      <w:r w:rsidRPr="0074790B">
        <w:rPr>
          <w:rFonts w:ascii="Helvetica" w:hAnsi="Helvetica" w:cs="Helvetica"/>
          <w:b/>
          <w:bCs/>
          <w:sz w:val="24"/>
          <w:szCs w:val="24"/>
          <w:lang w:val="de-DE"/>
        </w:rPr>
        <w:t>Objektivi i modulit të trajnimit</w:t>
      </w:r>
    </w:p>
    <w:p w14:paraId="7CB10CE5" w14:textId="77777777" w:rsidR="00B6269D" w:rsidRPr="0074790B" w:rsidRDefault="00B6269D" w:rsidP="00B6269D">
      <w:pPr>
        <w:spacing w:before="120" w:after="120"/>
        <w:jc w:val="both"/>
        <w:rPr>
          <w:rFonts w:ascii="Helvetica" w:hAnsi="Helvetica" w:cs="Helvetica"/>
          <w:lang w:val="de-DE"/>
        </w:rPr>
      </w:pPr>
      <w:r w:rsidRPr="0074790B">
        <w:rPr>
          <w:rFonts w:ascii="Helvetica" w:hAnsi="Helvetica" w:cs="Helvetica"/>
          <w:lang w:val="de-DE"/>
        </w:rPr>
        <w:t>Për t'i pajisur OSHC-të me njohuri të avancuara se si politikat duhet të planifikohen në mënyrë efektive, të koordinohen në të gjithë qeverinë, të zbatohen, monitorohen dhe vlerësohen kundrejt objektivave të politikave të përcaktuara qartë, në mënyrë që ato të jenë në gjendje të marrin pjesë në mënyrë efektive në zhvillimin e politikave, të monitorojnë punën e qeverive dhe të mbajnë qeveritë llogaridhënëse.</w:t>
      </w:r>
    </w:p>
    <w:p w14:paraId="2F489D5D" w14:textId="77777777" w:rsidR="00B6269D" w:rsidRPr="0074790B" w:rsidRDefault="00B6269D" w:rsidP="00B6269D">
      <w:pPr>
        <w:shd w:val="clear" w:color="auto" w:fill="F7CAAC" w:themeFill="accent2" w:themeFillTint="66"/>
        <w:spacing w:before="120" w:after="120"/>
        <w:jc w:val="both"/>
        <w:rPr>
          <w:rFonts w:ascii="Helvetica" w:hAnsi="Helvetica" w:cs="Helvetica"/>
          <w:b/>
          <w:bCs/>
          <w:sz w:val="24"/>
          <w:szCs w:val="24"/>
          <w:lang w:val="de-DE"/>
        </w:rPr>
      </w:pPr>
      <w:r w:rsidRPr="0074790B">
        <w:rPr>
          <w:rFonts w:ascii="Helvetica" w:hAnsi="Helvetica" w:cs="Helvetica"/>
          <w:b/>
          <w:bCs/>
          <w:sz w:val="24"/>
          <w:szCs w:val="24"/>
          <w:lang w:val="de-DE"/>
        </w:rPr>
        <w:t>Përshkrimi i modulit</w:t>
      </w:r>
    </w:p>
    <w:p w14:paraId="0FC9C00C" w14:textId="77777777" w:rsidR="00B6269D" w:rsidRPr="0074790B" w:rsidRDefault="00B6269D" w:rsidP="00B6269D">
      <w:pPr>
        <w:spacing w:before="120" w:after="120"/>
        <w:jc w:val="both"/>
        <w:rPr>
          <w:rFonts w:ascii="Helvetica" w:hAnsi="Helvetica" w:cs="Helvetica"/>
          <w:lang w:val="de-DE"/>
        </w:rPr>
      </w:pPr>
      <w:r w:rsidRPr="0074790B">
        <w:rPr>
          <w:rFonts w:ascii="Helvetica" w:hAnsi="Helvetica" w:cs="Helvetica"/>
          <w:lang w:val="de-DE"/>
        </w:rPr>
        <w:t>Moduli përbëhet nga dy njësi tematike kryesore, të renditura sipas vlerësimit nga OSHC-të e anketuara, dhe dy njësi shtesë. Njësitë kryesore tematike janë në qendër të modulit të trajnimit dhe janë të mbuluara në detaje, ndërsa ato shtesë janë duke plotësuar pjesën kryesore.</w:t>
      </w:r>
    </w:p>
    <w:p w14:paraId="49D935DF" w14:textId="77777777" w:rsidR="00B6269D" w:rsidRPr="00904F0D" w:rsidRDefault="00B6269D" w:rsidP="00B6269D">
      <w:pPr>
        <w:spacing w:before="120" w:after="120"/>
        <w:jc w:val="both"/>
        <w:rPr>
          <w:rFonts w:ascii="Helvetica" w:hAnsi="Helvetica" w:cs="Helvetica"/>
          <w:b/>
          <w:bCs/>
        </w:rPr>
      </w:pPr>
      <w:r w:rsidRPr="00904F0D">
        <w:rPr>
          <w:rFonts w:ascii="Helvetica" w:hAnsi="Helvetica" w:cs="Helvetica"/>
          <w:noProof/>
        </w:rPr>
        <w:drawing>
          <wp:inline distT="0" distB="0" distL="0" distR="0" wp14:anchorId="78B59CC4" wp14:editId="659A6A0D">
            <wp:extent cx="5930900" cy="2273300"/>
            <wp:effectExtent l="0" t="0" r="12700" b="31750"/>
            <wp:docPr id="61045276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2CF4779E" w14:textId="77777777" w:rsidR="00B6269D" w:rsidRPr="00904F0D" w:rsidRDefault="00B6269D" w:rsidP="00B6269D">
      <w:pPr>
        <w:spacing w:before="120" w:after="120"/>
        <w:jc w:val="both"/>
        <w:rPr>
          <w:rFonts w:ascii="Helvetica" w:hAnsi="Helvetica" w:cs="Helvetica"/>
        </w:rPr>
      </w:pPr>
      <w:proofErr w:type="spellStart"/>
      <w:r w:rsidRPr="00904F0D">
        <w:rPr>
          <w:rFonts w:ascii="Helvetica" w:hAnsi="Helvetica" w:cs="Helvetica"/>
        </w:rPr>
        <w:t>Gjatë</w:t>
      </w:r>
      <w:proofErr w:type="spellEnd"/>
      <w:r w:rsidRPr="00904F0D">
        <w:rPr>
          <w:rFonts w:ascii="Helvetica" w:hAnsi="Helvetica" w:cs="Helvetica"/>
        </w:rPr>
        <w:t xml:space="preserve"> </w:t>
      </w:r>
      <w:proofErr w:type="spellStart"/>
      <w:r w:rsidRPr="00904F0D">
        <w:rPr>
          <w:rFonts w:ascii="Helvetica" w:hAnsi="Helvetica" w:cs="Helvetica"/>
        </w:rPr>
        <w:t>trajnimit</w:t>
      </w:r>
      <w:proofErr w:type="spellEnd"/>
      <w:r w:rsidRPr="00904F0D">
        <w:rPr>
          <w:rFonts w:ascii="Helvetica" w:hAnsi="Helvetica" w:cs="Helvetica"/>
        </w:rPr>
        <w:t xml:space="preserve">, </w:t>
      </w:r>
      <w:proofErr w:type="spellStart"/>
      <w:r w:rsidRPr="00904F0D">
        <w:rPr>
          <w:rFonts w:ascii="Helvetica" w:hAnsi="Helvetica" w:cs="Helvetica"/>
        </w:rPr>
        <w:t>pjesëmarrësit</w:t>
      </w:r>
      <w:proofErr w:type="spellEnd"/>
      <w:r w:rsidRPr="00904F0D">
        <w:rPr>
          <w:rFonts w:ascii="Helvetica" w:hAnsi="Helvetica" w:cs="Helvetica"/>
        </w:rPr>
        <w:t xml:space="preserve"> do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mësojnë</w:t>
      </w:r>
      <w:proofErr w:type="spellEnd"/>
      <w:r w:rsidRPr="00904F0D">
        <w:rPr>
          <w:rFonts w:ascii="Helvetica" w:hAnsi="Helvetica" w:cs="Helvetica"/>
        </w:rPr>
        <w:t>:</w:t>
      </w:r>
    </w:p>
    <w:p w14:paraId="399DA671" w14:textId="77777777" w:rsidR="00B6269D" w:rsidRPr="00904F0D" w:rsidRDefault="00B6269D" w:rsidP="003C3E25">
      <w:pPr>
        <w:pStyle w:val="ListParagraph"/>
        <w:numPr>
          <w:ilvl w:val="0"/>
          <w:numId w:val="1"/>
        </w:numPr>
        <w:spacing w:before="120" w:after="120"/>
        <w:ind w:left="714" w:hanging="357"/>
        <w:contextualSpacing w:val="0"/>
        <w:jc w:val="both"/>
        <w:rPr>
          <w:rFonts w:ascii="Helvetica" w:hAnsi="Helvetica" w:cs="Helvetica"/>
        </w:rPr>
      </w:pPr>
      <w:r w:rsidRPr="00904F0D">
        <w:rPr>
          <w:rFonts w:ascii="Helvetica" w:hAnsi="Helvetica" w:cs="Helvetica"/>
        </w:rPr>
        <w:t xml:space="preserve">Si </w:t>
      </w:r>
      <w:proofErr w:type="spellStart"/>
      <w:r w:rsidRPr="00904F0D">
        <w:rPr>
          <w:rFonts w:ascii="Helvetica" w:hAnsi="Helvetica" w:cs="Helvetica"/>
        </w:rPr>
        <w:t>lidhen</w:t>
      </w:r>
      <w:proofErr w:type="spellEnd"/>
      <w:r w:rsidRPr="00904F0D">
        <w:rPr>
          <w:rFonts w:ascii="Helvetica" w:hAnsi="Helvetica" w:cs="Helvetica"/>
        </w:rPr>
        <w:t xml:space="preserve"> </w:t>
      </w:r>
      <w:proofErr w:type="spellStart"/>
      <w:r w:rsidRPr="00904F0D">
        <w:rPr>
          <w:rFonts w:ascii="Helvetica" w:hAnsi="Helvetica" w:cs="Helvetica"/>
        </w:rPr>
        <w:t>dokumentet</w:t>
      </w:r>
      <w:proofErr w:type="spellEnd"/>
      <w:r w:rsidRPr="00904F0D">
        <w:rPr>
          <w:rFonts w:ascii="Helvetica" w:hAnsi="Helvetica" w:cs="Helvetica"/>
        </w:rPr>
        <w:t xml:space="preserve"> e </w:t>
      </w:r>
      <w:proofErr w:type="spellStart"/>
      <w:r w:rsidRPr="00904F0D">
        <w:rPr>
          <w:rFonts w:ascii="Helvetica" w:hAnsi="Helvetica" w:cs="Helvetica"/>
        </w:rPr>
        <w:t>ndryshme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politikave</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si</w:t>
      </w:r>
      <w:proofErr w:type="spellEnd"/>
      <w:r w:rsidRPr="00904F0D">
        <w:rPr>
          <w:rFonts w:ascii="Helvetica" w:hAnsi="Helvetica" w:cs="Helvetica"/>
        </w:rPr>
        <w:t xml:space="preserve"> </w:t>
      </w:r>
      <w:proofErr w:type="spellStart"/>
      <w:r w:rsidRPr="00904F0D">
        <w:rPr>
          <w:rFonts w:ascii="Helvetica" w:hAnsi="Helvetica" w:cs="Helvetica"/>
        </w:rPr>
        <w:t>sigurohet</w:t>
      </w:r>
      <w:proofErr w:type="spellEnd"/>
      <w:r w:rsidRPr="00904F0D">
        <w:rPr>
          <w:rFonts w:ascii="Helvetica" w:hAnsi="Helvetica" w:cs="Helvetica"/>
        </w:rPr>
        <w:t xml:space="preserve"> </w:t>
      </w:r>
      <w:proofErr w:type="spellStart"/>
      <w:r w:rsidRPr="00904F0D">
        <w:rPr>
          <w:rFonts w:ascii="Helvetica" w:hAnsi="Helvetica" w:cs="Helvetica"/>
        </w:rPr>
        <w:t>koherenca</w:t>
      </w:r>
      <w:proofErr w:type="spellEnd"/>
      <w:r w:rsidRPr="00904F0D">
        <w:rPr>
          <w:rFonts w:ascii="Helvetica" w:hAnsi="Helvetica" w:cs="Helvetica"/>
        </w:rPr>
        <w:t xml:space="preserve"> e tyre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planifikimin</w:t>
      </w:r>
      <w:proofErr w:type="spellEnd"/>
      <w:r w:rsidRPr="00904F0D">
        <w:rPr>
          <w:rFonts w:ascii="Helvetica" w:hAnsi="Helvetica" w:cs="Helvetica"/>
        </w:rPr>
        <w:t xml:space="preserve"> e </w:t>
      </w:r>
      <w:proofErr w:type="spellStart"/>
      <w:r w:rsidRPr="00904F0D">
        <w:rPr>
          <w:rFonts w:ascii="Helvetica" w:hAnsi="Helvetica" w:cs="Helvetica"/>
        </w:rPr>
        <w:t>politikave</w:t>
      </w:r>
      <w:proofErr w:type="spellEnd"/>
      <w:r w:rsidRPr="00904F0D">
        <w:rPr>
          <w:rFonts w:ascii="Helvetica" w:hAnsi="Helvetica" w:cs="Helvetica"/>
        </w:rPr>
        <w:t xml:space="preserve">; </w:t>
      </w:r>
      <w:proofErr w:type="spellStart"/>
      <w:r w:rsidRPr="00904F0D">
        <w:rPr>
          <w:rFonts w:ascii="Helvetica" w:hAnsi="Helvetica" w:cs="Helvetica"/>
        </w:rPr>
        <w:t>si</w:t>
      </w:r>
      <w:proofErr w:type="spellEnd"/>
      <w:r w:rsidRPr="00904F0D">
        <w:rPr>
          <w:rFonts w:ascii="Helvetica" w:hAnsi="Helvetica" w:cs="Helvetica"/>
        </w:rPr>
        <w:t xml:space="preserve"> </w:t>
      </w:r>
      <w:proofErr w:type="spellStart"/>
      <w:r w:rsidRPr="00904F0D">
        <w:rPr>
          <w:rFonts w:ascii="Helvetica" w:hAnsi="Helvetica" w:cs="Helvetica"/>
        </w:rPr>
        <w:t>bashkëpunojnë</w:t>
      </w:r>
      <w:proofErr w:type="spellEnd"/>
      <w:r w:rsidRPr="00904F0D">
        <w:rPr>
          <w:rFonts w:ascii="Helvetica" w:hAnsi="Helvetica" w:cs="Helvetica"/>
        </w:rPr>
        <w:t xml:space="preserve"> </w:t>
      </w:r>
      <w:proofErr w:type="spellStart"/>
      <w:r w:rsidRPr="00904F0D">
        <w:rPr>
          <w:rFonts w:ascii="Helvetica" w:hAnsi="Helvetica" w:cs="Helvetica"/>
        </w:rPr>
        <w:t>ministritë</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institucionet</w:t>
      </w:r>
      <w:proofErr w:type="spellEnd"/>
      <w:r w:rsidRPr="00904F0D">
        <w:rPr>
          <w:rFonts w:ascii="Helvetica" w:hAnsi="Helvetica" w:cs="Helvetica"/>
        </w:rPr>
        <w:t xml:space="preserve"> </w:t>
      </w:r>
      <w:proofErr w:type="spellStart"/>
      <w:r w:rsidRPr="00904F0D">
        <w:rPr>
          <w:rFonts w:ascii="Helvetica" w:hAnsi="Helvetica" w:cs="Helvetica"/>
        </w:rPr>
        <w:t>përkatëse</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mundësuar</w:t>
      </w:r>
      <w:proofErr w:type="spellEnd"/>
      <w:r w:rsidRPr="00904F0D">
        <w:rPr>
          <w:rFonts w:ascii="Helvetica" w:hAnsi="Helvetica" w:cs="Helvetica"/>
        </w:rPr>
        <w:t xml:space="preserve"> </w:t>
      </w:r>
      <w:proofErr w:type="spellStart"/>
      <w:r w:rsidRPr="00904F0D">
        <w:rPr>
          <w:rFonts w:ascii="Helvetica" w:hAnsi="Helvetica" w:cs="Helvetica"/>
        </w:rPr>
        <w:t>koordinim</w:t>
      </w:r>
      <w:proofErr w:type="spellEnd"/>
      <w:r w:rsidRPr="00904F0D">
        <w:rPr>
          <w:rFonts w:ascii="Helvetica" w:hAnsi="Helvetica" w:cs="Helvetica"/>
        </w:rPr>
        <w:t xml:space="preserve"> </w:t>
      </w:r>
      <w:proofErr w:type="spellStart"/>
      <w:r w:rsidRPr="00904F0D">
        <w:rPr>
          <w:rFonts w:ascii="Helvetica" w:hAnsi="Helvetica" w:cs="Helvetica"/>
        </w:rPr>
        <w:t>efikas</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politikave</w:t>
      </w:r>
      <w:proofErr w:type="spellEnd"/>
      <w:r w:rsidRPr="00904F0D">
        <w:rPr>
          <w:rFonts w:ascii="Helvetica" w:hAnsi="Helvetica" w:cs="Helvetica"/>
        </w:rPr>
        <w:t xml:space="preserve">; </w:t>
      </w:r>
      <w:proofErr w:type="spellStart"/>
      <w:r w:rsidRPr="00904F0D">
        <w:rPr>
          <w:rFonts w:ascii="Helvetica" w:hAnsi="Helvetica" w:cs="Helvetica"/>
        </w:rPr>
        <w:t>cilat</w:t>
      </w:r>
      <w:proofErr w:type="spellEnd"/>
      <w:r w:rsidRPr="00904F0D">
        <w:rPr>
          <w:rFonts w:ascii="Helvetica" w:hAnsi="Helvetica" w:cs="Helvetica"/>
        </w:rPr>
        <w:t xml:space="preserve"> </w:t>
      </w:r>
      <w:proofErr w:type="spellStart"/>
      <w:r w:rsidRPr="00904F0D">
        <w:rPr>
          <w:rFonts w:ascii="Helvetica" w:hAnsi="Helvetica" w:cs="Helvetica"/>
        </w:rPr>
        <w:t>janë</w:t>
      </w:r>
      <w:proofErr w:type="spellEnd"/>
      <w:r w:rsidRPr="00904F0D">
        <w:rPr>
          <w:rFonts w:ascii="Helvetica" w:hAnsi="Helvetica" w:cs="Helvetica"/>
        </w:rPr>
        <w:t xml:space="preserve"> </w:t>
      </w:r>
      <w:proofErr w:type="spellStart"/>
      <w:r w:rsidRPr="00904F0D">
        <w:rPr>
          <w:rFonts w:ascii="Helvetica" w:hAnsi="Helvetica" w:cs="Helvetica"/>
        </w:rPr>
        <w:t>rezultatet</w:t>
      </w:r>
      <w:proofErr w:type="spellEnd"/>
      <w:r w:rsidRPr="00904F0D">
        <w:rPr>
          <w:rFonts w:ascii="Helvetica" w:hAnsi="Helvetica" w:cs="Helvetica"/>
        </w:rPr>
        <w:t xml:space="preserve"> e </w:t>
      </w:r>
      <w:proofErr w:type="spellStart"/>
      <w:r w:rsidRPr="00904F0D">
        <w:rPr>
          <w:rFonts w:ascii="Helvetica" w:hAnsi="Helvetica" w:cs="Helvetica"/>
        </w:rPr>
        <w:t>qëndrueshme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politikave</w:t>
      </w:r>
      <w:proofErr w:type="spellEnd"/>
      <w:r w:rsidRPr="00904F0D">
        <w:rPr>
          <w:rFonts w:ascii="Helvetica" w:hAnsi="Helvetica" w:cs="Helvetica"/>
        </w:rPr>
        <w:t xml:space="preserve">; </w:t>
      </w:r>
      <w:proofErr w:type="spellStart"/>
      <w:r w:rsidRPr="00904F0D">
        <w:rPr>
          <w:rFonts w:ascii="Helvetica" w:hAnsi="Helvetica" w:cs="Helvetica"/>
        </w:rPr>
        <w:t>si</w:t>
      </w:r>
      <w:proofErr w:type="spellEnd"/>
      <w:r w:rsidRPr="00904F0D">
        <w:rPr>
          <w:rFonts w:ascii="Helvetica" w:hAnsi="Helvetica" w:cs="Helvetica"/>
        </w:rPr>
        <w:t xml:space="preserve"> </w:t>
      </w:r>
      <w:proofErr w:type="spellStart"/>
      <w:r w:rsidRPr="00904F0D">
        <w:rPr>
          <w:rFonts w:ascii="Helvetica" w:hAnsi="Helvetica" w:cs="Helvetica"/>
        </w:rPr>
        <w:t>koordinohet</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organizohet</w:t>
      </w:r>
      <w:proofErr w:type="spellEnd"/>
      <w:r w:rsidRPr="00904F0D">
        <w:rPr>
          <w:rFonts w:ascii="Helvetica" w:hAnsi="Helvetica" w:cs="Helvetica"/>
        </w:rPr>
        <w:t xml:space="preserve"> </w:t>
      </w:r>
      <w:proofErr w:type="spellStart"/>
      <w:r w:rsidRPr="00904F0D">
        <w:rPr>
          <w:rFonts w:ascii="Helvetica" w:hAnsi="Helvetica" w:cs="Helvetica"/>
        </w:rPr>
        <w:t>procesi</w:t>
      </w:r>
      <w:proofErr w:type="spellEnd"/>
      <w:r w:rsidRPr="00904F0D">
        <w:rPr>
          <w:rFonts w:ascii="Helvetica" w:hAnsi="Helvetica" w:cs="Helvetica"/>
        </w:rPr>
        <w:t xml:space="preserve"> i </w:t>
      </w:r>
      <w:proofErr w:type="spellStart"/>
      <w:r w:rsidRPr="00904F0D">
        <w:rPr>
          <w:rFonts w:ascii="Helvetica" w:hAnsi="Helvetica" w:cs="Helvetica"/>
        </w:rPr>
        <w:t>integrimit</w:t>
      </w:r>
      <w:proofErr w:type="spellEnd"/>
      <w:r w:rsidRPr="00904F0D">
        <w:rPr>
          <w:rFonts w:ascii="Helvetica" w:hAnsi="Helvetica" w:cs="Helvetica"/>
        </w:rPr>
        <w:t xml:space="preserve"> </w:t>
      </w:r>
      <w:proofErr w:type="spellStart"/>
      <w:r w:rsidRPr="00904F0D">
        <w:rPr>
          <w:rFonts w:ascii="Helvetica" w:hAnsi="Helvetica" w:cs="Helvetica"/>
        </w:rPr>
        <w:t>europian</w:t>
      </w:r>
      <w:proofErr w:type="spellEnd"/>
      <w:r w:rsidRPr="00904F0D">
        <w:rPr>
          <w:rFonts w:ascii="Helvetica" w:hAnsi="Helvetica" w:cs="Helvetica"/>
        </w:rPr>
        <w:t xml:space="preserve"> </w:t>
      </w:r>
      <w:proofErr w:type="spellStart"/>
      <w:r w:rsidRPr="00904F0D">
        <w:rPr>
          <w:rFonts w:ascii="Helvetica" w:hAnsi="Helvetica" w:cs="Helvetica"/>
        </w:rPr>
        <w:t>brenda</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qendër</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qeverisë</w:t>
      </w:r>
      <w:proofErr w:type="spellEnd"/>
      <w:r w:rsidRPr="00904F0D">
        <w:rPr>
          <w:rFonts w:ascii="Helvetica" w:hAnsi="Helvetica" w:cs="Helvetica"/>
        </w:rPr>
        <w:t xml:space="preserve"> (</w:t>
      </w:r>
      <w:proofErr w:type="spellStart"/>
      <w:r w:rsidRPr="00904F0D">
        <w:rPr>
          <w:rFonts w:ascii="Helvetica" w:hAnsi="Helvetica" w:cs="Helvetica"/>
        </w:rPr>
        <w:t>njësia</w:t>
      </w:r>
      <w:proofErr w:type="spellEnd"/>
      <w:r w:rsidRPr="00904F0D">
        <w:rPr>
          <w:rFonts w:ascii="Helvetica" w:hAnsi="Helvetica" w:cs="Helvetica"/>
        </w:rPr>
        <w:t xml:space="preserve"> </w:t>
      </w:r>
      <w:proofErr w:type="spellStart"/>
      <w:r w:rsidRPr="00904F0D">
        <w:rPr>
          <w:rFonts w:ascii="Helvetica" w:hAnsi="Helvetica" w:cs="Helvetica"/>
        </w:rPr>
        <w:t>tematike</w:t>
      </w:r>
      <w:proofErr w:type="spellEnd"/>
      <w:r w:rsidRPr="00904F0D">
        <w:rPr>
          <w:rFonts w:ascii="Helvetica" w:hAnsi="Helvetica" w:cs="Helvetica"/>
        </w:rPr>
        <w:t xml:space="preserve"> 1).</w:t>
      </w:r>
    </w:p>
    <w:p w14:paraId="5790A255" w14:textId="04652CFD" w:rsidR="00B6269D" w:rsidRPr="00904F0D" w:rsidRDefault="00B6269D" w:rsidP="003C3E25">
      <w:pPr>
        <w:pStyle w:val="ListParagraph"/>
        <w:numPr>
          <w:ilvl w:val="0"/>
          <w:numId w:val="1"/>
        </w:numPr>
        <w:spacing w:before="120" w:after="120"/>
        <w:ind w:left="714" w:hanging="357"/>
        <w:contextualSpacing w:val="0"/>
        <w:jc w:val="both"/>
        <w:rPr>
          <w:rFonts w:ascii="Helvetica" w:hAnsi="Helvetica" w:cs="Helvetica"/>
        </w:rPr>
      </w:pPr>
      <w:r w:rsidRPr="00904F0D">
        <w:rPr>
          <w:rFonts w:ascii="Helvetica" w:hAnsi="Helvetica" w:cs="Helvetica"/>
        </w:rPr>
        <w:t xml:space="preserve">Si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krijohet</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mbahet</w:t>
      </w:r>
      <w:proofErr w:type="spellEnd"/>
      <w:r w:rsidRPr="00904F0D">
        <w:rPr>
          <w:rFonts w:ascii="Helvetica" w:hAnsi="Helvetica" w:cs="Helvetica"/>
        </w:rPr>
        <w:t xml:space="preserve"> </w:t>
      </w:r>
      <w:proofErr w:type="spellStart"/>
      <w:r w:rsidRPr="00904F0D">
        <w:rPr>
          <w:rFonts w:ascii="Helvetica" w:hAnsi="Helvetica" w:cs="Helvetica"/>
        </w:rPr>
        <w:t>një</w:t>
      </w:r>
      <w:proofErr w:type="spellEnd"/>
      <w:r w:rsidRPr="00904F0D">
        <w:rPr>
          <w:rFonts w:ascii="Helvetica" w:hAnsi="Helvetica" w:cs="Helvetica"/>
        </w:rPr>
        <w:t xml:space="preserve"> </w:t>
      </w:r>
      <w:proofErr w:type="spellStart"/>
      <w:r w:rsidRPr="00904F0D">
        <w:rPr>
          <w:rFonts w:ascii="Helvetica" w:hAnsi="Helvetica" w:cs="Helvetica"/>
        </w:rPr>
        <w:t>praktikë</w:t>
      </w:r>
      <w:proofErr w:type="spellEnd"/>
      <w:r w:rsidRPr="00904F0D">
        <w:rPr>
          <w:rFonts w:ascii="Helvetica" w:hAnsi="Helvetica" w:cs="Helvetica"/>
        </w:rPr>
        <w:t xml:space="preserve"> </w:t>
      </w:r>
      <w:proofErr w:type="spellStart"/>
      <w:r w:rsidRPr="00904F0D">
        <w:rPr>
          <w:rFonts w:ascii="Helvetica" w:hAnsi="Helvetica" w:cs="Helvetica"/>
        </w:rPr>
        <w:t>gjithëpërfshirëse</w:t>
      </w:r>
      <w:proofErr w:type="spellEnd"/>
      <w:r w:rsidRPr="00904F0D">
        <w:rPr>
          <w:rFonts w:ascii="Helvetica" w:hAnsi="Helvetica" w:cs="Helvetica"/>
        </w:rPr>
        <w:t xml:space="preserve"> e </w:t>
      </w:r>
      <w:proofErr w:type="spellStart"/>
      <w:r w:rsidRPr="00904F0D">
        <w:rPr>
          <w:rFonts w:ascii="Helvetica" w:hAnsi="Helvetica" w:cs="Helvetica"/>
        </w:rPr>
        <w:t>politikbërjes</w:t>
      </w:r>
      <w:proofErr w:type="spellEnd"/>
      <w:r w:rsidRPr="00904F0D">
        <w:rPr>
          <w:rFonts w:ascii="Helvetica" w:hAnsi="Helvetica" w:cs="Helvetica"/>
        </w:rPr>
        <w:t xml:space="preserve">; </w:t>
      </w:r>
      <w:proofErr w:type="spellStart"/>
      <w:r w:rsidRPr="00904F0D">
        <w:rPr>
          <w:rFonts w:ascii="Helvetica" w:hAnsi="Helvetica" w:cs="Helvetica"/>
        </w:rPr>
        <w:t>çfarë</w:t>
      </w:r>
      <w:proofErr w:type="spellEnd"/>
      <w:r w:rsidRPr="00904F0D">
        <w:rPr>
          <w:rFonts w:ascii="Helvetica" w:hAnsi="Helvetica" w:cs="Helvetica"/>
        </w:rPr>
        <w:t xml:space="preserve"> </w:t>
      </w:r>
      <w:proofErr w:type="spellStart"/>
      <w:r w:rsidRPr="00904F0D">
        <w:rPr>
          <w:rFonts w:ascii="Helvetica" w:hAnsi="Helvetica" w:cs="Helvetica"/>
        </w:rPr>
        <w:t>nënkupton</w:t>
      </w:r>
      <w:proofErr w:type="spellEnd"/>
      <w:r w:rsidRPr="00904F0D">
        <w:rPr>
          <w:rFonts w:ascii="Helvetica" w:hAnsi="Helvetica" w:cs="Helvetica"/>
        </w:rPr>
        <w:t xml:space="preserve"> </w:t>
      </w:r>
      <w:proofErr w:type="spellStart"/>
      <w:r w:rsidRPr="00904F0D">
        <w:rPr>
          <w:rFonts w:ascii="Helvetica" w:hAnsi="Helvetica" w:cs="Helvetica"/>
        </w:rPr>
        <w:t>përdorimi</w:t>
      </w:r>
      <w:proofErr w:type="spellEnd"/>
      <w:r w:rsidRPr="00904F0D">
        <w:rPr>
          <w:rFonts w:ascii="Helvetica" w:hAnsi="Helvetica" w:cs="Helvetica"/>
        </w:rPr>
        <w:t xml:space="preserve"> </w:t>
      </w:r>
      <w:proofErr w:type="spellStart"/>
      <w:r w:rsidRPr="00904F0D">
        <w:rPr>
          <w:rFonts w:ascii="Helvetica" w:hAnsi="Helvetica" w:cs="Helvetica"/>
        </w:rPr>
        <w:t>sistematik</w:t>
      </w:r>
      <w:proofErr w:type="spellEnd"/>
      <w:r w:rsidRPr="00904F0D">
        <w:rPr>
          <w:rFonts w:ascii="Helvetica" w:hAnsi="Helvetica" w:cs="Helvetica"/>
        </w:rPr>
        <w:t xml:space="preserve"> i </w:t>
      </w:r>
      <w:proofErr w:type="spellStart"/>
      <w:r w:rsidRPr="00904F0D">
        <w:rPr>
          <w:rFonts w:ascii="Helvetica" w:hAnsi="Helvetica" w:cs="Helvetica"/>
        </w:rPr>
        <w:t>vlerësimeve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ndikimit</w:t>
      </w:r>
      <w:proofErr w:type="spellEnd"/>
      <w:r w:rsidRPr="00904F0D">
        <w:rPr>
          <w:rFonts w:ascii="Helvetica" w:hAnsi="Helvetica" w:cs="Helvetica"/>
        </w:rPr>
        <w:t xml:space="preserve"> </w:t>
      </w:r>
      <w:proofErr w:type="spellStart"/>
      <w:r w:rsidRPr="00904F0D">
        <w:rPr>
          <w:rFonts w:ascii="Helvetica" w:hAnsi="Helvetica" w:cs="Helvetica"/>
        </w:rPr>
        <w:t>rregullator</w:t>
      </w:r>
      <w:proofErr w:type="spellEnd"/>
      <w:r w:rsidRPr="00904F0D">
        <w:rPr>
          <w:rFonts w:ascii="Helvetica" w:hAnsi="Helvetica" w:cs="Helvetica"/>
        </w:rPr>
        <w:t xml:space="preserve"> (RIA); </w:t>
      </w:r>
      <w:proofErr w:type="spellStart"/>
      <w:r w:rsidRPr="00904F0D">
        <w:rPr>
          <w:rFonts w:ascii="Helvetica" w:hAnsi="Helvetica" w:cs="Helvetica"/>
        </w:rPr>
        <w:t>si</w:t>
      </w:r>
      <w:proofErr w:type="spellEnd"/>
      <w:r w:rsidRPr="00904F0D">
        <w:rPr>
          <w:rFonts w:ascii="Helvetica" w:hAnsi="Helvetica" w:cs="Helvetica"/>
        </w:rPr>
        <w:t xml:space="preserve"> </w:t>
      </w:r>
      <w:proofErr w:type="spellStart"/>
      <w:r w:rsidRPr="00904F0D">
        <w:rPr>
          <w:rFonts w:ascii="Helvetica" w:hAnsi="Helvetica" w:cs="Helvetica"/>
        </w:rPr>
        <w:t>kryhen</w:t>
      </w:r>
      <w:proofErr w:type="spellEnd"/>
      <w:r w:rsidRPr="00904F0D">
        <w:rPr>
          <w:rFonts w:ascii="Helvetica" w:hAnsi="Helvetica" w:cs="Helvetica"/>
        </w:rPr>
        <w:t xml:space="preserve"> </w:t>
      </w:r>
      <w:proofErr w:type="spellStart"/>
      <w:r w:rsidRPr="00904F0D">
        <w:rPr>
          <w:rFonts w:ascii="Helvetica" w:hAnsi="Helvetica" w:cs="Helvetica"/>
        </w:rPr>
        <w:t>analizat</w:t>
      </w:r>
      <w:proofErr w:type="spellEnd"/>
      <w:r w:rsidRPr="00904F0D">
        <w:rPr>
          <w:rFonts w:ascii="Helvetica" w:hAnsi="Helvetica" w:cs="Helvetica"/>
        </w:rPr>
        <w:t xml:space="preserve"> e </w:t>
      </w:r>
      <w:proofErr w:type="spellStart"/>
      <w:r w:rsidRPr="00904F0D">
        <w:rPr>
          <w:rFonts w:ascii="Helvetica" w:hAnsi="Helvetica" w:cs="Helvetica"/>
        </w:rPr>
        <w:t>ndikimit</w:t>
      </w:r>
      <w:proofErr w:type="spellEnd"/>
      <w:r w:rsidRPr="00904F0D">
        <w:rPr>
          <w:rFonts w:ascii="Helvetica" w:hAnsi="Helvetica" w:cs="Helvetica"/>
        </w:rPr>
        <w:t xml:space="preserve"> ex-ante </w:t>
      </w:r>
      <w:proofErr w:type="spellStart"/>
      <w:r w:rsidRPr="00904F0D">
        <w:rPr>
          <w:rFonts w:ascii="Helvetica" w:hAnsi="Helvetica" w:cs="Helvetica"/>
        </w:rPr>
        <w:t>dhe</w:t>
      </w:r>
      <w:proofErr w:type="spellEnd"/>
      <w:r w:rsidRPr="00904F0D">
        <w:rPr>
          <w:rFonts w:ascii="Helvetica" w:hAnsi="Helvetica" w:cs="Helvetica"/>
        </w:rPr>
        <w:t xml:space="preserve"> ex-post; </w:t>
      </w:r>
      <w:proofErr w:type="spellStart"/>
      <w:r w:rsidRPr="00904F0D">
        <w:rPr>
          <w:rFonts w:ascii="Helvetica" w:hAnsi="Helvetica" w:cs="Helvetica"/>
        </w:rPr>
        <w:t>si</w:t>
      </w:r>
      <w:proofErr w:type="spellEnd"/>
      <w:r w:rsidRPr="00904F0D">
        <w:rPr>
          <w:rFonts w:ascii="Helvetica" w:hAnsi="Helvetica" w:cs="Helvetica"/>
        </w:rPr>
        <w:t xml:space="preserve"> </w:t>
      </w:r>
      <w:proofErr w:type="spellStart"/>
      <w:r w:rsidRPr="00904F0D">
        <w:rPr>
          <w:rFonts w:ascii="Helvetica" w:hAnsi="Helvetica" w:cs="Helvetica"/>
        </w:rPr>
        <w:t>kryhet</w:t>
      </w:r>
      <w:proofErr w:type="spellEnd"/>
      <w:r w:rsidRPr="00904F0D">
        <w:rPr>
          <w:rFonts w:ascii="Helvetica" w:hAnsi="Helvetica" w:cs="Helvetica"/>
        </w:rPr>
        <w:t xml:space="preserve"> </w:t>
      </w:r>
      <w:proofErr w:type="spellStart"/>
      <w:r w:rsidRPr="00904F0D">
        <w:rPr>
          <w:rFonts w:ascii="Helvetica" w:hAnsi="Helvetica" w:cs="Helvetica"/>
        </w:rPr>
        <w:t>bashkëpunimi</w:t>
      </w:r>
      <w:proofErr w:type="spellEnd"/>
      <w:r w:rsidRPr="00904F0D">
        <w:rPr>
          <w:rFonts w:ascii="Helvetica" w:hAnsi="Helvetica" w:cs="Helvetica"/>
        </w:rPr>
        <w:t xml:space="preserve"> i </w:t>
      </w:r>
      <w:proofErr w:type="spellStart"/>
      <w:r w:rsidRPr="00904F0D">
        <w:rPr>
          <w:rFonts w:ascii="Helvetica" w:hAnsi="Helvetica" w:cs="Helvetica"/>
        </w:rPr>
        <w:t>brendshëm</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koordinimi</w:t>
      </w:r>
      <w:proofErr w:type="spellEnd"/>
      <w:r w:rsidRPr="00904F0D">
        <w:rPr>
          <w:rFonts w:ascii="Helvetica" w:hAnsi="Helvetica" w:cs="Helvetica"/>
        </w:rPr>
        <w:t xml:space="preserve"> i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gjitha</w:t>
      </w:r>
      <w:proofErr w:type="spellEnd"/>
      <w:r w:rsidRPr="00904F0D">
        <w:rPr>
          <w:rFonts w:ascii="Helvetica" w:hAnsi="Helvetica" w:cs="Helvetica"/>
        </w:rPr>
        <w:t xml:space="preserve"> </w:t>
      </w:r>
      <w:proofErr w:type="spellStart"/>
      <w:r w:rsidRPr="00904F0D">
        <w:rPr>
          <w:rFonts w:ascii="Helvetica" w:hAnsi="Helvetica" w:cs="Helvetica"/>
        </w:rPr>
        <w:t>niveleve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qeverisjes</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siguruar</w:t>
      </w:r>
      <w:proofErr w:type="spellEnd"/>
      <w:r w:rsidRPr="00904F0D">
        <w:rPr>
          <w:rFonts w:ascii="Helvetica" w:hAnsi="Helvetica" w:cs="Helvetica"/>
        </w:rPr>
        <w:t xml:space="preserve"> </w:t>
      </w:r>
      <w:proofErr w:type="spellStart"/>
      <w:r w:rsidRPr="00904F0D">
        <w:rPr>
          <w:rFonts w:ascii="Helvetica" w:hAnsi="Helvetica" w:cs="Helvetica"/>
        </w:rPr>
        <w:t>koherencën</w:t>
      </w:r>
      <w:proofErr w:type="spellEnd"/>
      <w:r w:rsidRPr="00904F0D">
        <w:rPr>
          <w:rFonts w:ascii="Helvetica" w:hAnsi="Helvetica" w:cs="Helvetica"/>
        </w:rPr>
        <w:t xml:space="preserve"> </w:t>
      </w:r>
      <w:proofErr w:type="spellStart"/>
      <w:r w:rsidRPr="00904F0D">
        <w:rPr>
          <w:rFonts w:ascii="Helvetica" w:hAnsi="Helvetica" w:cs="Helvetica"/>
        </w:rPr>
        <w:t>rregullatore</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transpozimin</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harmonizimin</w:t>
      </w:r>
      <w:proofErr w:type="spellEnd"/>
      <w:r w:rsidRPr="00904F0D">
        <w:rPr>
          <w:rFonts w:ascii="Helvetica" w:hAnsi="Helvetica" w:cs="Helvetica"/>
        </w:rPr>
        <w:t xml:space="preserve"> </w:t>
      </w:r>
      <w:proofErr w:type="spellStart"/>
      <w:r w:rsidRPr="00904F0D">
        <w:rPr>
          <w:rFonts w:ascii="Helvetica" w:hAnsi="Helvetica" w:cs="Helvetica"/>
        </w:rPr>
        <w:t>ligjor</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acquis </w:t>
      </w:r>
      <w:proofErr w:type="spellStart"/>
      <w:r w:rsidRPr="00904F0D">
        <w:rPr>
          <w:rFonts w:ascii="Helvetica" w:hAnsi="Helvetica" w:cs="Helvetica"/>
        </w:rPr>
        <w:t>të</w:t>
      </w:r>
      <w:proofErr w:type="spellEnd"/>
      <w:r w:rsidRPr="00904F0D">
        <w:rPr>
          <w:rFonts w:ascii="Helvetica" w:hAnsi="Helvetica" w:cs="Helvetica"/>
        </w:rPr>
        <w:t xml:space="preserve"> BE-</w:t>
      </w:r>
      <w:proofErr w:type="spellStart"/>
      <w:r w:rsidRPr="00904F0D">
        <w:rPr>
          <w:rFonts w:ascii="Helvetica" w:hAnsi="Helvetica" w:cs="Helvetica"/>
        </w:rPr>
        <w:t>së</w:t>
      </w:r>
      <w:proofErr w:type="spellEnd"/>
      <w:r w:rsidRPr="00904F0D">
        <w:rPr>
          <w:rFonts w:ascii="Helvetica" w:hAnsi="Helvetica" w:cs="Helvetica"/>
        </w:rPr>
        <w:t xml:space="preserve"> (</w:t>
      </w:r>
      <w:proofErr w:type="spellStart"/>
      <w:r w:rsidRPr="00904F0D">
        <w:rPr>
          <w:rFonts w:ascii="Helvetica" w:hAnsi="Helvetica" w:cs="Helvetica"/>
        </w:rPr>
        <w:t>njësia</w:t>
      </w:r>
      <w:proofErr w:type="spellEnd"/>
      <w:r w:rsidRPr="00904F0D">
        <w:rPr>
          <w:rFonts w:ascii="Helvetica" w:hAnsi="Helvetica" w:cs="Helvetica"/>
        </w:rPr>
        <w:t xml:space="preserve"> </w:t>
      </w:r>
      <w:proofErr w:type="spellStart"/>
      <w:r w:rsidRPr="00904F0D">
        <w:rPr>
          <w:rFonts w:ascii="Helvetica" w:hAnsi="Helvetica" w:cs="Helvetica"/>
        </w:rPr>
        <w:t>tematike</w:t>
      </w:r>
      <w:proofErr w:type="spellEnd"/>
      <w:r w:rsidRPr="00904F0D">
        <w:rPr>
          <w:rFonts w:ascii="Helvetica" w:hAnsi="Helvetica" w:cs="Helvetica"/>
        </w:rPr>
        <w:t xml:space="preserve"> 2). Cilat </w:t>
      </w:r>
      <w:proofErr w:type="spellStart"/>
      <w:r w:rsidRPr="00904F0D">
        <w:rPr>
          <w:rFonts w:ascii="Helvetica" w:hAnsi="Helvetica" w:cs="Helvetica"/>
        </w:rPr>
        <w:t>janë</w:t>
      </w:r>
      <w:proofErr w:type="spellEnd"/>
      <w:r w:rsidRPr="00904F0D">
        <w:rPr>
          <w:rFonts w:ascii="Helvetica" w:hAnsi="Helvetica" w:cs="Helvetica"/>
        </w:rPr>
        <w:t xml:space="preserve"> </w:t>
      </w:r>
      <w:proofErr w:type="spellStart"/>
      <w:r w:rsidRPr="00904F0D">
        <w:rPr>
          <w:rFonts w:ascii="Helvetica" w:hAnsi="Helvetica" w:cs="Helvetica"/>
        </w:rPr>
        <w:t>mekanizmat</w:t>
      </w:r>
      <w:proofErr w:type="spellEnd"/>
      <w:r w:rsidRPr="00904F0D">
        <w:rPr>
          <w:rFonts w:ascii="Helvetica" w:hAnsi="Helvetica" w:cs="Helvetica"/>
        </w:rPr>
        <w:t xml:space="preserve"> e </w:t>
      </w:r>
      <w:proofErr w:type="spellStart"/>
      <w:r w:rsidRPr="00904F0D">
        <w:rPr>
          <w:rFonts w:ascii="Helvetica" w:hAnsi="Helvetica" w:cs="Helvetica"/>
        </w:rPr>
        <w:t>përdorur</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siguruar</w:t>
      </w:r>
      <w:proofErr w:type="spellEnd"/>
      <w:r w:rsidRPr="00904F0D">
        <w:rPr>
          <w:rFonts w:ascii="Helvetica" w:hAnsi="Helvetica" w:cs="Helvetica"/>
        </w:rPr>
        <w:t xml:space="preserve"> </w:t>
      </w:r>
      <w:proofErr w:type="spellStart"/>
      <w:r w:rsidRPr="00904F0D">
        <w:rPr>
          <w:rFonts w:ascii="Helvetica" w:hAnsi="Helvetica" w:cs="Helvetica"/>
        </w:rPr>
        <w:t>që</w:t>
      </w:r>
      <w:proofErr w:type="spellEnd"/>
      <w:r w:rsidRPr="00904F0D">
        <w:rPr>
          <w:rFonts w:ascii="Helvetica" w:hAnsi="Helvetica" w:cs="Helvetica"/>
        </w:rPr>
        <w:t xml:space="preserve"> </w:t>
      </w:r>
      <w:proofErr w:type="spellStart"/>
      <w:r w:rsidRPr="00904F0D">
        <w:rPr>
          <w:rFonts w:ascii="Helvetica" w:hAnsi="Helvetica" w:cs="Helvetica"/>
        </w:rPr>
        <w:t>zbatimi</w:t>
      </w:r>
      <w:proofErr w:type="spellEnd"/>
      <w:r w:rsidRPr="00904F0D">
        <w:rPr>
          <w:rFonts w:ascii="Helvetica" w:hAnsi="Helvetica" w:cs="Helvetica"/>
        </w:rPr>
        <w:t xml:space="preserve"> i </w:t>
      </w:r>
      <w:proofErr w:type="spellStart"/>
      <w:r w:rsidRPr="00904F0D">
        <w:rPr>
          <w:rFonts w:ascii="Helvetica" w:hAnsi="Helvetica" w:cs="Helvetica"/>
        </w:rPr>
        <w:t>politikave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kryhet</w:t>
      </w:r>
      <w:proofErr w:type="spellEnd"/>
      <w:r w:rsidRPr="00904F0D">
        <w:rPr>
          <w:rFonts w:ascii="Helvetica" w:hAnsi="Helvetica" w:cs="Helvetica"/>
        </w:rPr>
        <w:t xml:space="preserve"> </w:t>
      </w:r>
      <w:proofErr w:type="spellStart"/>
      <w:r w:rsidRPr="00904F0D">
        <w:rPr>
          <w:rFonts w:ascii="Helvetica" w:hAnsi="Helvetica" w:cs="Helvetica"/>
        </w:rPr>
        <w:t>sipas</w:t>
      </w:r>
      <w:proofErr w:type="spellEnd"/>
      <w:r w:rsidRPr="00904F0D">
        <w:rPr>
          <w:rFonts w:ascii="Helvetica" w:hAnsi="Helvetica" w:cs="Helvetica"/>
        </w:rPr>
        <w:t xml:space="preserve"> </w:t>
      </w:r>
      <w:proofErr w:type="spellStart"/>
      <w:r w:rsidRPr="00904F0D">
        <w:rPr>
          <w:rFonts w:ascii="Helvetica" w:hAnsi="Helvetica" w:cs="Helvetica"/>
        </w:rPr>
        <w:t>qëllimit</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saj</w:t>
      </w:r>
      <w:proofErr w:type="spellEnd"/>
      <w:r w:rsidRPr="00904F0D">
        <w:rPr>
          <w:rFonts w:ascii="Helvetica" w:hAnsi="Helvetica" w:cs="Helvetica"/>
        </w:rPr>
        <w:t xml:space="preserve">; </w:t>
      </w:r>
      <w:proofErr w:type="spellStart"/>
      <w:r w:rsidRPr="00904F0D">
        <w:rPr>
          <w:rFonts w:ascii="Helvetica" w:hAnsi="Helvetica" w:cs="Helvetica"/>
        </w:rPr>
        <w:t>çfarë</w:t>
      </w:r>
      <w:proofErr w:type="spellEnd"/>
      <w:r w:rsidRPr="00904F0D">
        <w:rPr>
          <w:rFonts w:ascii="Helvetica" w:hAnsi="Helvetica" w:cs="Helvetica"/>
        </w:rPr>
        <w:t xml:space="preserve"> </w:t>
      </w:r>
      <w:proofErr w:type="spellStart"/>
      <w:r w:rsidRPr="00904F0D">
        <w:rPr>
          <w:rFonts w:ascii="Helvetica" w:hAnsi="Helvetica" w:cs="Helvetica"/>
        </w:rPr>
        <w:t>përfshijnë</w:t>
      </w:r>
      <w:proofErr w:type="spellEnd"/>
      <w:r w:rsidRPr="00904F0D">
        <w:rPr>
          <w:rFonts w:ascii="Helvetica" w:hAnsi="Helvetica" w:cs="Helvetica"/>
        </w:rPr>
        <w:t xml:space="preserve"> </w:t>
      </w:r>
      <w:proofErr w:type="spellStart"/>
      <w:r w:rsidRPr="00904F0D">
        <w:rPr>
          <w:rFonts w:ascii="Helvetica" w:hAnsi="Helvetica" w:cs="Helvetica"/>
        </w:rPr>
        <w:t>procedurat</w:t>
      </w:r>
      <w:proofErr w:type="spellEnd"/>
      <w:r w:rsidRPr="00904F0D">
        <w:rPr>
          <w:rFonts w:ascii="Helvetica" w:hAnsi="Helvetica" w:cs="Helvetica"/>
        </w:rPr>
        <w:t xml:space="preserve"> e </w:t>
      </w:r>
      <w:proofErr w:type="spellStart"/>
      <w:r w:rsidRPr="00904F0D">
        <w:rPr>
          <w:rFonts w:ascii="Helvetica" w:hAnsi="Helvetica" w:cs="Helvetica"/>
        </w:rPr>
        <w:t>monitorimit</w:t>
      </w:r>
      <w:proofErr w:type="spellEnd"/>
      <w:r w:rsidRPr="00904F0D">
        <w:rPr>
          <w:rFonts w:ascii="Helvetica" w:hAnsi="Helvetica" w:cs="Helvetica"/>
        </w:rPr>
        <w:t xml:space="preserve">; </w:t>
      </w:r>
      <w:proofErr w:type="spellStart"/>
      <w:r w:rsidRPr="00904F0D">
        <w:rPr>
          <w:rFonts w:ascii="Helvetica" w:hAnsi="Helvetica" w:cs="Helvetica"/>
        </w:rPr>
        <w:t>çfarë</w:t>
      </w:r>
      <w:proofErr w:type="spellEnd"/>
      <w:r w:rsidRPr="00904F0D">
        <w:rPr>
          <w:rFonts w:ascii="Helvetica" w:hAnsi="Helvetica" w:cs="Helvetica"/>
        </w:rPr>
        <w:t xml:space="preserve"> </w:t>
      </w:r>
      <w:proofErr w:type="spellStart"/>
      <w:r w:rsidRPr="00904F0D">
        <w:rPr>
          <w:rFonts w:ascii="Helvetica" w:hAnsi="Helvetica" w:cs="Helvetica"/>
        </w:rPr>
        <w:t>përfshin</w:t>
      </w:r>
      <w:proofErr w:type="spellEnd"/>
      <w:r w:rsidRPr="00904F0D">
        <w:rPr>
          <w:rFonts w:ascii="Helvetica" w:hAnsi="Helvetica" w:cs="Helvetica"/>
        </w:rPr>
        <w:t xml:space="preserve"> </w:t>
      </w:r>
      <w:proofErr w:type="spellStart"/>
      <w:r w:rsidRPr="00904F0D">
        <w:rPr>
          <w:rFonts w:ascii="Helvetica" w:hAnsi="Helvetica" w:cs="Helvetica"/>
        </w:rPr>
        <w:t>vlerësimi</w:t>
      </w:r>
      <w:proofErr w:type="spellEnd"/>
      <w:r w:rsidRPr="00904F0D">
        <w:rPr>
          <w:rFonts w:ascii="Helvetica" w:hAnsi="Helvetica" w:cs="Helvetica"/>
        </w:rPr>
        <w:t xml:space="preserve"> i </w:t>
      </w:r>
      <w:proofErr w:type="spellStart"/>
      <w:r w:rsidRPr="00904F0D">
        <w:rPr>
          <w:rFonts w:ascii="Helvetica" w:hAnsi="Helvetica" w:cs="Helvetica"/>
        </w:rPr>
        <w:t>politikave</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si</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përdoret</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informuar</w:t>
      </w:r>
      <w:proofErr w:type="spellEnd"/>
      <w:r w:rsidRPr="00904F0D">
        <w:rPr>
          <w:rFonts w:ascii="Helvetica" w:hAnsi="Helvetica" w:cs="Helvetica"/>
        </w:rPr>
        <w:t xml:space="preserve"> </w:t>
      </w:r>
      <w:proofErr w:type="spellStart"/>
      <w:r w:rsidRPr="00904F0D">
        <w:rPr>
          <w:rFonts w:ascii="Helvetica" w:hAnsi="Helvetica" w:cs="Helvetica"/>
        </w:rPr>
        <w:t>politikat</w:t>
      </w:r>
      <w:proofErr w:type="spellEnd"/>
      <w:r w:rsidRPr="00904F0D">
        <w:rPr>
          <w:rFonts w:ascii="Helvetica" w:hAnsi="Helvetica" w:cs="Helvetica"/>
        </w:rPr>
        <w:t xml:space="preserve"> e </w:t>
      </w:r>
      <w:proofErr w:type="spellStart"/>
      <w:proofErr w:type="gramStart"/>
      <w:r w:rsidRPr="00904F0D">
        <w:rPr>
          <w:rFonts w:ascii="Helvetica" w:hAnsi="Helvetica" w:cs="Helvetica"/>
        </w:rPr>
        <w:t>ardhshme</w:t>
      </w:r>
      <w:proofErr w:type="spellEnd"/>
      <w:r w:rsidRPr="00904F0D">
        <w:rPr>
          <w:rFonts w:ascii="Helvetica" w:hAnsi="Helvetica" w:cs="Helvetica"/>
        </w:rPr>
        <w:t xml:space="preserve"> ;</w:t>
      </w:r>
      <w:proofErr w:type="gramEnd"/>
      <w:r w:rsidRPr="00904F0D">
        <w:rPr>
          <w:rFonts w:ascii="Helvetica" w:hAnsi="Helvetica" w:cs="Helvetica"/>
        </w:rPr>
        <w:t xml:space="preserve"> </w:t>
      </w:r>
      <w:proofErr w:type="spellStart"/>
      <w:r w:rsidRPr="00904F0D">
        <w:rPr>
          <w:rFonts w:ascii="Helvetica" w:hAnsi="Helvetica" w:cs="Helvetica"/>
        </w:rPr>
        <w:t>si</w:t>
      </w:r>
      <w:proofErr w:type="spellEnd"/>
      <w:r w:rsidRPr="00904F0D">
        <w:rPr>
          <w:rFonts w:ascii="Helvetica" w:hAnsi="Helvetica" w:cs="Helvetica"/>
        </w:rPr>
        <w:t xml:space="preserve"> </w:t>
      </w:r>
      <w:proofErr w:type="spellStart"/>
      <w:r w:rsidRPr="00904F0D">
        <w:rPr>
          <w:rFonts w:ascii="Helvetica" w:hAnsi="Helvetica" w:cs="Helvetica"/>
        </w:rPr>
        <w:t>arrihet</w:t>
      </w:r>
      <w:proofErr w:type="spellEnd"/>
      <w:r w:rsidRPr="00904F0D">
        <w:rPr>
          <w:rFonts w:ascii="Helvetica" w:hAnsi="Helvetica" w:cs="Helvetica"/>
        </w:rPr>
        <w:t xml:space="preserve"> </w:t>
      </w:r>
      <w:proofErr w:type="spellStart"/>
      <w:r w:rsidRPr="00904F0D">
        <w:rPr>
          <w:rFonts w:ascii="Helvetica" w:hAnsi="Helvetica" w:cs="Helvetica"/>
        </w:rPr>
        <w:t>harmonizimi</w:t>
      </w:r>
      <w:proofErr w:type="spellEnd"/>
      <w:r w:rsidRPr="00904F0D">
        <w:rPr>
          <w:rFonts w:ascii="Helvetica" w:hAnsi="Helvetica" w:cs="Helvetica"/>
        </w:rPr>
        <w:t xml:space="preserve"> i </w:t>
      </w:r>
      <w:proofErr w:type="spellStart"/>
      <w:r w:rsidRPr="00904F0D">
        <w:rPr>
          <w:rFonts w:ascii="Helvetica" w:hAnsi="Helvetica" w:cs="Helvetica"/>
        </w:rPr>
        <w:t>politikave</w:t>
      </w:r>
      <w:proofErr w:type="spellEnd"/>
      <w:r w:rsidRPr="00904F0D">
        <w:rPr>
          <w:rFonts w:ascii="Helvetica" w:hAnsi="Helvetica" w:cs="Helvetica"/>
        </w:rPr>
        <w:t xml:space="preserve">, </w:t>
      </w:r>
      <w:proofErr w:type="spellStart"/>
      <w:r w:rsidRPr="00904F0D">
        <w:rPr>
          <w:rFonts w:ascii="Helvetica" w:hAnsi="Helvetica" w:cs="Helvetica"/>
        </w:rPr>
        <w:t>ligjeve</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akteve</w:t>
      </w:r>
      <w:proofErr w:type="spellEnd"/>
      <w:r w:rsidRPr="00904F0D">
        <w:rPr>
          <w:rFonts w:ascii="Helvetica" w:hAnsi="Helvetica" w:cs="Helvetica"/>
        </w:rPr>
        <w:t xml:space="preserve"> </w:t>
      </w:r>
      <w:proofErr w:type="spellStart"/>
      <w:r w:rsidRPr="00904F0D">
        <w:rPr>
          <w:rFonts w:ascii="Helvetica" w:hAnsi="Helvetica" w:cs="Helvetica"/>
        </w:rPr>
        <w:t>nënligjore</w:t>
      </w:r>
      <w:proofErr w:type="spellEnd"/>
      <w:r w:rsidRPr="00904F0D">
        <w:rPr>
          <w:rFonts w:ascii="Helvetica" w:hAnsi="Helvetica" w:cs="Helvetica"/>
        </w:rPr>
        <w:t xml:space="preserve"> (</w:t>
      </w:r>
      <w:proofErr w:type="spellStart"/>
      <w:r w:rsidRPr="00904F0D">
        <w:rPr>
          <w:rFonts w:ascii="Helvetica" w:hAnsi="Helvetica" w:cs="Helvetica"/>
        </w:rPr>
        <w:t>njësia</w:t>
      </w:r>
      <w:proofErr w:type="spellEnd"/>
      <w:r w:rsidRPr="00904F0D">
        <w:rPr>
          <w:rFonts w:ascii="Helvetica" w:hAnsi="Helvetica" w:cs="Helvetica"/>
        </w:rPr>
        <w:t xml:space="preserve"> </w:t>
      </w:r>
      <w:proofErr w:type="spellStart"/>
      <w:r w:rsidRPr="00904F0D">
        <w:rPr>
          <w:rFonts w:ascii="Helvetica" w:hAnsi="Helvetica" w:cs="Helvetica"/>
        </w:rPr>
        <w:t>tematike</w:t>
      </w:r>
      <w:proofErr w:type="spellEnd"/>
      <w:r w:rsidRPr="00904F0D">
        <w:rPr>
          <w:rFonts w:ascii="Helvetica" w:hAnsi="Helvetica" w:cs="Helvetica"/>
        </w:rPr>
        <w:t xml:space="preserve"> 3).</w:t>
      </w:r>
    </w:p>
    <w:p w14:paraId="62B073B7" w14:textId="77777777" w:rsidR="00B6269D" w:rsidRPr="00904F0D" w:rsidRDefault="00B6269D" w:rsidP="003C3E25">
      <w:pPr>
        <w:pStyle w:val="ListParagraph"/>
        <w:numPr>
          <w:ilvl w:val="0"/>
          <w:numId w:val="1"/>
        </w:numPr>
        <w:spacing w:before="120" w:after="120"/>
        <w:ind w:left="714" w:hanging="357"/>
        <w:contextualSpacing w:val="0"/>
        <w:jc w:val="both"/>
        <w:rPr>
          <w:rFonts w:ascii="Helvetica" w:hAnsi="Helvetica" w:cs="Helvetica"/>
        </w:rPr>
      </w:pPr>
      <w:r w:rsidRPr="00904F0D">
        <w:rPr>
          <w:rFonts w:ascii="Helvetica" w:hAnsi="Helvetica" w:cs="Helvetica"/>
        </w:rPr>
        <w:lastRenderedPageBreak/>
        <w:t xml:space="preserve">Cilat </w:t>
      </w:r>
      <w:proofErr w:type="spellStart"/>
      <w:r w:rsidRPr="00904F0D">
        <w:rPr>
          <w:rFonts w:ascii="Helvetica" w:hAnsi="Helvetica" w:cs="Helvetica"/>
        </w:rPr>
        <w:t>procedura</w:t>
      </w:r>
      <w:proofErr w:type="spellEnd"/>
      <w:r w:rsidRPr="00904F0D">
        <w:rPr>
          <w:rFonts w:ascii="Helvetica" w:hAnsi="Helvetica" w:cs="Helvetica"/>
        </w:rPr>
        <w:t xml:space="preserve"> </w:t>
      </w:r>
      <w:proofErr w:type="spellStart"/>
      <w:r w:rsidRPr="00904F0D">
        <w:rPr>
          <w:rFonts w:ascii="Helvetica" w:hAnsi="Helvetica" w:cs="Helvetica"/>
        </w:rPr>
        <w:t>janë</w:t>
      </w:r>
      <w:proofErr w:type="spellEnd"/>
      <w:r w:rsidRPr="00904F0D">
        <w:rPr>
          <w:rFonts w:ascii="Helvetica" w:hAnsi="Helvetica" w:cs="Helvetica"/>
        </w:rPr>
        <w:t xml:space="preserve"> </w:t>
      </w:r>
      <w:proofErr w:type="spellStart"/>
      <w:r w:rsidRPr="00904F0D">
        <w:rPr>
          <w:rFonts w:ascii="Helvetica" w:hAnsi="Helvetica" w:cs="Helvetica"/>
        </w:rPr>
        <w:t>vendosur</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mundësuar</w:t>
      </w:r>
      <w:proofErr w:type="spellEnd"/>
      <w:r w:rsidRPr="00904F0D">
        <w:rPr>
          <w:rFonts w:ascii="Helvetica" w:hAnsi="Helvetica" w:cs="Helvetica"/>
        </w:rPr>
        <w:t xml:space="preserve"> </w:t>
      </w:r>
      <w:proofErr w:type="spellStart"/>
      <w:r w:rsidRPr="00904F0D">
        <w:rPr>
          <w:rFonts w:ascii="Helvetica" w:hAnsi="Helvetica" w:cs="Helvetica"/>
        </w:rPr>
        <w:t>konsultime</w:t>
      </w:r>
      <w:proofErr w:type="spellEnd"/>
      <w:r w:rsidRPr="00904F0D">
        <w:rPr>
          <w:rFonts w:ascii="Helvetica" w:hAnsi="Helvetica" w:cs="Helvetica"/>
        </w:rPr>
        <w:t xml:space="preserve"> </w:t>
      </w:r>
      <w:proofErr w:type="spellStart"/>
      <w:r w:rsidRPr="00904F0D">
        <w:rPr>
          <w:rFonts w:ascii="Helvetica" w:hAnsi="Helvetica" w:cs="Helvetica"/>
        </w:rPr>
        <w:t>publike</w:t>
      </w:r>
      <w:proofErr w:type="spellEnd"/>
      <w:r w:rsidRPr="00904F0D">
        <w:rPr>
          <w:rFonts w:ascii="Helvetica" w:hAnsi="Helvetica" w:cs="Helvetica"/>
        </w:rPr>
        <w:t xml:space="preserve"> </w:t>
      </w:r>
      <w:proofErr w:type="spellStart"/>
      <w:r w:rsidRPr="00904F0D">
        <w:rPr>
          <w:rFonts w:ascii="Helvetica" w:hAnsi="Helvetica" w:cs="Helvetica"/>
        </w:rPr>
        <w:t>proaktive</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efektive</w:t>
      </w:r>
      <w:proofErr w:type="spellEnd"/>
      <w:r w:rsidRPr="00904F0D">
        <w:rPr>
          <w:rFonts w:ascii="Helvetica" w:hAnsi="Helvetica" w:cs="Helvetica"/>
        </w:rPr>
        <w:t xml:space="preserve"> me </w:t>
      </w:r>
      <w:proofErr w:type="spellStart"/>
      <w:r w:rsidRPr="00904F0D">
        <w:rPr>
          <w:rFonts w:ascii="Helvetica" w:hAnsi="Helvetica" w:cs="Helvetica"/>
        </w:rPr>
        <w:t>palët</w:t>
      </w:r>
      <w:proofErr w:type="spellEnd"/>
      <w:r w:rsidRPr="00904F0D">
        <w:rPr>
          <w:rFonts w:ascii="Helvetica" w:hAnsi="Helvetica" w:cs="Helvetica"/>
        </w:rPr>
        <w:t xml:space="preserve"> e </w:t>
      </w:r>
      <w:proofErr w:type="spellStart"/>
      <w:r w:rsidRPr="00904F0D">
        <w:rPr>
          <w:rFonts w:ascii="Helvetica" w:hAnsi="Helvetica" w:cs="Helvetica"/>
        </w:rPr>
        <w:t>interesuara</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publikun</w:t>
      </w:r>
      <w:proofErr w:type="spellEnd"/>
      <w:r w:rsidRPr="00904F0D">
        <w:rPr>
          <w:rFonts w:ascii="Helvetica" w:hAnsi="Helvetica" w:cs="Helvetica"/>
        </w:rPr>
        <w:t xml:space="preserve"> e </w:t>
      </w:r>
      <w:proofErr w:type="spellStart"/>
      <w:r w:rsidRPr="00904F0D">
        <w:rPr>
          <w:rFonts w:ascii="Helvetica" w:hAnsi="Helvetica" w:cs="Helvetica"/>
        </w:rPr>
        <w:t>gjerë</w:t>
      </w:r>
      <w:proofErr w:type="spellEnd"/>
      <w:r w:rsidRPr="00904F0D">
        <w:rPr>
          <w:rFonts w:ascii="Helvetica" w:hAnsi="Helvetica" w:cs="Helvetica"/>
        </w:rPr>
        <w:t xml:space="preserve">; </w:t>
      </w:r>
      <w:proofErr w:type="spellStart"/>
      <w:r w:rsidRPr="00904F0D">
        <w:rPr>
          <w:rFonts w:ascii="Helvetica" w:hAnsi="Helvetica" w:cs="Helvetica"/>
        </w:rPr>
        <w:t>cilat</w:t>
      </w:r>
      <w:proofErr w:type="spellEnd"/>
      <w:r w:rsidRPr="00904F0D">
        <w:rPr>
          <w:rFonts w:ascii="Helvetica" w:hAnsi="Helvetica" w:cs="Helvetica"/>
        </w:rPr>
        <w:t xml:space="preserve"> </w:t>
      </w:r>
      <w:proofErr w:type="spellStart"/>
      <w:r w:rsidRPr="00904F0D">
        <w:rPr>
          <w:rFonts w:ascii="Helvetica" w:hAnsi="Helvetica" w:cs="Helvetica"/>
        </w:rPr>
        <w:t>janë</w:t>
      </w:r>
      <w:proofErr w:type="spellEnd"/>
      <w:r w:rsidRPr="00904F0D">
        <w:rPr>
          <w:rFonts w:ascii="Helvetica" w:hAnsi="Helvetica" w:cs="Helvetica"/>
        </w:rPr>
        <w:t xml:space="preserve"> </w:t>
      </w:r>
      <w:proofErr w:type="spellStart"/>
      <w:r w:rsidRPr="00904F0D">
        <w:rPr>
          <w:rFonts w:ascii="Helvetica" w:hAnsi="Helvetica" w:cs="Helvetica"/>
        </w:rPr>
        <w:t>standardet</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praktikat</w:t>
      </w:r>
      <w:proofErr w:type="spellEnd"/>
      <w:r w:rsidRPr="00904F0D">
        <w:rPr>
          <w:rFonts w:ascii="Helvetica" w:hAnsi="Helvetica" w:cs="Helvetica"/>
        </w:rPr>
        <w:t xml:space="preserve"> e </w:t>
      </w:r>
      <w:proofErr w:type="spellStart"/>
      <w:r w:rsidRPr="00904F0D">
        <w:rPr>
          <w:rFonts w:ascii="Helvetica" w:hAnsi="Helvetica" w:cs="Helvetica"/>
        </w:rPr>
        <w:t>mira</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zbatimin</w:t>
      </w:r>
      <w:proofErr w:type="spellEnd"/>
      <w:r w:rsidRPr="00904F0D">
        <w:rPr>
          <w:rFonts w:ascii="Helvetica" w:hAnsi="Helvetica" w:cs="Helvetica"/>
        </w:rPr>
        <w:t xml:space="preserve"> e </w:t>
      </w:r>
      <w:proofErr w:type="spellStart"/>
      <w:r w:rsidRPr="00904F0D">
        <w:rPr>
          <w:rFonts w:ascii="Helvetica" w:hAnsi="Helvetica" w:cs="Helvetica"/>
        </w:rPr>
        <w:t>konsultimeve</w:t>
      </w:r>
      <w:proofErr w:type="spellEnd"/>
      <w:r w:rsidRPr="00904F0D">
        <w:rPr>
          <w:rFonts w:ascii="Helvetica" w:hAnsi="Helvetica" w:cs="Helvetica"/>
        </w:rPr>
        <w:t xml:space="preserve">, me </w:t>
      </w:r>
      <w:proofErr w:type="spellStart"/>
      <w:r w:rsidRPr="00904F0D">
        <w:rPr>
          <w:rFonts w:ascii="Helvetica" w:hAnsi="Helvetica" w:cs="Helvetica"/>
        </w:rPr>
        <w:t>fokus</w:t>
      </w:r>
      <w:proofErr w:type="spellEnd"/>
      <w:r w:rsidRPr="00904F0D">
        <w:rPr>
          <w:rFonts w:ascii="Helvetica" w:hAnsi="Helvetica" w:cs="Helvetica"/>
        </w:rPr>
        <w:t xml:space="preserve"> </w:t>
      </w:r>
      <w:proofErr w:type="spellStart"/>
      <w:r w:rsidRPr="00904F0D">
        <w:rPr>
          <w:rFonts w:ascii="Helvetica" w:hAnsi="Helvetica" w:cs="Helvetica"/>
        </w:rPr>
        <w:t>transparencën</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aksesueshmërinë</w:t>
      </w:r>
      <w:proofErr w:type="spellEnd"/>
      <w:r w:rsidRPr="00904F0D">
        <w:rPr>
          <w:rFonts w:ascii="Helvetica" w:hAnsi="Helvetica" w:cs="Helvetica"/>
        </w:rPr>
        <w:t xml:space="preserve"> e tyre; </w:t>
      </w:r>
      <w:proofErr w:type="spellStart"/>
      <w:r w:rsidRPr="00904F0D">
        <w:rPr>
          <w:rFonts w:ascii="Helvetica" w:hAnsi="Helvetica" w:cs="Helvetica"/>
        </w:rPr>
        <w:t>si</w:t>
      </w:r>
      <w:proofErr w:type="spellEnd"/>
      <w:r w:rsidRPr="00904F0D">
        <w:rPr>
          <w:rFonts w:ascii="Helvetica" w:hAnsi="Helvetica" w:cs="Helvetica"/>
        </w:rPr>
        <w:t xml:space="preserve"> </w:t>
      </w:r>
      <w:proofErr w:type="spellStart"/>
      <w:r w:rsidRPr="00904F0D">
        <w:rPr>
          <w:rFonts w:ascii="Helvetica" w:hAnsi="Helvetica" w:cs="Helvetica"/>
        </w:rPr>
        <w:t>organizohen</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realizohen</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praktikë</w:t>
      </w:r>
      <w:proofErr w:type="spellEnd"/>
      <w:r w:rsidRPr="00904F0D">
        <w:rPr>
          <w:rFonts w:ascii="Helvetica" w:hAnsi="Helvetica" w:cs="Helvetica"/>
        </w:rPr>
        <w:t xml:space="preserve"> </w:t>
      </w:r>
      <w:proofErr w:type="spellStart"/>
      <w:r w:rsidRPr="00904F0D">
        <w:rPr>
          <w:rFonts w:ascii="Helvetica" w:hAnsi="Helvetica" w:cs="Helvetica"/>
        </w:rPr>
        <w:t>konsultimet</w:t>
      </w:r>
      <w:proofErr w:type="spellEnd"/>
      <w:r w:rsidRPr="00904F0D">
        <w:rPr>
          <w:rFonts w:ascii="Helvetica" w:hAnsi="Helvetica" w:cs="Helvetica"/>
        </w:rPr>
        <w:t xml:space="preserve"> </w:t>
      </w:r>
      <w:proofErr w:type="spellStart"/>
      <w:r w:rsidRPr="00904F0D">
        <w:rPr>
          <w:rFonts w:ascii="Helvetica" w:hAnsi="Helvetica" w:cs="Helvetica"/>
        </w:rPr>
        <w:t>ndërministrore</w:t>
      </w:r>
      <w:proofErr w:type="spellEnd"/>
      <w:r w:rsidRPr="00904F0D">
        <w:rPr>
          <w:rFonts w:ascii="Helvetica" w:hAnsi="Helvetica" w:cs="Helvetica"/>
        </w:rPr>
        <w:t xml:space="preserve"> (</w:t>
      </w:r>
      <w:proofErr w:type="spellStart"/>
      <w:r w:rsidRPr="00904F0D">
        <w:rPr>
          <w:rFonts w:ascii="Helvetica" w:hAnsi="Helvetica" w:cs="Helvetica"/>
        </w:rPr>
        <w:t>njësia</w:t>
      </w:r>
      <w:proofErr w:type="spellEnd"/>
      <w:r w:rsidRPr="00904F0D">
        <w:rPr>
          <w:rFonts w:ascii="Helvetica" w:hAnsi="Helvetica" w:cs="Helvetica"/>
        </w:rPr>
        <w:t xml:space="preserve"> </w:t>
      </w:r>
      <w:proofErr w:type="spellStart"/>
      <w:r w:rsidRPr="00904F0D">
        <w:rPr>
          <w:rFonts w:ascii="Helvetica" w:hAnsi="Helvetica" w:cs="Helvetica"/>
        </w:rPr>
        <w:t>tematike</w:t>
      </w:r>
      <w:proofErr w:type="spellEnd"/>
      <w:r w:rsidRPr="00904F0D">
        <w:rPr>
          <w:rFonts w:ascii="Helvetica" w:hAnsi="Helvetica" w:cs="Helvetica"/>
        </w:rPr>
        <w:t xml:space="preserve"> 4).</w:t>
      </w:r>
    </w:p>
    <w:p w14:paraId="26540F58" w14:textId="77777777" w:rsidR="00B6269D" w:rsidRPr="00904F0D" w:rsidRDefault="00B6269D" w:rsidP="00B6269D">
      <w:pPr>
        <w:jc w:val="both"/>
        <w:rPr>
          <w:rFonts w:ascii="Helvetica" w:hAnsi="Helvetica" w:cs="Helvetica"/>
        </w:rPr>
      </w:pPr>
      <w:proofErr w:type="spellStart"/>
      <w:r w:rsidRPr="00904F0D">
        <w:rPr>
          <w:rFonts w:ascii="Helvetica" w:hAnsi="Helvetica" w:cs="Helvetica"/>
        </w:rPr>
        <w:t>Bazuar</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preferencat</w:t>
      </w:r>
      <w:proofErr w:type="spellEnd"/>
      <w:r w:rsidRPr="00904F0D">
        <w:rPr>
          <w:rFonts w:ascii="Helvetica" w:hAnsi="Helvetica" w:cs="Helvetica"/>
        </w:rPr>
        <w:t xml:space="preserve"> e OSHC-</w:t>
      </w:r>
      <w:proofErr w:type="spellStart"/>
      <w:r w:rsidRPr="00904F0D">
        <w:rPr>
          <w:rFonts w:ascii="Helvetica" w:hAnsi="Helvetica" w:cs="Helvetica"/>
        </w:rPr>
        <w:t>ve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intervistuara</w:t>
      </w:r>
      <w:proofErr w:type="spellEnd"/>
      <w:r w:rsidRPr="00904F0D">
        <w:rPr>
          <w:rFonts w:ascii="Helvetica" w:hAnsi="Helvetica" w:cs="Helvetica"/>
        </w:rPr>
        <w:t xml:space="preserve">, </w:t>
      </w:r>
      <w:proofErr w:type="spellStart"/>
      <w:r w:rsidRPr="00904F0D">
        <w:rPr>
          <w:rFonts w:ascii="Helvetica" w:hAnsi="Helvetica" w:cs="Helvetica"/>
        </w:rPr>
        <w:t>fokusi</w:t>
      </w:r>
      <w:proofErr w:type="spellEnd"/>
      <w:r w:rsidRPr="00904F0D">
        <w:rPr>
          <w:rFonts w:ascii="Helvetica" w:hAnsi="Helvetica" w:cs="Helvetica"/>
        </w:rPr>
        <w:t xml:space="preserve"> i </w:t>
      </w:r>
      <w:proofErr w:type="spellStart"/>
      <w:r w:rsidRPr="00904F0D">
        <w:rPr>
          <w:rFonts w:ascii="Helvetica" w:hAnsi="Helvetica" w:cs="Helvetica"/>
        </w:rPr>
        <w:t>modulit</w:t>
      </w:r>
      <w:proofErr w:type="spellEnd"/>
      <w:r w:rsidRPr="00904F0D">
        <w:rPr>
          <w:rFonts w:ascii="Helvetica" w:hAnsi="Helvetica" w:cs="Helvetica"/>
        </w:rPr>
        <w:t xml:space="preserve"> </w:t>
      </w:r>
      <w:proofErr w:type="spellStart"/>
      <w:r w:rsidRPr="00904F0D">
        <w:rPr>
          <w:rFonts w:ascii="Helvetica" w:hAnsi="Helvetica" w:cs="Helvetica"/>
        </w:rPr>
        <w:t>është</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politikat</w:t>
      </w:r>
      <w:proofErr w:type="spellEnd"/>
      <w:r w:rsidRPr="00904F0D">
        <w:rPr>
          <w:rFonts w:ascii="Helvetica" w:hAnsi="Helvetica" w:cs="Helvetica"/>
        </w:rPr>
        <w:t xml:space="preserve"> </w:t>
      </w:r>
      <w:proofErr w:type="spellStart"/>
      <w:r w:rsidRPr="00904F0D">
        <w:rPr>
          <w:rFonts w:ascii="Helvetica" w:hAnsi="Helvetica" w:cs="Helvetica"/>
        </w:rPr>
        <w:t>aktuale</w:t>
      </w:r>
      <w:proofErr w:type="spellEnd"/>
      <w:r w:rsidRPr="00904F0D">
        <w:rPr>
          <w:rFonts w:ascii="Helvetica" w:hAnsi="Helvetica" w:cs="Helvetica"/>
        </w:rPr>
        <w:t xml:space="preserve">, </w:t>
      </w:r>
      <w:proofErr w:type="spellStart"/>
      <w:r w:rsidRPr="00904F0D">
        <w:rPr>
          <w:rFonts w:ascii="Helvetica" w:hAnsi="Helvetica" w:cs="Helvetica"/>
        </w:rPr>
        <w:t>kuadrin</w:t>
      </w:r>
      <w:proofErr w:type="spellEnd"/>
      <w:r w:rsidRPr="00904F0D">
        <w:rPr>
          <w:rFonts w:ascii="Helvetica" w:hAnsi="Helvetica" w:cs="Helvetica"/>
        </w:rPr>
        <w:t xml:space="preserve"> </w:t>
      </w:r>
      <w:proofErr w:type="spellStart"/>
      <w:r w:rsidRPr="00904F0D">
        <w:rPr>
          <w:rFonts w:ascii="Helvetica" w:hAnsi="Helvetica" w:cs="Helvetica"/>
        </w:rPr>
        <w:t>ligjor</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praktikat</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Kosovë</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ndjekura</w:t>
      </w:r>
      <w:proofErr w:type="spellEnd"/>
      <w:r w:rsidRPr="00904F0D">
        <w:rPr>
          <w:rFonts w:ascii="Helvetica" w:hAnsi="Helvetica" w:cs="Helvetica"/>
        </w:rPr>
        <w:t xml:space="preserve"> </w:t>
      </w:r>
      <w:proofErr w:type="spellStart"/>
      <w:r w:rsidRPr="00904F0D">
        <w:rPr>
          <w:rFonts w:ascii="Helvetica" w:hAnsi="Helvetica" w:cs="Helvetica"/>
        </w:rPr>
        <w:t>nga</w:t>
      </w:r>
      <w:proofErr w:type="spellEnd"/>
      <w:r w:rsidRPr="00904F0D">
        <w:rPr>
          <w:rFonts w:ascii="Helvetica" w:hAnsi="Helvetica" w:cs="Helvetica"/>
        </w:rPr>
        <w:t xml:space="preserve"> </w:t>
      </w:r>
      <w:proofErr w:type="spellStart"/>
      <w:r w:rsidRPr="00904F0D">
        <w:rPr>
          <w:rFonts w:ascii="Helvetica" w:hAnsi="Helvetica" w:cs="Helvetica"/>
        </w:rPr>
        <w:t>shembujt</w:t>
      </w:r>
      <w:proofErr w:type="spellEnd"/>
      <w:r w:rsidRPr="00904F0D">
        <w:rPr>
          <w:rFonts w:ascii="Helvetica" w:hAnsi="Helvetica" w:cs="Helvetica"/>
        </w:rPr>
        <w:t xml:space="preserve"> </w:t>
      </w:r>
      <w:proofErr w:type="spellStart"/>
      <w:r w:rsidRPr="00904F0D">
        <w:rPr>
          <w:rFonts w:ascii="Helvetica" w:hAnsi="Helvetica" w:cs="Helvetica"/>
        </w:rPr>
        <w:t>përkatës</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praktikave</w:t>
      </w:r>
      <w:proofErr w:type="spellEnd"/>
      <w:r w:rsidRPr="00904F0D">
        <w:rPr>
          <w:rFonts w:ascii="Helvetica" w:hAnsi="Helvetica" w:cs="Helvetica"/>
        </w:rPr>
        <w:t xml:space="preserve"> </w:t>
      </w:r>
      <w:proofErr w:type="spellStart"/>
      <w:r w:rsidRPr="00904F0D">
        <w:rPr>
          <w:rFonts w:ascii="Helvetica" w:hAnsi="Helvetica" w:cs="Helvetica"/>
        </w:rPr>
        <w:t>krahasuese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BE-</w:t>
      </w:r>
      <w:proofErr w:type="spellStart"/>
      <w:r w:rsidRPr="00904F0D">
        <w:rPr>
          <w:rFonts w:ascii="Helvetica" w:hAnsi="Helvetica" w:cs="Helvetica"/>
        </w:rPr>
        <w:t>së</w:t>
      </w:r>
      <w:proofErr w:type="spellEnd"/>
      <w:r w:rsidRPr="00904F0D" w:rsidDel="00557790">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aspektet</w:t>
      </w:r>
      <w:proofErr w:type="spellEnd"/>
      <w:r w:rsidRPr="00904F0D">
        <w:rPr>
          <w:rFonts w:ascii="Helvetica" w:hAnsi="Helvetica" w:cs="Helvetica"/>
        </w:rPr>
        <w:t xml:space="preserve"> </w:t>
      </w:r>
      <w:proofErr w:type="spellStart"/>
      <w:r w:rsidRPr="00904F0D">
        <w:rPr>
          <w:rFonts w:ascii="Helvetica" w:hAnsi="Helvetica" w:cs="Helvetica"/>
        </w:rPr>
        <w:t>më</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rëndësishme</w:t>
      </w:r>
      <w:proofErr w:type="spellEnd"/>
      <w:r w:rsidRPr="00904F0D" w:rsidDel="00557790">
        <w:rPr>
          <w:rFonts w:ascii="Helvetica" w:hAnsi="Helvetica" w:cs="Helvetica"/>
        </w:rPr>
        <w:t xml:space="preserve"> </w:t>
      </w:r>
      <w:proofErr w:type="spellStart"/>
      <w:r w:rsidRPr="00904F0D">
        <w:rPr>
          <w:rFonts w:ascii="Helvetica" w:hAnsi="Helvetica" w:cs="Helvetica"/>
        </w:rPr>
        <w:t>nga</w:t>
      </w:r>
      <w:proofErr w:type="spellEnd"/>
      <w:r w:rsidRPr="00904F0D">
        <w:rPr>
          <w:rFonts w:ascii="Helvetica" w:hAnsi="Helvetica" w:cs="Helvetica"/>
        </w:rPr>
        <w:t xml:space="preserve"> </w:t>
      </w:r>
      <w:proofErr w:type="spellStart"/>
      <w:r w:rsidRPr="00904F0D">
        <w:rPr>
          <w:rFonts w:ascii="Helvetica" w:hAnsi="Helvetica" w:cs="Helvetica"/>
        </w:rPr>
        <w:t>kërkesat</w:t>
      </w:r>
      <w:proofErr w:type="spellEnd"/>
      <w:r w:rsidRPr="00904F0D">
        <w:rPr>
          <w:rFonts w:ascii="Helvetica" w:hAnsi="Helvetica" w:cs="Helvetica"/>
        </w:rPr>
        <w:t xml:space="preserve"> e </w:t>
      </w:r>
      <w:proofErr w:type="spellStart"/>
      <w:r w:rsidRPr="00904F0D">
        <w:rPr>
          <w:rFonts w:ascii="Helvetica" w:hAnsi="Helvetica" w:cs="Helvetica"/>
        </w:rPr>
        <w:t>procesit</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anëtarësimit</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BE.</w:t>
      </w:r>
    </w:p>
    <w:p w14:paraId="01DD70F9" w14:textId="77777777" w:rsidR="00B6269D" w:rsidRPr="0074790B" w:rsidRDefault="00B6269D" w:rsidP="00B6269D">
      <w:pPr>
        <w:jc w:val="both"/>
        <w:rPr>
          <w:rFonts w:ascii="Helvetica" w:hAnsi="Helvetica" w:cs="Helvetica"/>
          <w:i/>
          <w:iCs/>
          <w:lang w:val="de-DE"/>
        </w:rPr>
      </w:pPr>
      <w:r w:rsidRPr="00904F0D">
        <w:rPr>
          <w:rFonts w:ascii="Helvetica" w:hAnsi="Helvetica" w:cs="Helvetica"/>
          <w:b/>
          <w:bCs/>
          <w:noProof/>
          <w:color w:val="FFFFFF" w:themeColor="background1"/>
          <w:sz w:val="24"/>
          <w:szCs w:val="24"/>
        </w:rPr>
        <mc:AlternateContent>
          <mc:Choice Requires="wps">
            <w:drawing>
              <wp:anchor distT="0" distB="0" distL="114300" distR="114300" simplePos="0" relativeHeight="251858944" behindDoc="1" locked="0" layoutInCell="1" allowOverlap="1" wp14:anchorId="7EDD8EE0" wp14:editId="13FBAD71">
                <wp:simplePos x="0" y="0"/>
                <wp:positionH relativeFrom="column">
                  <wp:posOffset>-95250</wp:posOffset>
                </wp:positionH>
                <wp:positionV relativeFrom="paragraph">
                  <wp:posOffset>193675</wp:posOffset>
                </wp:positionV>
                <wp:extent cx="6229350" cy="2838450"/>
                <wp:effectExtent l="0" t="0" r="0" b="0"/>
                <wp:wrapNone/>
                <wp:docPr id="811187849" name="Rectangle 2"/>
                <wp:cNvGraphicFramePr/>
                <a:graphic xmlns:a="http://schemas.openxmlformats.org/drawingml/2006/main">
                  <a:graphicData uri="http://schemas.microsoft.com/office/word/2010/wordprocessingShape">
                    <wps:wsp>
                      <wps:cNvSpPr/>
                      <wps:spPr>
                        <a:xfrm>
                          <a:off x="0" y="0"/>
                          <a:ext cx="6229350" cy="2838450"/>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12E81" id="Rectangle 2" o:spid="_x0000_s1026" style="position:absolute;margin-left:-7.5pt;margin-top:15.25pt;width:490.5pt;height:223.5pt;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" fillcolor="#ed7d31 [3205]" stroked="f" strokeweight="1pt"/>
            </w:pict>
          </mc:Fallback>
        </mc:AlternateContent>
      </w:r>
      <w:r w:rsidRPr="0074790B">
        <w:rPr>
          <w:rFonts w:ascii="Helvetica" w:hAnsi="Helvetica" w:cs="Helvetica"/>
          <w:i/>
          <w:iCs/>
          <w:lang w:val="de-DE"/>
        </w:rPr>
        <w:t xml:space="preserve">Materiale të dobishme : </w:t>
      </w:r>
      <w:r w:rsidR="00000000">
        <w:fldChar w:fldCharType="begin"/>
      </w:r>
      <w:r w:rsidR="00000000" w:rsidRPr="009528F1">
        <w:rPr>
          <w:lang w:val="de-DE"/>
        </w:rPr>
        <w:instrText>HYPERLINK "https://www.respaweb.eu/25/research" \l "policy-development-and-coordination-7"</w:instrText>
      </w:r>
      <w:r w:rsidR="00000000">
        <w:fldChar w:fldCharType="separate"/>
      </w:r>
      <w:r w:rsidRPr="0074790B">
        <w:rPr>
          <w:rStyle w:val="Hyperlink"/>
          <w:rFonts w:ascii="Helvetica" w:hAnsi="Helvetica" w:cs="Helvetica"/>
          <w:i/>
          <w:iCs/>
          <w:lang w:val="de-DE"/>
        </w:rPr>
        <w:t xml:space="preserve">Paketa praktike </w:t>
      </w:r>
      <w:r w:rsidR="00000000">
        <w:rPr>
          <w:rStyle w:val="Hyperlink"/>
          <w:rFonts w:ascii="Helvetica" w:hAnsi="Helvetica" w:cs="Helvetica"/>
          <w:i/>
          <w:iCs/>
          <w:lang w:val="de-DE"/>
        </w:rPr>
        <w:fldChar w:fldCharType="end"/>
      </w:r>
      <w:hyperlink r:id="rId19" w:anchor="policy-development-and-coordination-7" w:history="1">
        <w:r w:rsidRPr="0074790B">
          <w:rPr>
            <w:rStyle w:val="Hyperlink"/>
            <w:rFonts w:ascii="Helvetica" w:hAnsi="Helvetica" w:cs="Helvetica"/>
            <w:i/>
            <w:iCs/>
            <w:lang w:val="de-DE"/>
          </w:rPr>
          <w:t>RESPA – RIA</w:t>
        </w:r>
      </w:hyperlink>
    </w:p>
    <w:p w14:paraId="2743B74E" w14:textId="77777777" w:rsidR="00B6269D" w:rsidRPr="0074790B" w:rsidRDefault="00B6269D" w:rsidP="00B6269D">
      <w:pPr>
        <w:spacing w:before="120" w:after="120"/>
        <w:jc w:val="both"/>
        <w:rPr>
          <w:rFonts w:ascii="Helvetica" w:hAnsi="Helvetica" w:cs="Helvetica"/>
          <w:b/>
          <w:bCs/>
          <w:color w:val="FFFFFF" w:themeColor="background1"/>
          <w:sz w:val="24"/>
          <w:szCs w:val="24"/>
          <w:lang w:val="de-DE"/>
        </w:rPr>
      </w:pPr>
      <w:r w:rsidRPr="0074790B">
        <w:rPr>
          <w:rFonts w:ascii="Helvetica" w:hAnsi="Helvetica" w:cs="Helvetica"/>
          <w:b/>
          <w:bCs/>
          <w:color w:val="FFFFFF" w:themeColor="background1"/>
          <w:sz w:val="24"/>
          <w:szCs w:val="24"/>
          <w:lang w:val="de-DE"/>
        </w:rPr>
        <w:t>Rezultatet e mësimit</w:t>
      </w:r>
    </w:p>
    <w:p w14:paraId="6BDC03AD" w14:textId="77777777" w:rsidR="00B6269D" w:rsidRPr="0074790B" w:rsidRDefault="00B6269D" w:rsidP="00B6269D">
      <w:pPr>
        <w:spacing w:before="120" w:after="120"/>
        <w:jc w:val="both"/>
        <w:rPr>
          <w:rFonts w:ascii="Helvetica" w:hAnsi="Helvetica" w:cs="Helvetica"/>
          <w:color w:val="FFFFFF" w:themeColor="background1"/>
          <w:lang w:val="de-DE"/>
        </w:rPr>
      </w:pPr>
      <w:r w:rsidRPr="0074790B">
        <w:rPr>
          <w:rFonts w:ascii="Helvetica" w:hAnsi="Helvetica" w:cs="Helvetica"/>
          <w:color w:val="FFFFFF" w:themeColor="background1"/>
          <w:lang w:val="de-DE"/>
        </w:rPr>
        <w:t>Pas përfundimit të këtij moduli trajnimi, pritet që pjesëmarrësit të mund të:</w:t>
      </w:r>
    </w:p>
    <w:p w14:paraId="7285FA9B" w14:textId="77777777" w:rsidR="00B6269D" w:rsidRPr="0074790B" w:rsidRDefault="00B6269D" w:rsidP="003C3E25">
      <w:pPr>
        <w:pStyle w:val="ListParagraph"/>
        <w:numPr>
          <w:ilvl w:val="0"/>
          <w:numId w:val="3"/>
        </w:numPr>
        <w:jc w:val="both"/>
        <w:rPr>
          <w:rFonts w:ascii="Helvetica" w:hAnsi="Helvetica" w:cs="Helvetica"/>
          <w:color w:val="FFFFFF" w:themeColor="background1"/>
          <w:lang w:val="de-DE"/>
        </w:rPr>
      </w:pPr>
      <w:r w:rsidRPr="0074790B">
        <w:rPr>
          <w:rFonts w:ascii="Helvetica" w:hAnsi="Helvetica" w:cs="Helvetica"/>
          <w:color w:val="FFFFFF" w:themeColor="background1"/>
          <w:lang w:val="de-DE"/>
        </w:rPr>
        <w:t>Të kuptojnë se si prioritetet e politikave përcaktohen dhe përputhen me kërkesat e procesit të anëtarësimit në BE;</w:t>
      </w:r>
    </w:p>
    <w:p w14:paraId="18EC08C4" w14:textId="77777777" w:rsidR="00B6269D" w:rsidRPr="0074790B" w:rsidRDefault="00B6269D" w:rsidP="003C3E25">
      <w:pPr>
        <w:pStyle w:val="ListParagraph"/>
        <w:numPr>
          <w:ilvl w:val="0"/>
          <w:numId w:val="3"/>
        </w:numPr>
        <w:jc w:val="both"/>
        <w:rPr>
          <w:rFonts w:ascii="Helvetica" w:hAnsi="Helvetica" w:cs="Helvetica"/>
          <w:color w:val="FFFFFF" w:themeColor="background1"/>
          <w:lang w:val="de-DE"/>
        </w:rPr>
      </w:pPr>
      <w:r w:rsidRPr="0074790B">
        <w:rPr>
          <w:rFonts w:ascii="Helvetica" w:hAnsi="Helvetica" w:cs="Helvetica"/>
          <w:color w:val="FFFFFF" w:themeColor="background1"/>
          <w:lang w:val="de-DE"/>
        </w:rPr>
        <w:t>Të bëjë dallimin ndërmjet dokumenteve të ndryshme të planifikimit të politikave dhe të kuptojë marrëdhënien e tyre;</w:t>
      </w:r>
    </w:p>
    <w:p w14:paraId="321915CE" w14:textId="77777777" w:rsidR="00B6269D" w:rsidRPr="0074790B" w:rsidRDefault="00B6269D" w:rsidP="003C3E25">
      <w:pPr>
        <w:pStyle w:val="ListParagraph"/>
        <w:numPr>
          <w:ilvl w:val="0"/>
          <w:numId w:val="3"/>
        </w:numPr>
        <w:jc w:val="both"/>
        <w:rPr>
          <w:rFonts w:ascii="Helvetica" w:hAnsi="Helvetica" w:cs="Helvetica"/>
          <w:color w:val="FFFFFF" w:themeColor="background1"/>
          <w:lang w:val="de-DE"/>
        </w:rPr>
      </w:pPr>
      <w:r w:rsidRPr="0074790B">
        <w:rPr>
          <w:rFonts w:ascii="Helvetica" w:hAnsi="Helvetica" w:cs="Helvetica"/>
          <w:color w:val="FFFFFF" w:themeColor="background1"/>
          <w:lang w:val="de-DE"/>
        </w:rPr>
        <w:t>Të kuptojnë qëllimin e raportimit të rregullt mbi objektivat dhe rezultatet e politikave;</w:t>
      </w:r>
    </w:p>
    <w:p w14:paraId="07664812" w14:textId="77777777" w:rsidR="00B6269D" w:rsidRPr="0074790B" w:rsidRDefault="00B6269D" w:rsidP="003C3E25">
      <w:pPr>
        <w:pStyle w:val="ListParagraph"/>
        <w:numPr>
          <w:ilvl w:val="0"/>
          <w:numId w:val="3"/>
        </w:numPr>
        <w:jc w:val="both"/>
        <w:rPr>
          <w:rFonts w:ascii="Helvetica" w:hAnsi="Helvetica" w:cs="Helvetica"/>
          <w:color w:val="FFFFFF" w:themeColor="background1"/>
          <w:lang w:val="de-DE"/>
        </w:rPr>
      </w:pPr>
      <w:r w:rsidRPr="0074790B">
        <w:rPr>
          <w:rFonts w:ascii="Helvetica" w:hAnsi="Helvetica" w:cs="Helvetica"/>
          <w:color w:val="FFFFFF" w:themeColor="background1"/>
          <w:lang w:val="de-DE"/>
        </w:rPr>
        <w:t>Kontribuojnë në praktikat e bërjes së politikave të bazuara në dëshmi dhe gjithëpërfshirëse, së bashku me proceset e monitorimit dhe raportimit;</w:t>
      </w:r>
    </w:p>
    <w:p w14:paraId="79E791E8" w14:textId="77777777" w:rsidR="00B6269D" w:rsidRPr="0074790B" w:rsidRDefault="00B6269D" w:rsidP="003C3E25">
      <w:pPr>
        <w:pStyle w:val="ListParagraph"/>
        <w:numPr>
          <w:ilvl w:val="0"/>
          <w:numId w:val="3"/>
        </w:numPr>
        <w:jc w:val="both"/>
        <w:rPr>
          <w:rFonts w:ascii="Helvetica" w:hAnsi="Helvetica" w:cs="Helvetica"/>
          <w:color w:val="FFFFFF" w:themeColor="background1"/>
          <w:lang w:val="de-DE"/>
        </w:rPr>
      </w:pPr>
      <w:r w:rsidRPr="0074790B">
        <w:rPr>
          <w:rFonts w:ascii="Helvetica" w:hAnsi="Helvetica" w:cs="Helvetica"/>
          <w:color w:val="FFFFFF" w:themeColor="background1"/>
          <w:lang w:val="de-DE"/>
        </w:rPr>
        <w:t>Të kuptojnë logjikën dhe qëllimin e vlerësimit të ndikimit rregullator;</w:t>
      </w:r>
    </w:p>
    <w:p w14:paraId="43D57A66" w14:textId="77777777" w:rsidR="00B6269D" w:rsidRPr="0074790B" w:rsidRDefault="00B6269D" w:rsidP="003C3E25">
      <w:pPr>
        <w:pStyle w:val="ListParagraph"/>
        <w:numPr>
          <w:ilvl w:val="0"/>
          <w:numId w:val="3"/>
        </w:numPr>
        <w:jc w:val="both"/>
        <w:rPr>
          <w:rFonts w:ascii="Helvetica" w:hAnsi="Helvetica" w:cs="Helvetica"/>
          <w:color w:val="FFFFFF" w:themeColor="background1"/>
          <w:lang w:val="de-DE"/>
        </w:rPr>
      </w:pPr>
      <w:r w:rsidRPr="0074790B">
        <w:rPr>
          <w:rFonts w:ascii="Helvetica" w:hAnsi="Helvetica" w:cs="Helvetica"/>
          <w:color w:val="FFFFFF" w:themeColor="background1"/>
          <w:lang w:val="de-DE"/>
        </w:rPr>
        <w:t>Të kuptojnë qëllimin e monitorimit të rregullt të zbatimit të politikave;</w:t>
      </w:r>
    </w:p>
    <w:p w14:paraId="6FC5847A" w14:textId="77777777" w:rsidR="00B6269D" w:rsidRPr="0074790B" w:rsidRDefault="00B6269D" w:rsidP="003C3E25">
      <w:pPr>
        <w:pStyle w:val="ListParagraph"/>
        <w:numPr>
          <w:ilvl w:val="0"/>
          <w:numId w:val="3"/>
        </w:numPr>
        <w:jc w:val="both"/>
        <w:rPr>
          <w:rFonts w:ascii="Helvetica" w:hAnsi="Helvetica" w:cs="Helvetica"/>
          <w:color w:val="FFFFFF" w:themeColor="background1"/>
          <w:lang w:val="de-DE"/>
        </w:rPr>
      </w:pPr>
      <w:r w:rsidRPr="0074790B">
        <w:rPr>
          <w:rFonts w:ascii="Helvetica" w:hAnsi="Helvetica" w:cs="Helvetica"/>
          <w:color w:val="FFFFFF" w:themeColor="background1"/>
          <w:lang w:val="de-DE"/>
        </w:rPr>
        <w:t>Të kuptojnë logjikën dhe qëllimin e konsultimeve ndërministrore;</w:t>
      </w:r>
    </w:p>
    <w:p w14:paraId="07782BF8" w14:textId="77777777" w:rsidR="00B6269D" w:rsidRPr="0074790B" w:rsidRDefault="00B6269D" w:rsidP="003C3E25">
      <w:pPr>
        <w:pStyle w:val="ListParagraph"/>
        <w:numPr>
          <w:ilvl w:val="0"/>
          <w:numId w:val="3"/>
        </w:numPr>
        <w:jc w:val="both"/>
        <w:rPr>
          <w:rFonts w:ascii="Helvetica" w:hAnsi="Helvetica" w:cs="Helvetica"/>
          <w:color w:val="FFFFFF" w:themeColor="background1"/>
          <w:lang w:val="de-DE"/>
        </w:rPr>
      </w:pPr>
      <w:r w:rsidRPr="0074790B">
        <w:rPr>
          <w:rFonts w:ascii="Helvetica" w:hAnsi="Helvetica" w:cs="Helvetica"/>
          <w:color w:val="FFFFFF" w:themeColor="background1"/>
          <w:lang w:val="de-DE"/>
        </w:rPr>
        <w:t>Të bëjnë dallimin ndërmjet fazave dhe metodave të ndryshme të konsultimeve si dhe të njohin kërkesat e ndryshme për zbatimin e tyre dhe kontributet e OSHC-ve.</w:t>
      </w:r>
    </w:p>
    <w:p w14:paraId="283B6F16" w14:textId="77777777" w:rsidR="00B6269D" w:rsidRPr="0074790B" w:rsidRDefault="00B6269D" w:rsidP="00B6269D">
      <w:pPr>
        <w:jc w:val="both"/>
        <w:rPr>
          <w:rFonts w:ascii="Helvetica" w:hAnsi="Helvetica" w:cs="Helvetica"/>
          <w:lang w:val="de-DE"/>
        </w:rPr>
      </w:pPr>
    </w:p>
    <w:p w14:paraId="0B2155FE" w14:textId="77777777" w:rsidR="00B6269D" w:rsidRPr="00904F0D" w:rsidRDefault="00B6269D" w:rsidP="00B6269D">
      <w:pPr>
        <w:shd w:val="clear" w:color="auto" w:fill="F7CAAC" w:themeFill="accent2" w:themeFillTint="66"/>
        <w:jc w:val="both"/>
        <w:rPr>
          <w:rFonts w:ascii="Helvetica" w:hAnsi="Helvetica" w:cs="Helvetica"/>
          <w:b/>
          <w:bCs/>
          <w:sz w:val="24"/>
          <w:szCs w:val="24"/>
        </w:rPr>
      </w:pPr>
      <w:proofErr w:type="spellStart"/>
      <w:r w:rsidRPr="00904F0D">
        <w:rPr>
          <w:rFonts w:ascii="Helvetica" w:hAnsi="Helvetica" w:cs="Helvetica"/>
          <w:b/>
          <w:bCs/>
          <w:sz w:val="24"/>
          <w:szCs w:val="24"/>
        </w:rPr>
        <w:t>Formati</w:t>
      </w:r>
      <w:proofErr w:type="spellEnd"/>
      <w:r w:rsidRPr="00904F0D">
        <w:rPr>
          <w:rFonts w:ascii="Helvetica" w:hAnsi="Helvetica" w:cs="Helvetica"/>
          <w:b/>
          <w:bCs/>
          <w:sz w:val="24"/>
          <w:szCs w:val="24"/>
        </w:rPr>
        <w:t xml:space="preserve"> i </w:t>
      </w:r>
      <w:proofErr w:type="spellStart"/>
      <w:r w:rsidRPr="00904F0D">
        <w:rPr>
          <w:rFonts w:ascii="Helvetica" w:hAnsi="Helvetica" w:cs="Helvetica"/>
          <w:b/>
          <w:bCs/>
          <w:sz w:val="24"/>
          <w:szCs w:val="24"/>
        </w:rPr>
        <w:t>trajnimit</w:t>
      </w:r>
      <w:proofErr w:type="spellEnd"/>
    </w:p>
    <w:p w14:paraId="18ECB131" w14:textId="77777777" w:rsidR="00B6269D" w:rsidRPr="00904F0D" w:rsidRDefault="00B6269D" w:rsidP="00B6269D">
      <w:pPr>
        <w:jc w:val="both"/>
        <w:rPr>
          <w:rFonts w:ascii="Helvetica" w:hAnsi="Helvetica" w:cs="Helvetica"/>
        </w:rPr>
      </w:pPr>
      <w:proofErr w:type="spellStart"/>
      <w:r w:rsidRPr="00904F0D">
        <w:rPr>
          <w:rFonts w:ascii="Helvetica" w:hAnsi="Helvetica" w:cs="Helvetica"/>
        </w:rPr>
        <w:t>Sesione</w:t>
      </w:r>
      <w:proofErr w:type="spellEnd"/>
      <w:r w:rsidRPr="00904F0D">
        <w:rPr>
          <w:rFonts w:ascii="Helvetica" w:hAnsi="Helvetica" w:cs="Helvetica"/>
        </w:rPr>
        <w:t xml:space="preserve"> </w:t>
      </w:r>
      <w:proofErr w:type="spellStart"/>
      <w:r w:rsidRPr="00904F0D">
        <w:rPr>
          <w:rFonts w:ascii="Helvetica" w:hAnsi="Helvetica" w:cs="Helvetica"/>
        </w:rPr>
        <w:t>trajnimi</w:t>
      </w:r>
      <w:proofErr w:type="spellEnd"/>
      <w:r w:rsidRPr="00904F0D">
        <w:rPr>
          <w:rFonts w:ascii="Helvetica" w:hAnsi="Helvetica" w:cs="Helvetica"/>
        </w:rPr>
        <w:t xml:space="preserve"> (online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fizikisht</w:t>
      </w:r>
      <w:proofErr w:type="spellEnd"/>
      <w:r w:rsidRPr="00904F0D">
        <w:rPr>
          <w:rFonts w:ascii="Helvetica" w:hAnsi="Helvetica" w:cs="Helvetica"/>
        </w:rPr>
        <w:t>)</w:t>
      </w:r>
    </w:p>
    <w:p w14:paraId="4B5655F4" w14:textId="77777777" w:rsidR="00B6269D" w:rsidRPr="00904F0D" w:rsidRDefault="00B6269D" w:rsidP="00B6269D">
      <w:pPr>
        <w:shd w:val="clear" w:color="auto" w:fill="F7CAAC" w:themeFill="accent2" w:themeFillTint="66"/>
        <w:jc w:val="both"/>
        <w:rPr>
          <w:rFonts w:ascii="Helvetica" w:hAnsi="Helvetica" w:cs="Helvetica"/>
          <w:b/>
          <w:bCs/>
          <w:sz w:val="24"/>
          <w:szCs w:val="24"/>
        </w:rPr>
      </w:pPr>
      <w:proofErr w:type="spellStart"/>
      <w:r w:rsidRPr="00904F0D">
        <w:rPr>
          <w:rFonts w:ascii="Helvetica" w:hAnsi="Helvetica" w:cs="Helvetica"/>
          <w:b/>
          <w:bCs/>
          <w:sz w:val="24"/>
          <w:szCs w:val="24"/>
        </w:rPr>
        <w:t>Metoda</w:t>
      </w:r>
      <w:proofErr w:type="spellEnd"/>
      <w:r w:rsidRPr="00904F0D">
        <w:rPr>
          <w:rFonts w:ascii="Helvetica" w:hAnsi="Helvetica" w:cs="Helvetica"/>
          <w:b/>
          <w:bCs/>
          <w:sz w:val="24"/>
          <w:szCs w:val="24"/>
        </w:rPr>
        <w:t xml:space="preserve"> e </w:t>
      </w:r>
      <w:proofErr w:type="spellStart"/>
      <w:r w:rsidRPr="00904F0D">
        <w:rPr>
          <w:rFonts w:ascii="Helvetica" w:hAnsi="Helvetica" w:cs="Helvetica"/>
          <w:b/>
          <w:bCs/>
          <w:sz w:val="24"/>
          <w:szCs w:val="24"/>
        </w:rPr>
        <w:t>trajnimit</w:t>
      </w:r>
      <w:proofErr w:type="spellEnd"/>
    </w:p>
    <w:p w14:paraId="4A2C5179" w14:textId="77777777" w:rsidR="00B6269D" w:rsidRPr="00904F0D" w:rsidRDefault="00B6269D" w:rsidP="00B6269D">
      <w:pPr>
        <w:jc w:val="both"/>
        <w:rPr>
          <w:rFonts w:ascii="Helvetica" w:hAnsi="Helvetica" w:cs="Helvetica"/>
        </w:rPr>
      </w:pPr>
      <w:proofErr w:type="spellStart"/>
      <w:r w:rsidRPr="00904F0D">
        <w:rPr>
          <w:rFonts w:ascii="Helvetica" w:hAnsi="Helvetica" w:cs="Helvetica"/>
        </w:rPr>
        <w:t>Prezantimi</w:t>
      </w:r>
      <w:proofErr w:type="spellEnd"/>
      <w:r w:rsidRPr="00904F0D">
        <w:rPr>
          <w:rFonts w:ascii="Helvetica" w:hAnsi="Helvetica" w:cs="Helvetica"/>
        </w:rPr>
        <w:t xml:space="preserve"> </w:t>
      </w:r>
      <w:proofErr w:type="spellStart"/>
      <w:r w:rsidRPr="00904F0D">
        <w:rPr>
          <w:rFonts w:ascii="Helvetica" w:hAnsi="Helvetica" w:cs="Helvetica"/>
        </w:rPr>
        <w:t>interaktiv</w:t>
      </w:r>
      <w:proofErr w:type="spellEnd"/>
      <w:r w:rsidRPr="00904F0D">
        <w:rPr>
          <w:rFonts w:ascii="Helvetica" w:hAnsi="Helvetica" w:cs="Helvetica"/>
        </w:rPr>
        <w:t xml:space="preserve"> i </w:t>
      </w:r>
      <w:proofErr w:type="spellStart"/>
      <w:r w:rsidRPr="00904F0D">
        <w:rPr>
          <w:rFonts w:ascii="Helvetica" w:hAnsi="Helvetica" w:cs="Helvetica"/>
        </w:rPr>
        <w:t>materialit</w:t>
      </w:r>
      <w:proofErr w:type="spellEnd"/>
      <w:r w:rsidRPr="00904F0D">
        <w:rPr>
          <w:rFonts w:ascii="Helvetica" w:hAnsi="Helvetica" w:cs="Helvetica"/>
        </w:rPr>
        <w:t xml:space="preserve"> </w:t>
      </w:r>
      <w:proofErr w:type="spellStart"/>
      <w:r w:rsidRPr="00904F0D">
        <w:rPr>
          <w:rFonts w:ascii="Helvetica" w:hAnsi="Helvetica" w:cs="Helvetica"/>
        </w:rPr>
        <w:t>nga</w:t>
      </w:r>
      <w:proofErr w:type="spellEnd"/>
      <w:r w:rsidRPr="00904F0D">
        <w:rPr>
          <w:rFonts w:ascii="Helvetica" w:hAnsi="Helvetica" w:cs="Helvetica"/>
        </w:rPr>
        <w:t xml:space="preserve"> </w:t>
      </w:r>
      <w:proofErr w:type="spellStart"/>
      <w:r w:rsidRPr="00904F0D">
        <w:rPr>
          <w:rFonts w:ascii="Helvetica" w:hAnsi="Helvetica" w:cs="Helvetica"/>
        </w:rPr>
        <w:t>trajneri</w:t>
      </w:r>
      <w:proofErr w:type="spellEnd"/>
      <w:r w:rsidRPr="00904F0D">
        <w:rPr>
          <w:rFonts w:ascii="Helvetica" w:hAnsi="Helvetica" w:cs="Helvetica"/>
        </w:rPr>
        <w:t xml:space="preserve">, </w:t>
      </w:r>
      <w:proofErr w:type="spellStart"/>
      <w:r w:rsidRPr="00904F0D">
        <w:rPr>
          <w:rFonts w:ascii="Helvetica" w:hAnsi="Helvetica" w:cs="Helvetica"/>
        </w:rPr>
        <w:t>detyra</w:t>
      </w:r>
      <w:proofErr w:type="spellEnd"/>
      <w:r w:rsidRPr="00904F0D">
        <w:rPr>
          <w:rFonts w:ascii="Helvetica" w:hAnsi="Helvetica" w:cs="Helvetica"/>
        </w:rPr>
        <w:t xml:space="preserve"> </w:t>
      </w:r>
      <w:proofErr w:type="spellStart"/>
      <w:r w:rsidRPr="00904F0D">
        <w:rPr>
          <w:rFonts w:ascii="Helvetica" w:hAnsi="Helvetica" w:cs="Helvetica"/>
        </w:rPr>
        <w:t>praktike</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pjesëmarrësit</w:t>
      </w:r>
      <w:proofErr w:type="spellEnd"/>
      <w:r w:rsidRPr="00904F0D">
        <w:rPr>
          <w:rFonts w:ascii="Helvetica" w:hAnsi="Helvetica" w:cs="Helvetica"/>
        </w:rPr>
        <w:t xml:space="preserve"> </w:t>
      </w:r>
      <w:proofErr w:type="spellStart"/>
      <w:r w:rsidRPr="00904F0D">
        <w:rPr>
          <w:rFonts w:ascii="Helvetica" w:hAnsi="Helvetica" w:cs="Helvetica"/>
        </w:rPr>
        <w:t>që</w:t>
      </w:r>
      <w:proofErr w:type="spellEnd"/>
      <w:r w:rsidRPr="00904F0D">
        <w:rPr>
          <w:rFonts w:ascii="Helvetica" w:hAnsi="Helvetica" w:cs="Helvetica"/>
        </w:rPr>
        <w:t xml:space="preserve"> </w:t>
      </w:r>
      <w:proofErr w:type="spellStart"/>
      <w:r w:rsidRPr="00904F0D">
        <w:rPr>
          <w:rFonts w:ascii="Helvetica" w:hAnsi="Helvetica" w:cs="Helvetica"/>
        </w:rPr>
        <w:t>punojnë</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proofErr w:type="gramStart"/>
      <w:r w:rsidRPr="00904F0D">
        <w:rPr>
          <w:rFonts w:ascii="Helvetica" w:hAnsi="Helvetica" w:cs="Helvetica"/>
        </w:rPr>
        <w:t>grupe</w:t>
      </w:r>
      <w:proofErr w:type="spellEnd"/>
      <w:r w:rsidRPr="00904F0D">
        <w:rPr>
          <w:rFonts w:ascii="Helvetica" w:hAnsi="Helvetica" w:cs="Helvetica"/>
        </w:rPr>
        <w:t xml:space="preserve"> ,</w:t>
      </w:r>
      <w:proofErr w:type="gramEnd"/>
      <w:r w:rsidRPr="00904F0D">
        <w:rPr>
          <w:rFonts w:ascii="Helvetica" w:hAnsi="Helvetica" w:cs="Helvetica"/>
        </w:rPr>
        <w:t xml:space="preserve"> </w:t>
      </w:r>
      <w:proofErr w:type="spellStart"/>
      <w:r w:rsidRPr="00904F0D">
        <w:rPr>
          <w:rFonts w:ascii="Helvetica" w:hAnsi="Helvetica" w:cs="Helvetica"/>
        </w:rPr>
        <w:t>diskutime</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grup</w:t>
      </w:r>
      <w:proofErr w:type="spellEnd"/>
      <w:r w:rsidRPr="00904F0D">
        <w:rPr>
          <w:rFonts w:ascii="Helvetica" w:hAnsi="Helvetica" w:cs="Helvetica"/>
        </w:rPr>
        <w:t xml:space="preserve">, </w:t>
      </w:r>
      <w:proofErr w:type="spellStart"/>
      <w:r w:rsidRPr="00904F0D">
        <w:rPr>
          <w:rFonts w:ascii="Helvetica" w:hAnsi="Helvetica" w:cs="Helvetica"/>
        </w:rPr>
        <w:t>studime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rasteve</w:t>
      </w:r>
      <w:proofErr w:type="spellEnd"/>
      <w:r w:rsidRPr="00904F0D">
        <w:rPr>
          <w:rFonts w:ascii="Helvetica" w:hAnsi="Helvetica" w:cs="Helvetica"/>
        </w:rPr>
        <w:t>.</w:t>
      </w:r>
    </w:p>
    <w:p w14:paraId="213E7503" w14:textId="77777777" w:rsidR="00B6269D" w:rsidRPr="00904F0D" w:rsidRDefault="00B6269D" w:rsidP="00B6269D">
      <w:pPr>
        <w:shd w:val="clear" w:color="auto" w:fill="F7CAAC" w:themeFill="accent2" w:themeFillTint="66"/>
        <w:jc w:val="both"/>
        <w:rPr>
          <w:rFonts w:ascii="Helvetica" w:hAnsi="Helvetica" w:cs="Helvetica"/>
          <w:b/>
          <w:bCs/>
          <w:sz w:val="24"/>
          <w:szCs w:val="24"/>
        </w:rPr>
      </w:pPr>
      <w:proofErr w:type="spellStart"/>
      <w:r w:rsidRPr="00904F0D">
        <w:rPr>
          <w:rFonts w:ascii="Helvetica" w:hAnsi="Helvetica" w:cs="Helvetica"/>
          <w:b/>
          <w:bCs/>
          <w:sz w:val="24"/>
          <w:szCs w:val="24"/>
        </w:rPr>
        <w:t>Kohëzgjatja</w:t>
      </w:r>
      <w:proofErr w:type="spellEnd"/>
      <w:r w:rsidRPr="00904F0D">
        <w:rPr>
          <w:rFonts w:ascii="Helvetica" w:hAnsi="Helvetica" w:cs="Helvetica"/>
          <w:b/>
          <w:bCs/>
          <w:sz w:val="24"/>
          <w:szCs w:val="24"/>
        </w:rPr>
        <w:t xml:space="preserve"> e </w:t>
      </w:r>
      <w:proofErr w:type="spellStart"/>
      <w:r w:rsidRPr="00904F0D">
        <w:rPr>
          <w:rFonts w:ascii="Helvetica" w:hAnsi="Helvetica" w:cs="Helvetica"/>
          <w:b/>
          <w:bCs/>
          <w:sz w:val="24"/>
          <w:szCs w:val="24"/>
        </w:rPr>
        <w:t>trajnimit</w:t>
      </w:r>
      <w:proofErr w:type="spellEnd"/>
    </w:p>
    <w:p w14:paraId="741BB6B3" w14:textId="77777777" w:rsidR="00B6269D" w:rsidRPr="00904F0D" w:rsidRDefault="00B6269D" w:rsidP="00B6269D">
      <w:pPr>
        <w:jc w:val="both"/>
        <w:rPr>
          <w:rFonts w:ascii="Helvetica" w:hAnsi="Helvetica" w:cs="Helvetica"/>
        </w:rPr>
      </w:pPr>
      <w:proofErr w:type="spellStart"/>
      <w:r w:rsidRPr="00904F0D">
        <w:rPr>
          <w:rFonts w:ascii="Helvetica" w:hAnsi="Helvetica" w:cs="Helvetica"/>
        </w:rPr>
        <w:t>Një</w:t>
      </w:r>
      <w:proofErr w:type="spellEnd"/>
      <w:r w:rsidRPr="00904F0D">
        <w:rPr>
          <w:rFonts w:ascii="Helvetica" w:hAnsi="Helvetica" w:cs="Helvetica"/>
        </w:rPr>
        <w:t xml:space="preserve"> </w:t>
      </w:r>
      <w:proofErr w:type="spellStart"/>
      <w:r w:rsidRPr="00904F0D">
        <w:rPr>
          <w:rFonts w:ascii="Helvetica" w:hAnsi="Helvetica" w:cs="Helvetica"/>
        </w:rPr>
        <w:t>ditë</w:t>
      </w:r>
      <w:proofErr w:type="spellEnd"/>
      <w:r w:rsidRPr="00904F0D">
        <w:rPr>
          <w:rFonts w:ascii="Helvetica" w:hAnsi="Helvetica" w:cs="Helvetica"/>
        </w:rPr>
        <w:t xml:space="preserve"> e </w:t>
      </w:r>
      <w:proofErr w:type="spellStart"/>
      <w:r w:rsidRPr="00904F0D">
        <w:rPr>
          <w:rFonts w:ascii="Helvetica" w:hAnsi="Helvetica" w:cs="Helvetica"/>
        </w:rPr>
        <w:t>gjysmë</w:t>
      </w:r>
      <w:proofErr w:type="spellEnd"/>
      <w:r w:rsidRPr="00904F0D">
        <w:rPr>
          <w:rFonts w:ascii="Helvetica" w:hAnsi="Helvetica" w:cs="Helvetica"/>
        </w:rPr>
        <w:t xml:space="preserve"> (10 </w:t>
      </w:r>
      <w:proofErr w:type="spellStart"/>
      <w:r w:rsidRPr="00904F0D">
        <w:rPr>
          <w:rFonts w:ascii="Helvetica" w:hAnsi="Helvetica" w:cs="Helvetica"/>
        </w:rPr>
        <w:t>orë</w:t>
      </w:r>
      <w:proofErr w:type="spellEnd"/>
      <w:r w:rsidRPr="00904F0D">
        <w:rPr>
          <w:rFonts w:ascii="Helvetica" w:hAnsi="Helvetica" w:cs="Helvetica"/>
        </w:rPr>
        <w:t xml:space="preserve">) </w:t>
      </w:r>
      <w:proofErr w:type="spellStart"/>
      <w:r w:rsidRPr="00904F0D">
        <w:rPr>
          <w:rFonts w:ascii="Helvetica" w:hAnsi="Helvetica" w:cs="Helvetica"/>
        </w:rPr>
        <w:t>trajnim</w:t>
      </w:r>
      <w:proofErr w:type="spellEnd"/>
      <w:r w:rsidRPr="00904F0D">
        <w:rPr>
          <w:rFonts w:ascii="Helvetica" w:hAnsi="Helvetica" w:cs="Helvetica"/>
        </w:rPr>
        <w:t xml:space="preserve"> me 2 </w:t>
      </w:r>
      <w:proofErr w:type="spellStart"/>
      <w:r w:rsidRPr="00904F0D">
        <w:rPr>
          <w:rFonts w:ascii="Helvetica" w:hAnsi="Helvetica" w:cs="Helvetica"/>
        </w:rPr>
        <w:t>orë</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detyra</w:t>
      </w:r>
      <w:proofErr w:type="spellEnd"/>
      <w:r w:rsidRPr="00904F0D">
        <w:rPr>
          <w:rFonts w:ascii="Helvetica" w:hAnsi="Helvetica" w:cs="Helvetica"/>
        </w:rPr>
        <w:t xml:space="preserve"> </w:t>
      </w:r>
      <w:proofErr w:type="spellStart"/>
      <w:r w:rsidRPr="00904F0D">
        <w:rPr>
          <w:rFonts w:ascii="Helvetica" w:hAnsi="Helvetica" w:cs="Helvetica"/>
        </w:rPr>
        <w:t>praktike</w:t>
      </w:r>
      <w:proofErr w:type="spellEnd"/>
      <w:r w:rsidRPr="00904F0D">
        <w:rPr>
          <w:rFonts w:ascii="Helvetica" w:hAnsi="Helvetica" w:cs="Helvetica"/>
        </w:rPr>
        <w:t xml:space="preserve"> </w:t>
      </w:r>
      <w:proofErr w:type="spellStart"/>
      <w:r w:rsidRPr="00904F0D">
        <w:rPr>
          <w:rFonts w:ascii="Helvetica" w:hAnsi="Helvetica" w:cs="Helvetica"/>
        </w:rPr>
        <w:t>jashtë</w:t>
      </w:r>
      <w:proofErr w:type="spellEnd"/>
      <w:r w:rsidRPr="00904F0D">
        <w:rPr>
          <w:rFonts w:ascii="Helvetica" w:hAnsi="Helvetica" w:cs="Helvetica"/>
        </w:rPr>
        <w:t xml:space="preserve"> </w:t>
      </w:r>
      <w:proofErr w:type="spellStart"/>
      <w:r w:rsidRPr="00904F0D">
        <w:rPr>
          <w:rFonts w:ascii="Helvetica" w:hAnsi="Helvetica" w:cs="Helvetica"/>
        </w:rPr>
        <w:t>sesioneve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trajnimit</w:t>
      </w:r>
      <w:proofErr w:type="spellEnd"/>
    </w:p>
    <w:p w14:paraId="663CDD39" w14:textId="77777777" w:rsidR="00B6269D" w:rsidRPr="00904F0D" w:rsidRDefault="00B6269D" w:rsidP="00B6269D">
      <w:pPr>
        <w:shd w:val="clear" w:color="auto" w:fill="F7CAAC" w:themeFill="accent2" w:themeFillTint="66"/>
        <w:jc w:val="both"/>
        <w:rPr>
          <w:rFonts w:ascii="Helvetica" w:hAnsi="Helvetica" w:cs="Helvetica"/>
          <w:b/>
          <w:bCs/>
          <w:sz w:val="24"/>
          <w:szCs w:val="24"/>
        </w:rPr>
      </w:pPr>
      <w:proofErr w:type="spellStart"/>
      <w:r w:rsidRPr="00904F0D">
        <w:rPr>
          <w:rFonts w:ascii="Helvetica" w:hAnsi="Helvetica" w:cs="Helvetica"/>
          <w:b/>
          <w:bCs/>
          <w:sz w:val="24"/>
          <w:szCs w:val="24"/>
        </w:rPr>
        <w:t>Numri</w:t>
      </w:r>
      <w:proofErr w:type="spellEnd"/>
      <w:r w:rsidRPr="00904F0D">
        <w:rPr>
          <w:rFonts w:ascii="Helvetica" w:hAnsi="Helvetica" w:cs="Helvetica"/>
          <w:b/>
          <w:bCs/>
          <w:sz w:val="24"/>
          <w:szCs w:val="24"/>
        </w:rPr>
        <w:t xml:space="preserve"> i </w:t>
      </w:r>
      <w:proofErr w:type="spellStart"/>
      <w:r w:rsidRPr="00904F0D">
        <w:rPr>
          <w:rFonts w:ascii="Helvetica" w:hAnsi="Helvetica" w:cs="Helvetica"/>
          <w:b/>
          <w:bCs/>
          <w:sz w:val="24"/>
          <w:szCs w:val="24"/>
        </w:rPr>
        <w:t>pjesëmarrësve</w:t>
      </w:r>
      <w:proofErr w:type="spellEnd"/>
    </w:p>
    <w:p w14:paraId="47FFB8A3" w14:textId="77777777" w:rsidR="00B6269D" w:rsidRPr="00904F0D" w:rsidRDefault="00B6269D" w:rsidP="003C3E25">
      <w:pPr>
        <w:pStyle w:val="ListParagraph"/>
        <w:numPr>
          <w:ilvl w:val="0"/>
          <w:numId w:val="2"/>
        </w:numPr>
        <w:jc w:val="both"/>
        <w:rPr>
          <w:rFonts w:ascii="Helvetica" w:hAnsi="Helvetica" w:cs="Helvetica"/>
        </w:rPr>
      </w:pPr>
      <w:proofErr w:type="spellStart"/>
      <w:r w:rsidRPr="00904F0D">
        <w:rPr>
          <w:rFonts w:ascii="Helvetica" w:hAnsi="Helvetica" w:cs="Helvetica"/>
        </w:rPr>
        <w:t>Numri</w:t>
      </w:r>
      <w:proofErr w:type="spellEnd"/>
      <w:r w:rsidRPr="00904F0D">
        <w:rPr>
          <w:rFonts w:ascii="Helvetica" w:hAnsi="Helvetica" w:cs="Helvetica"/>
        </w:rPr>
        <w:t xml:space="preserve"> </w:t>
      </w:r>
      <w:proofErr w:type="spellStart"/>
      <w:r w:rsidRPr="00904F0D">
        <w:rPr>
          <w:rFonts w:ascii="Helvetica" w:hAnsi="Helvetica" w:cs="Helvetica"/>
        </w:rPr>
        <w:t>më</w:t>
      </w:r>
      <w:proofErr w:type="spellEnd"/>
      <w:r w:rsidRPr="00904F0D">
        <w:rPr>
          <w:rFonts w:ascii="Helvetica" w:hAnsi="Helvetica" w:cs="Helvetica"/>
        </w:rPr>
        <w:t xml:space="preserve"> i </w:t>
      </w:r>
      <w:proofErr w:type="spellStart"/>
      <w:r w:rsidRPr="00904F0D">
        <w:rPr>
          <w:rFonts w:ascii="Helvetica" w:hAnsi="Helvetica" w:cs="Helvetica"/>
        </w:rPr>
        <w:t>ulët</w:t>
      </w:r>
      <w:proofErr w:type="spellEnd"/>
      <w:r w:rsidRPr="00904F0D">
        <w:rPr>
          <w:rFonts w:ascii="Helvetica" w:hAnsi="Helvetica" w:cs="Helvetica"/>
        </w:rPr>
        <w:t xml:space="preserve"> i </w:t>
      </w:r>
      <w:proofErr w:type="spellStart"/>
      <w:r w:rsidRPr="00904F0D">
        <w:rPr>
          <w:rFonts w:ascii="Helvetica" w:hAnsi="Helvetica" w:cs="Helvetica"/>
        </w:rPr>
        <w:t>pjesëmarrësve</w:t>
      </w:r>
      <w:proofErr w:type="spellEnd"/>
      <w:r w:rsidRPr="00904F0D">
        <w:rPr>
          <w:rFonts w:ascii="Helvetica" w:hAnsi="Helvetica" w:cs="Helvetica"/>
        </w:rPr>
        <w:t>: 10</w:t>
      </w:r>
    </w:p>
    <w:p w14:paraId="3360D49B" w14:textId="32E09326" w:rsidR="00B6269D" w:rsidRPr="00424CCF" w:rsidRDefault="00B6269D" w:rsidP="003C3E25">
      <w:pPr>
        <w:pStyle w:val="ListParagraph"/>
        <w:numPr>
          <w:ilvl w:val="0"/>
          <w:numId w:val="2"/>
        </w:numPr>
        <w:jc w:val="both"/>
        <w:rPr>
          <w:rFonts w:ascii="Helvetica" w:hAnsi="Helvetica" w:cs="Helvetica"/>
        </w:rPr>
      </w:pPr>
      <w:proofErr w:type="spellStart"/>
      <w:r w:rsidRPr="00424CCF">
        <w:rPr>
          <w:rFonts w:ascii="Helvetica" w:hAnsi="Helvetica" w:cs="Helvetica"/>
        </w:rPr>
        <w:t>Numri</w:t>
      </w:r>
      <w:proofErr w:type="spellEnd"/>
      <w:r w:rsidRPr="00424CCF">
        <w:rPr>
          <w:rFonts w:ascii="Helvetica" w:hAnsi="Helvetica" w:cs="Helvetica"/>
        </w:rPr>
        <w:t xml:space="preserve"> optimal i </w:t>
      </w:r>
      <w:proofErr w:type="spellStart"/>
      <w:r w:rsidRPr="00424CCF">
        <w:rPr>
          <w:rFonts w:ascii="Helvetica" w:hAnsi="Helvetica" w:cs="Helvetica"/>
        </w:rPr>
        <w:t>pjesëmarrësve</w:t>
      </w:r>
      <w:proofErr w:type="spellEnd"/>
      <w:r w:rsidRPr="00424CCF">
        <w:rPr>
          <w:rFonts w:ascii="Helvetica" w:hAnsi="Helvetica" w:cs="Helvetica"/>
        </w:rPr>
        <w:t>: 20</w:t>
      </w:r>
      <w:bookmarkStart w:id="6" w:name="_Toc158106353"/>
    </w:p>
    <w:p w14:paraId="5287E02A" w14:textId="5F55499A" w:rsidR="00B6269D" w:rsidRPr="00363033" w:rsidRDefault="00B6269D" w:rsidP="00E20206">
      <w:pPr>
        <w:pStyle w:val="Title"/>
        <w:rPr>
          <w:rFonts w:ascii="Helvetica" w:hAnsi="Helvetica" w:cs="Helvetica"/>
          <w:color w:val="002060"/>
        </w:rPr>
      </w:pPr>
      <w:r w:rsidRPr="00363033">
        <w:rPr>
          <w:rFonts w:ascii="Helvetica" w:hAnsi="Helvetica" w:cs="Helvetica"/>
          <w:color w:val="002060"/>
        </w:rPr>
        <w:lastRenderedPageBreak/>
        <w:t xml:space="preserve">III. </w:t>
      </w:r>
      <w:proofErr w:type="spellStart"/>
      <w:r w:rsidRPr="00363033">
        <w:rPr>
          <w:rFonts w:ascii="Helvetica" w:hAnsi="Helvetica" w:cs="Helvetica"/>
          <w:color w:val="002060"/>
        </w:rPr>
        <w:t>Shërbimi</w:t>
      </w:r>
      <w:proofErr w:type="spellEnd"/>
      <w:r w:rsidRPr="00363033">
        <w:rPr>
          <w:rFonts w:ascii="Helvetica" w:hAnsi="Helvetica" w:cs="Helvetica"/>
          <w:color w:val="002060"/>
        </w:rPr>
        <w:t xml:space="preserve"> </w:t>
      </w:r>
      <w:proofErr w:type="spellStart"/>
      <w:r w:rsidRPr="00363033">
        <w:rPr>
          <w:rFonts w:ascii="Helvetica" w:hAnsi="Helvetica" w:cs="Helvetica"/>
          <w:color w:val="002060"/>
        </w:rPr>
        <w:t>publik</w:t>
      </w:r>
      <w:proofErr w:type="spellEnd"/>
      <w:r w:rsidRPr="00363033">
        <w:rPr>
          <w:rFonts w:ascii="Helvetica" w:hAnsi="Helvetica" w:cs="Helvetica"/>
          <w:color w:val="002060"/>
        </w:rPr>
        <w:t xml:space="preserve"> </w:t>
      </w:r>
      <w:proofErr w:type="spellStart"/>
      <w:r w:rsidRPr="00363033">
        <w:rPr>
          <w:rFonts w:ascii="Helvetica" w:hAnsi="Helvetica" w:cs="Helvetica"/>
          <w:color w:val="002060"/>
        </w:rPr>
        <w:t>dhe</w:t>
      </w:r>
      <w:proofErr w:type="spellEnd"/>
      <w:r w:rsidRPr="00363033">
        <w:rPr>
          <w:rFonts w:ascii="Helvetica" w:hAnsi="Helvetica" w:cs="Helvetica"/>
          <w:color w:val="002060"/>
        </w:rPr>
        <w:t xml:space="preserve"> </w:t>
      </w:r>
      <w:proofErr w:type="spellStart"/>
      <w:r w:rsidRPr="00363033">
        <w:rPr>
          <w:rFonts w:ascii="Helvetica" w:hAnsi="Helvetica" w:cs="Helvetica"/>
          <w:color w:val="002060"/>
        </w:rPr>
        <w:t>menaxhimi</w:t>
      </w:r>
      <w:proofErr w:type="spellEnd"/>
      <w:r w:rsidRPr="00363033">
        <w:rPr>
          <w:rFonts w:ascii="Helvetica" w:hAnsi="Helvetica" w:cs="Helvetica"/>
          <w:color w:val="002060"/>
        </w:rPr>
        <w:t xml:space="preserve"> i </w:t>
      </w:r>
      <w:proofErr w:type="spellStart"/>
      <w:r w:rsidRPr="00363033">
        <w:rPr>
          <w:rFonts w:ascii="Helvetica" w:hAnsi="Helvetica" w:cs="Helvetica"/>
          <w:color w:val="002060"/>
        </w:rPr>
        <w:t>burimeve</w:t>
      </w:r>
      <w:proofErr w:type="spellEnd"/>
      <w:r w:rsidRPr="00363033">
        <w:rPr>
          <w:rFonts w:ascii="Helvetica" w:hAnsi="Helvetica" w:cs="Helvetica"/>
          <w:color w:val="002060"/>
        </w:rPr>
        <w:t xml:space="preserve"> </w:t>
      </w:r>
      <w:proofErr w:type="spellStart"/>
      <w:r w:rsidRPr="00363033">
        <w:rPr>
          <w:rFonts w:ascii="Helvetica" w:hAnsi="Helvetica" w:cs="Helvetica"/>
          <w:color w:val="002060"/>
        </w:rPr>
        <w:t>njerëzore</w:t>
      </w:r>
      <w:bookmarkEnd w:id="6"/>
      <w:proofErr w:type="spellEnd"/>
    </w:p>
    <w:p w14:paraId="41AF7DAE" w14:textId="77777777" w:rsidR="00B6269D" w:rsidRPr="00904F0D" w:rsidRDefault="00B6269D" w:rsidP="00B6269D">
      <w:pPr>
        <w:shd w:val="clear" w:color="auto" w:fill="F7CAAC" w:themeFill="accent2" w:themeFillTint="66"/>
        <w:spacing w:before="120" w:after="120"/>
        <w:jc w:val="both"/>
        <w:rPr>
          <w:rFonts w:ascii="Helvetica" w:hAnsi="Helvetica" w:cs="Helvetica"/>
          <w:b/>
          <w:bCs/>
          <w:sz w:val="24"/>
          <w:szCs w:val="24"/>
        </w:rPr>
      </w:pPr>
      <w:proofErr w:type="spellStart"/>
      <w:r w:rsidRPr="00904F0D">
        <w:rPr>
          <w:rFonts w:ascii="Helvetica" w:hAnsi="Helvetica" w:cs="Helvetica"/>
          <w:b/>
          <w:bCs/>
          <w:sz w:val="24"/>
          <w:szCs w:val="24"/>
        </w:rPr>
        <w:t>Objektivi</w:t>
      </w:r>
      <w:proofErr w:type="spellEnd"/>
      <w:r w:rsidRPr="00904F0D">
        <w:rPr>
          <w:rFonts w:ascii="Helvetica" w:hAnsi="Helvetica" w:cs="Helvetica"/>
          <w:b/>
          <w:bCs/>
          <w:sz w:val="24"/>
          <w:szCs w:val="24"/>
        </w:rPr>
        <w:t xml:space="preserve"> i </w:t>
      </w:r>
      <w:proofErr w:type="spellStart"/>
      <w:r w:rsidRPr="00904F0D">
        <w:rPr>
          <w:rFonts w:ascii="Helvetica" w:hAnsi="Helvetica" w:cs="Helvetica"/>
          <w:b/>
          <w:bCs/>
          <w:sz w:val="24"/>
          <w:szCs w:val="24"/>
        </w:rPr>
        <w:t>modulit</w:t>
      </w:r>
      <w:proofErr w:type="spellEnd"/>
      <w:r w:rsidRPr="00904F0D">
        <w:rPr>
          <w:rFonts w:ascii="Helvetica" w:hAnsi="Helvetica" w:cs="Helvetica"/>
          <w:b/>
          <w:bCs/>
          <w:sz w:val="24"/>
          <w:szCs w:val="24"/>
        </w:rPr>
        <w:t xml:space="preserve"> </w:t>
      </w:r>
      <w:proofErr w:type="spellStart"/>
      <w:r w:rsidRPr="00904F0D">
        <w:rPr>
          <w:rFonts w:ascii="Helvetica" w:hAnsi="Helvetica" w:cs="Helvetica"/>
          <w:b/>
          <w:bCs/>
          <w:sz w:val="24"/>
          <w:szCs w:val="24"/>
        </w:rPr>
        <w:t>të</w:t>
      </w:r>
      <w:proofErr w:type="spellEnd"/>
      <w:r w:rsidRPr="00904F0D">
        <w:rPr>
          <w:rFonts w:ascii="Helvetica" w:hAnsi="Helvetica" w:cs="Helvetica"/>
          <w:b/>
          <w:bCs/>
          <w:sz w:val="24"/>
          <w:szCs w:val="24"/>
        </w:rPr>
        <w:t xml:space="preserve"> </w:t>
      </w:r>
      <w:proofErr w:type="spellStart"/>
      <w:r w:rsidRPr="00904F0D">
        <w:rPr>
          <w:rFonts w:ascii="Helvetica" w:hAnsi="Helvetica" w:cs="Helvetica"/>
          <w:b/>
          <w:bCs/>
          <w:sz w:val="24"/>
          <w:szCs w:val="24"/>
        </w:rPr>
        <w:t>trajnimit</w:t>
      </w:r>
      <w:proofErr w:type="spellEnd"/>
    </w:p>
    <w:p w14:paraId="04754E90" w14:textId="77777777" w:rsidR="00B6269D" w:rsidRPr="00904F0D" w:rsidRDefault="00B6269D" w:rsidP="00B6269D">
      <w:pPr>
        <w:spacing w:before="120" w:after="120"/>
        <w:jc w:val="both"/>
        <w:rPr>
          <w:rFonts w:ascii="Helvetica" w:hAnsi="Helvetica" w:cs="Helvetica"/>
          <w:b/>
          <w:bCs/>
        </w:rPr>
      </w:pP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t'i</w:t>
      </w:r>
      <w:proofErr w:type="spellEnd"/>
      <w:r w:rsidRPr="00904F0D">
        <w:rPr>
          <w:rFonts w:ascii="Helvetica" w:hAnsi="Helvetica" w:cs="Helvetica"/>
        </w:rPr>
        <w:t xml:space="preserve"> </w:t>
      </w:r>
      <w:proofErr w:type="spellStart"/>
      <w:r w:rsidRPr="00904F0D">
        <w:rPr>
          <w:rFonts w:ascii="Helvetica" w:hAnsi="Helvetica" w:cs="Helvetica"/>
        </w:rPr>
        <w:t>pajisur</w:t>
      </w:r>
      <w:proofErr w:type="spellEnd"/>
      <w:r w:rsidRPr="00904F0D">
        <w:rPr>
          <w:rFonts w:ascii="Helvetica" w:hAnsi="Helvetica" w:cs="Helvetica"/>
        </w:rPr>
        <w:t xml:space="preserve"> OSHC-</w:t>
      </w:r>
      <w:proofErr w:type="spellStart"/>
      <w:r w:rsidRPr="00904F0D">
        <w:rPr>
          <w:rFonts w:ascii="Helvetica" w:hAnsi="Helvetica" w:cs="Helvetica"/>
        </w:rPr>
        <w:t>të</w:t>
      </w:r>
      <w:proofErr w:type="spellEnd"/>
      <w:r w:rsidRPr="00904F0D">
        <w:rPr>
          <w:rFonts w:ascii="Helvetica" w:hAnsi="Helvetica" w:cs="Helvetica"/>
        </w:rPr>
        <w:t xml:space="preserve"> me </w:t>
      </w:r>
      <w:proofErr w:type="spellStart"/>
      <w:r w:rsidRPr="00904F0D">
        <w:rPr>
          <w:rFonts w:ascii="Helvetica" w:hAnsi="Helvetica" w:cs="Helvetica"/>
        </w:rPr>
        <w:t>njohuri</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avancuara</w:t>
      </w:r>
      <w:proofErr w:type="spellEnd"/>
      <w:r w:rsidRPr="00904F0D">
        <w:rPr>
          <w:rFonts w:ascii="Helvetica" w:hAnsi="Helvetica" w:cs="Helvetica"/>
          <w:b/>
          <w:bCs/>
        </w:rPr>
        <w:t xml:space="preserve"> </w:t>
      </w:r>
      <w:proofErr w:type="spellStart"/>
      <w:r w:rsidRPr="00904F0D">
        <w:rPr>
          <w:rFonts w:ascii="Helvetica" w:hAnsi="Helvetica" w:cs="Helvetica"/>
        </w:rPr>
        <w:t>lidhur</w:t>
      </w:r>
      <w:proofErr w:type="spellEnd"/>
      <w:r w:rsidRPr="00904F0D">
        <w:rPr>
          <w:rFonts w:ascii="Helvetica" w:hAnsi="Helvetica" w:cs="Helvetica"/>
        </w:rPr>
        <w:t xml:space="preserve"> me </w:t>
      </w:r>
      <w:proofErr w:type="spellStart"/>
      <w:r w:rsidRPr="00904F0D">
        <w:rPr>
          <w:rFonts w:ascii="Helvetica" w:hAnsi="Helvetica" w:cs="Helvetica"/>
        </w:rPr>
        <w:t>profesionalizmin</w:t>
      </w:r>
      <w:proofErr w:type="spellEnd"/>
      <w:r w:rsidRPr="00904F0D">
        <w:rPr>
          <w:rFonts w:ascii="Helvetica" w:hAnsi="Helvetica" w:cs="Helvetica"/>
        </w:rPr>
        <w:t xml:space="preserve">, </w:t>
      </w:r>
      <w:proofErr w:type="spellStart"/>
      <w:r w:rsidRPr="00904F0D">
        <w:rPr>
          <w:rFonts w:ascii="Helvetica" w:hAnsi="Helvetica" w:cs="Helvetica"/>
        </w:rPr>
        <w:t>integritetin</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neutralitetin</w:t>
      </w:r>
      <w:proofErr w:type="spellEnd"/>
      <w:r w:rsidRPr="00904F0D">
        <w:rPr>
          <w:rFonts w:ascii="Helvetica" w:hAnsi="Helvetica" w:cs="Helvetica"/>
        </w:rPr>
        <w:t xml:space="preserve"> e </w:t>
      </w:r>
      <w:proofErr w:type="spellStart"/>
      <w:r w:rsidRPr="00904F0D">
        <w:rPr>
          <w:rFonts w:ascii="Helvetica" w:hAnsi="Helvetica" w:cs="Helvetica"/>
        </w:rPr>
        <w:t>nëpunësve</w:t>
      </w:r>
      <w:proofErr w:type="spellEnd"/>
      <w:r w:rsidRPr="00904F0D">
        <w:rPr>
          <w:rFonts w:ascii="Helvetica" w:hAnsi="Helvetica" w:cs="Helvetica"/>
        </w:rPr>
        <w:t xml:space="preserve"> civil, </w:t>
      </w:r>
      <w:proofErr w:type="spellStart"/>
      <w:r w:rsidRPr="00904F0D">
        <w:rPr>
          <w:rFonts w:ascii="Helvetica" w:hAnsi="Helvetica" w:cs="Helvetica"/>
        </w:rPr>
        <w:t>rekrutimin</w:t>
      </w:r>
      <w:proofErr w:type="spellEnd"/>
      <w:r w:rsidRPr="00904F0D">
        <w:rPr>
          <w:rFonts w:ascii="Helvetica" w:hAnsi="Helvetica" w:cs="Helvetica"/>
        </w:rPr>
        <w:t xml:space="preserve"> e </w:t>
      </w:r>
      <w:proofErr w:type="spellStart"/>
      <w:r w:rsidRPr="00904F0D">
        <w:rPr>
          <w:rFonts w:ascii="Helvetica" w:hAnsi="Helvetica" w:cs="Helvetica"/>
        </w:rPr>
        <w:t>bazuar</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merita</w:t>
      </w:r>
      <w:proofErr w:type="spellEnd"/>
      <w:r w:rsidRPr="00904F0D">
        <w:rPr>
          <w:rFonts w:ascii="Helvetica" w:hAnsi="Helvetica" w:cs="Helvetica"/>
        </w:rPr>
        <w:t xml:space="preserve">, </w:t>
      </w:r>
      <w:proofErr w:type="spellStart"/>
      <w:r w:rsidRPr="00904F0D">
        <w:rPr>
          <w:rFonts w:ascii="Helvetica" w:hAnsi="Helvetica" w:cs="Helvetica"/>
        </w:rPr>
        <w:t>promovimin</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mundësitë</w:t>
      </w:r>
      <w:proofErr w:type="spellEnd"/>
      <w:r w:rsidRPr="00904F0D">
        <w:rPr>
          <w:rFonts w:ascii="Helvetica" w:hAnsi="Helvetica" w:cs="Helvetica"/>
        </w:rPr>
        <w:t xml:space="preserve"> e </w:t>
      </w:r>
      <w:proofErr w:type="spellStart"/>
      <w:r w:rsidRPr="00904F0D">
        <w:rPr>
          <w:rFonts w:ascii="Helvetica" w:hAnsi="Helvetica" w:cs="Helvetica"/>
        </w:rPr>
        <w:t>barabarta</w:t>
      </w:r>
      <w:proofErr w:type="spellEnd"/>
      <w:r w:rsidRPr="00904F0D">
        <w:rPr>
          <w:rFonts w:ascii="Helvetica" w:hAnsi="Helvetica" w:cs="Helvetica"/>
        </w:rPr>
        <w:t xml:space="preserve">, duke </w:t>
      </w:r>
      <w:proofErr w:type="spellStart"/>
      <w:r w:rsidRPr="00904F0D">
        <w:rPr>
          <w:rFonts w:ascii="Helvetica" w:hAnsi="Helvetica" w:cs="Helvetica"/>
        </w:rPr>
        <w:t>siguruar</w:t>
      </w:r>
      <w:proofErr w:type="spellEnd"/>
      <w:r w:rsidRPr="00904F0D">
        <w:rPr>
          <w:rFonts w:ascii="Helvetica" w:hAnsi="Helvetica" w:cs="Helvetica"/>
        </w:rPr>
        <w:t xml:space="preserve"> </w:t>
      </w:r>
      <w:proofErr w:type="spellStart"/>
      <w:r w:rsidRPr="00904F0D">
        <w:rPr>
          <w:rFonts w:ascii="Helvetica" w:hAnsi="Helvetica" w:cs="Helvetica"/>
        </w:rPr>
        <w:t>që</w:t>
      </w:r>
      <w:proofErr w:type="spellEnd"/>
      <w:r w:rsidRPr="00904F0D">
        <w:rPr>
          <w:rFonts w:ascii="Helvetica" w:hAnsi="Helvetica" w:cs="Helvetica"/>
        </w:rPr>
        <w:t xml:space="preserve"> </w:t>
      </w:r>
      <w:proofErr w:type="spellStart"/>
      <w:r w:rsidRPr="00904F0D">
        <w:rPr>
          <w:rFonts w:ascii="Helvetica" w:hAnsi="Helvetica" w:cs="Helvetica"/>
        </w:rPr>
        <w:t>nëpunësit</w:t>
      </w:r>
      <w:proofErr w:type="spellEnd"/>
      <w:r w:rsidRPr="00904F0D">
        <w:rPr>
          <w:rFonts w:ascii="Helvetica" w:hAnsi="Helvetica" w:cs="Helvetica"/>
        </w:rPr>
        <w:t xml:space="preserve"> </w:t>
      </w:r>
      <w:proofErr w:type="spellStart"/>
      <w:r w:rsidRPr="00904F0D">
        <w:rPr>
          <w:rFonts w:ascii="Helvetica" w:hAnsi="Helvetica" w:cs="Helvetica"/>
        </w:rPr>
        <w:t>civilë</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kenë</w:t>
      </w:r>
      <w:proofErr w:type="spellEnd"/>
      <w:r w:rsidRPr="00904F0D">
        <w:rPr>
          <w:rFonts w:ascii="Helvetica" w:hAnsi="Helvetica" w:cs="Helvetica"/>
        </w:rPr>
        <w:t xml:space="preserve"> </w:t>
      </w:r>
      <w:proofErr w:type="spellStart"/>
      <w:r w:rsidRPr="00904F0D">
        <w:rPr>
          <w:rFonts w:ascii="Helvetica" w:hAnsi="Helvetica" w:cs="Helvetica"/>
        </w:rPr>
        <w:t>kompetencat</w:t>
      </w:r>
      <w:proofErr w:type="spellEnd"/>
      <w:r w:rsidRPr="00904F0D">
        <w:rPr>
          <w:rFonts w:ascii="Helvetica" w:hAnsi="Helvetica" w:cs="Helvetica"/>
        </w:rPr>
        <w:t xml:space="preserve"> e </w:t>
      </w:r>
      <w:proofErr w:type="spellStart"/>
      <w:r w:rsidRPr="00904F0D">
        <w:rPr>
          <w:rFonts w:ascii="Helvetica" w:hAnsi="Helvetica" w:cs="Helvetica"/>
        </w:rPr>
        <w:t>duhura</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kryer</w:t>
      </w:r>
      <w:proofErr w:type="spellEnd"/>
      <w:r w:rsidRPr="00904F0D">
        <w:rPr>
          <w:rFonts w:ascii="Helvetica" w:hAnsi="Helvetica" w:cs="Helvetica"/>
        </w:rPr>
        <w:t xml:space="preserve"> </w:t>
      </w:r>
      <w:proofErr w:type="spellStart"/>
      <w:r w:rsidRPr="00904F0D">
        <w:rPr>
          <w:rFonts w:ascii="Helvetica" w:hAnsi="Helvetica" w:cs="Helvetica"/>
        </w:rPr>
        <w:t>detyrat</w:t>
      </w:r>
      <w:proofErr w:type="spellEnd"/>
      <w:r w:rsidRPr="00904F0D">
        <w:rPr>
          <w:rFonts w:ascii="Helvetica" w:hAnsi="Helvetica" w:cs="Helvetica"/>
        </w:rPr>
        <w:t xml:space="preserve"> e tyre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mënyrë</w:t>
      </w:r>
      <w:proofErr w:type="spellEnd"/>
      <w:r w:rsidRPr="00904F0D">
        <w:rPr>
          <w:rFonts w:ascii="Helvetica" w:hAnsi="Helvetica" w:cs="Helvetica"/>
        </w:rPr>
        <w:t xml:space="preserve"> </w:t>
      </w:r>
      <w:proofErr w:type="spellStart"/>
      <w:r w:rsidRPr="00904F0D">
        <w:rPr>
          <w:rFonts w:ascii="Helvetica" w:hAnsi="Helvetica" w:cs="Helvetica"/>
        </w:rPr>
        <w:t>efektive</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përputhje</w:t>
      </w:r>
      <w:proofErr w:type="spellEnd"/>
      <w:r w:rsidRPr="00904F0D">
        <w:rPr>
          <w:rFonts w:ascii="Helvetica" w:hAnsi="Helvetica" w:cs="Helvetica"/>
        </w:rPr>
        <w:t xml:space="preserve"> me </w:t>
      </w:r>
      <w:proofErr w:type="spellStart"/>
      <w:r w:rsidRPr="00904F0D">
        <w:rPr>
          <w:rFonts w:ascii="Helvetica" w:hAnsi="Helvetica" w:cs="Helvetica"/>
        </w:rPr>
        <w:t>qëllimin</w:t>
      </w:r>
      <w:proofErr w:type="spellEnd"/>
      <w:r w:rsidRPr="00904F0D">
        <w:rPr>
          <w:rFonts w:ascii="Helvetica" w:hAnsi="Helvetica" w:cs="Helvetica"/>
        </w:rPr>
        <w:t xml:space="preserve"> e </w:t>
      </w:r>
      <w:proofErr w:type="spellStart"/>
      <w:r w:rsidRPr="00904F0D">
        <w:rPr>
          <w:rFonts w:ascii="Helvetica" w:hAnsi="Helvetica" w:cs="Helvetica"/>
        </w:rPr>
        <w:t>proceseve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reformës</w:t>
      </w:r>
      <w:proofErr w:type="spellEnd"/>
      <w:r w:rsidRPr="00904F0D">
        <w:rPr>
          <w:rFonts w:ascii="Helvetica" w:hAnsi="Helvetica" w:cs="Helvetica"/>
        </w:rPr>
        <w:t>.</w:t>
      </w:r>
    </w:p>
    <w:p w14:paraId="23538F54" w14:textId="77777777" w:rsidR="00B6269D" w:rsidRPr="00904F0D" w:rsidRDefault="00B6269D" w:rsidP="00B6269D">
      <w:pPr>
        <w:shd w:val="clear" w:color="auto" w:fill="F7CAAC" w:themeFill="accent2" w:themeFillTint="66"/>
        <w:spacing w:before="120" w:after="120"/>
        <w:jc w:val="both"/>
        <w:rPr>
          <w:rFonts w:ascii="Helvetica" w:hAnsi="Helvetica" w:cs="Helvetica"/>
          <w:b/>
          <w:bCs/>
          <w:sz w:val="24"/>
          <w:szCs w:val="24"/>
        </w:rPr>
      </w:pPr>
      <w:proofErr w:type="spellStart"/>
      <w:r w:rsidRPr="00904F0D">
        <w:rPr>
          <w:rFonts w:ascii="Helvetica" w:hAnsi="Helvetica" w:cs="Helvetica"/>
          <w:b/>
          <w:bCs/>
          <w:sz w:val="24"/>
          <w:szCs w:val="24"/>
        </w:rPr>
        <w:t>Përshkrimi</w:t>
      </w:r>
      <w:proofErr w:type="spellEnd"/>
      <w:r w:rsidRPr="00904F0D">
        <w:rPr>
          <w:rFonts w:ascii="Helvetica" w:hAnsi="Helvetica" w:cs="Helvetica"/>
          <w:b/>
          <w:bCs/>
          <w:sz w:val="24"/>
          <w:szCs w:val="24"/>
        </w:rPr>
        <w:t xml:space="preserve"> i </w:t>
      </w:r>
      <w:proofErr w:type="spellStart"/>
      <w:r w:rsidRPr="00904F0D">
        <w:rPr>
          <w:rFonts w:ascii="Helvetica" w:hAnsi="Helvetica" w:cs="Helvetica"/>
          <w:b/>
          <w:bCs/>
          <w:sz w:val="24"/>
          <w:szCs w:val="24"/>
        </w:rPr>
        <w:t>modulit</w:t>
      </w:r>
      <w:proofErr w:type="spellEnd"/>
    </w:p>
    <w:p w14:paraId="57AE5903" w14:textId="77777777" w:rsidR="00B6269D" w:rsidRPr="00904F0D" w:rsidRDefault="00B6269D" w:rsidP="00B6269D">
      <w:pPr>
        <w:spacing w:before="120" w:after="120"/>
        <w:jc w:val="both"/>
        <w:rPr>
          <w:rFonts w:ascii="Helvetica" w:hAnsi="Helvetica" w:cs="Helvetica"/>
        </w:rPr>
      </w:pPr>
      <w:r w:rsidRPr="00904F0D">
        <w:rPr>
          <w:rFonts w:ascii="Helvetica" w:hAnsi="Helvetica" w:cs="Helvetica"/>
        </w:rPr>
        <w:t xml:space="preserve">Moduli </w:t>
      </w:r>
      <w:proofErr w:type="spellStart"/>
      <w:r w:rsidRPr="00904F0D">
        <w:rPr>
          <w:rFonts w:ascii="Helvetica" w:hAnsi="Helvetica" w:cs="Helvetica"/>
        </w:rPr>
        <w:t>përbëhet</w:t>
      </w:r>
      <w:proofErr w:type="spellEnd"/>
      <w:r w:rsidRPr="00904F0D">
        <w:rPr>
          <w:rFonts w:ascii="Helvetica" w:hAnsi="Helvetica" w:cs="Helvetica"/>
        </w:rPr>
        <w:t xml:space="preserve"> </w:t>
      </w:r>
      <w:proofErr w:type="spellStart"/>
      <w:r w:rsidRPr="00904F0D">
        <w:rPr>
          <w:rFonts w:ascii="Helvetica" w:hAnsi="Helvetica" w:cs="Helvetica"/>
        </w:rPr>
        <w:t>nga</w:t>
      </w:r>
      <w:proofErr w:type="spellEnd"/>
      <w:r w:rsidRPr="00904F0D">
        <w:rPr>
          <w:rFonts w:ascii="Helvetica" w:hAnsi="Helvetica" w:cs="Helvetica"/>
        </w:rPr>
        <w:t xml:space="preserve"> </w:t>
      </w:r>
      <w:proofErr w:type="spellStart"/>
      <w:r w:rsidRPr="00904F0D">
        <w:rPr>
          <w:rFonts w:ascii="Helvetica" w:hAnsi="Helvetica" w:cs="Helvetica"/>
        </w:rPr>
        <w:t>dy</w:t>
      </w:r>
      <w:proofErr w:type="spellEnd"/>
      <w:r w:rsidRPr="00904F0D">
        <w:rPr>
          <w:rFonts w:ascii="Helvetica" w:hAnsi="Helvetica" w:cs="Helvetica"/>
        </w:rPr>
        <w:t xml:space="preserve"> </w:t>
      </w:r>
      <w:proofErr w:type="spellStart"/>
      <w:r w:rsidRPr="00904F0D">
        <w:rPr>
          <w:rFonts w:ascii="Helvetica" w:hAnsi="Helvetica" w:cs="Helvetica"/>
        </w:rPr>
        <w:t>njësi</w:t>
      </w:r>
      <w:proofErr w:type="spellEnd"/>
      <w:r w:rsidRPr="00904F0D">
        <w:rPr>
          <w:rFonts w:ascii="Helvetica" w:hAnsi="Helvetica" w:cs="Helvetica"/>
        </w:rPr>
        <w:t xml:space="preserve"> </w:t>
      </w:r>
      <w:proofErr w:type="spellStart"/>
      <w:r w:rsidRPr="00904F0D">
        <w:rPr>
          <w:rFonts w:ascii="Helvetica" w:hAnsi="Helvetica" w:cs="Helvetica"/>
        </w:rPr>
        <w:t>tematike</w:t>
      </w:r>
      <w:proofErr w:type="spellEnd"/>
      <w:r w:rsidRPr="00904F0D">
        <w:rPr>
          <w:rFonts w:ascii="Helvetica" w:hAnsi="Helvetica" w:cs="Helvetica"/>
        </w:rPr>
        <w:t xml:space="preserve"> </w:t>
      </w:r>
      <w:proofErr w:type="spellStart"/>
      <w:r w:rsidRPr="00904F0D">
        <w:rPr>
          <w:rFonts w:ascii="Helvetica" w:hAnsi="Helvetica" w:cs="Helvetica"/>
        </w:rPr>
        <w:t>kryesore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renditura</w:t>
      </w:r>
      <w:proofErr w:type="spellEnd"/>
      <w:r w:rsidRPr="00904F0D">
        <w:rPr>
          <w:rFonts w:ascii="Helvetica" w:hAnsi="Helvetica" w:cs="Helvetica"/>
        </w:rPr>
        <w:t xml:space="preserve"> </w:t>
      </w:r>
      <w:proofErr w:type="spellStart"/>
      <w:r w:rsidRPr="00904F0D">
        <w:rPr>
          <w:rFonts w:ascii="Helvetica" w:hAnsi="Helvetica" w:cs="Helvetica"/>
        </w:rPr>
        <w:t>sipas</w:t>
      </w:r>
      <w:proofErr w:type="spellEnd"/>
      <w:r w:rsidRPr="00904F0D">
        <w:rPr>
          <w:rFonts w:ascii="Helvetica" w:hAnsi="Helvetica" w:cs="Helvetica"/>
        </w:rPr>
        <w:t xml:space="preserve"> </w:t>
      </w:r>
      <w:proofErr w:type="spellStart"/>
      <w:r w:rsidRPr="00904F0D">
        <w:rPr>
          <w:rFonts w:ascii="Helvetica" w:hAnsi="Helvetica" w:cs="Helvetica"/>
        </w:rPr>
        <w:t>vlerësimit</w:t>
      </w:r>
      <w:proofErr w:type="spellEnd"/>
      <w:r w:rsidRPr="00904F0D">
        <w:rPr>
          <w:rFonts w:ascii="Helvetica" w:hAnsi="Helvetica" w:cs="Helvetica"/>
        </w:rPr>
        <w:t xml:space="preserve"> </w:t>
      </w:r>
      <w:proofErr w:type="spellStart"/>
      <w:r w:rsidRPr="00904F0D">
        <w:rPr>
          <w:rFonts w:ascii="Helvetica" w:hAnsi="Helvetica" w:cs="Helvetica"/>
        </w:rPr>
        <w:t>nga</w:t>
      </w:r>
      <w:proofErr w:type="spellEnd"/>
      <w:r w:rsidRPr="00904F0D">
        <w:rPr>
          <w:rFonts w:ascii="Helvetica" w:hAnsi="Helvetica" w:cs="Helvetica"/>
        </w:rPr>
        <w:t xml:space="preserve"> OSHC-</w:t>
      </w:r>
      <w:proofErr w:type="spellStart"/>
      <w:r w:rsidRPr="00904F0D">
        <w:rPr>
          <w:rFonts w:ascii="Helvetica" w:hAnsi="Helvetica" w:cs="Helvetica"/>
        </w:rPr>
        <w:t>të</w:t>
      </w:r>
      <w:proofErr w:type="spellEnd"/>
      <w:r w:rsidRPr="00904F0D">
        <w:rPr>
          <w:rFonts w:ascii="Helvetica" w:hAnsi="Helvetica" w:cs="Helvetica"/>
        </w:rPr>
        <w:t xml:space="preserve"> e </w:t>
      </w:r>
      <w:proofErr w:type="spellStart"/>
      <w:r w:rsidRPr="00904F0D">
        <w:rPr>
          <w:rFonts w:ascii="Helvetica" w:hAnsi="Helvetica" w:cs="Helvetica"/>
        </w:rPr>
        <w:t>anketuara</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dy</w:t>
      </w:r>
      <w:proofErr w:type="spellEnd"/>
      <w:r w:rsidRPr="00904F0D">
        <w:rPr>
          <w:rFonts w:ascii="Helvetica" w:hAnsi="Helvetica" w:cs="Helvetica"/>
        </w:rPr>
        <w:t xml:space="preserve"> </w:t>
      </w:r>
      <w:proofErr w:type="spellStart"/>
      <w:r w:rsidRPr="00904F0D">
        <w:rPr>
          <w:rFonts w:ascii="Helvetica" w:hAnsi="Helvetica" w:cs="Helvetica"/>
        </w:rPr>
        <w:t>njësi</w:t>
      </w:r>
      <w:proofErr w:type="spellEnd"/>
      <w:r w:rsidRPr="00904F0D">
        <w:rPr>
          <w:rFonts w:ascii="Helvetica" w:hAnsi="Helvetica" w:cs="Helvetica"/>
        </w:rPr>
        <w:t xml:space="preserve"> </w:t>
      </w:r>
      <w:proofErr w:type="spellStart"/>
      <w:r w:rsidRPr="00904F0D">
        <w:rPr>
          <w:rFonts w:ascii="Helvetica" w:hAnsi="Helvetica" w:cs="Helvetica"/>
        </w:rPr>
        <w:t>shtesë</w:t>
      </w:r>
      <w:proofErr w:type="spellEnd"/>
      <w:r w:rsidRPr="00904F0D">
        <w:rPr>
          <w:rFonts w:ascii="Helvetica" w:hAnsi="Helvetica" w:cs="Helvetica"/>
        </w:rPr>
        <w:t xml:space="preserve">. </w:t>
      </w:r>
      <w:proofErr w:type="spellStart"/>
      <w:r w:rsidRPr="00904F0D">
        <w:rPr>
          <w:rFonts w:ascii="Helvetica" w:hAnsi="Helvetica" w:cs="Helvetica"/>
        </w:rPr>
        <w:t>Njësitë</w:t>
      </w:r>
      <w:proofErr w:type="spellEnd"/>
      <w:r w:rsidRPr="00904F0D">
        <w:rPr>
          <w:rFonts w:ascii="Helvetica" w:hAnsi="Helvetica" w:cs="Helvetica"/>
        </w:rPr>
        <w:t xml:space="preserve"> </w:t>
      </w:r>
      <w:proofErr w:type="spellStart"/>
      <w:r w:rsidRPr="00904F0D">
        <w:rPr>
          <w:rFonts w:ascii="Helvetica" w:hAnsi="Helvetica" w:cs="Helvetica"/>
        </w:rPr>
        <w:t>kryesore</w:t>
      </w:r>
      <w:proofErr w:type="spellEnd"/>
      <w:r w:rsidRPr="00904F0D">
        <w:rPr>
          <w:rFonts w:ascii="Helvetica" w:hAnsi="Helvetica" w:cs="Helvetica"/>
        </w:rPr>
        <w:t xml:space="preserve"> </w:t>
      </w:r>
      <w:proofErr w:type="spellStart"/>
      <w:r w:rsidRPr="00904F0D">
        <w:rPr>
          <w:rFonts w:ascii="Helvetica" w:hAnsi="Helvetica" w:cs="Helvetica"/>
        </w:rPr>
        <w:t>tematike</w:t>
      </w:r>
      <w:proofErr w:type="spellEnd"/>
      <w:r w:rsidRPr="00904F0D">
        <w:rPr>
          <w:rFonts w:ascii="Helvetica" w:hAnsi="Helvetica" w:cs="Helvetica"/>
        </w:rPr>
        <w:t xml:space="preserve"> </w:t>
      </w:r>
      <w:proofErr w:type="spellStart"/>
      <w:r w:rsidRPr="00904F0D">
        <w:rPr>
          <w:rFonts w:ascii="Helvetica" w:hAnsi="Helvetica" w:cs="Helvetica"/>
        </w:rPr>
        <w:t>janë</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qendër</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modulit</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trajnimit</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janë</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mbuluara</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detaje</w:t>
      </w:r>
      <w:proofErr w:type="spellEnd"/>
      <w:r w:rsidRPr="00904F0D">
        <w:rPr>
          <w:rFonts w:ascii="Helvetica" w:hAnsi="Helvetica" w:cs="Helvetica"/>
        </w:rPr>
        <w:t xml:space="preserve">, </w:t>
      </w:r>
      <w:proofErr w:type="spellStart"/>
      <w:r w:rsidRPr="00904F0D">
        <w:rPr>
          <w:rFonts w:ascii="Helvetica" w:hAnsi="Helvetica" w:cs="Helvetica"/>
        </w:rPr>
        <w:t>ndërsa</w:t>
      </w:r>
      <w:proofErr w:type="spellEnd"/>
      <w:r w:rsidRPr="00904F0D">
        <w:rPr>
          <w:rFonts w:ascii="Helvetica" w:hAnsi="Helvetica" w:cs="Helvetica"/>
        </w:rPr>
        <w:t xml:space="preserve"> </w:t>
      </w:r>
      <w:proofErr w:type="spellStart"/>
      <w:r w:rsidRPr="00904F0D">
        <w:rPr>
          <w:rFonts w:ascii="Helvetica" w:hAnsi="Helvetica" w:cs="Helvetica"/>
        </w:rPr>
        <w:t>ato</w:t>
      </w:r>
      <w:proofErr w:type="spellEnd"/>
      <w:r w:rsidRPr="00904F0D">
        <w:rPr>
          <w:rFonts w:ascii="Helvetica" w:hAnsi="Helvetica" w:cs="Helvetica"/>
        </w:rPr>
        <w:t xml:space="preserve"> </w:t>
      </w:r>
      <w:proofErr w:type="spellStart"/>
      <w:r w:rsidRPr="00904F0D">
        <w:rPr>
          <w:rFonts w:ascii="Helvetica" w:hAnsi="Helvetica" w:cs="Helvetica"/>
        </w:rPr>
        <w:t>shtesë</w:t>
      </w:r>
      <w:proofErr w:type="spellEnd"/>
      <w:r w:rsidRPr="00904F0D">
        <w:rPr>
          <w:rFonts w:ascii="Helvetica" w:hAnsi="Helvetica" w:cs="Helvetica"/>
        </w:rPr>
        <w:t xml:space="preserve"> </w:t>
      </w:r>
      <w:proofErr w:type="spellStart"/>
      <w:r w:rsidRPr="00904F0D">
        <w:rPr>
          <w:rFonts w:ascii="Helvetica" w:hAnsi="Helvetica" w:cs="Helvetica"/>
        </w:rPr>
        <w:t>janë</w:t>
      </w:r>
      <w:proofErr w:type="spellEnd"/>
      <w:r w:rsidRPr="00904F0D">
        <w:rPr>
          <w:rFonts w:ascii="Helvetica" w:hAnsi="Helvetica" w:cs="Helvetica"/>
        </w:rPr>
        <w:t xml:space="preserve"> duke </w:t>
      </w:r>
      <w:proofErr w:type="spellStart"/>
      <w:r w:rsidRPr="00904F0D">
        <w:rPr>
          <w:rFonts w:ascii="Helvetica" w:hAnsi="Helvetica" w:cs="Helvetica"/>
        </w:rPr>
        <w:t>plotësuar</w:t>
      </w:r>
      <w:proofErr w:type="spellEnd"/>
      <w:r w:rsidRPr="00904F0D">
        <w:rPr>
          <w:rFonts w:ascii="Helvetica" w:hAnsi="Helvetica" w:cs="Helvetica"/>
        </w:rPr>
        <w:t xml:space="preserve"> </w:t>
      </w:r>
      <w:proofErr w:type="spellStart"/>
      <w:r w:rsidRPr="00904F0D">
        <w:rPr>
          <w:rFonts w:ascii="Helvetica" w:hAnsi="Helvetica" w:cs="Helvetica"/>
        </w:rPr>
        <w:t>fokusin</w:t>
      </w:r>
      <w:proofErr w:type="spellEnd"/>
      <w:r w:rsidRPr="00904F0D">
        <w:rPr>
          <w:rFonts w:ascii="Helvetica" w:hAnsi="Helvetica" w:cs="Helvetica"/>
        </w:rPr>
        <w:t xml:space="preserve"> </w:t>
      </w:r>
      <w:proofErr w:type="spellStart"/>
      <w:r w:rsidRPr="00904F0D">
        <w:rPr>
          <w:rFonts w:ascii="Helvetica" w:hAnsi="Helvetica" w:cs="Helvetica"/>
        </w:rPr>
        <w:t>kryesor</w:t>
      </w:r>
      <w:proofErr w:type="spellEnd"/>
      <w:r w:rsidRPr="00904F0D">
        <w:rPr>
          <w:rFonts w:ascii="Helvetica" w:hAnsi="Helvetica" w:cs="Helvetica"/>
        </w:rPr>
        <w:t xml:space="preserve"> </w:t>
      </w:r>
      <w:proofErr w:type="spellStart"/>
      <w:r w:rsidRPr="00904F0D">
        <w:rPr>
          <w:rFonts w:ascii="Helvetica" w:hAnsi="Helvetica" w:cs="Helvetica"/>
        </w:rPr>
        <w:t>tematik</w:t>
      </w:r>
      <w:proofErr w:type="spellEnd"/>
      <w:r w:rsidRPr="00904F0D">
        <w:rPr>
          <w:rFonts w:ascii="Helvetica" w:hAnsi="Helvetica" w:cs="Helvetica"/>
        </w:rPr>
        <w:t>.</w:t>
      </w:r>
    </w:p>
    <w:p w14:paraId="5699BD94" w14:textId="77777777" w:rsidR="00B6269D" w:rsidRPr="00904F0D" w:rsidRDefault="00B6269D" w:rsidP="00B6269D">
      <w:pPr>
        <w:spacing w:before="120" w:after="120"/>
        <w:jc w:val="both"/>
        <w:rPr>
          <w:rFonts w:ascii="Helvetica" w:hAnsi="Helvetica" w:cs="Helvetica"/>
          <w:b/>
          <w:bCs/>
        </w:rPr>
      </w:pPr>
    </w:p>
    <w:p w14:paraId="2B120866" w14:textId="7704A9C2" w:rsidR="00B6269D" w:rsidRPr="00424CCF" w:rsidRDefault="00B6269D" w:rsidP="00B6269D">
      <w:pPr>
        <w:spacing w:before="120" w:after="120"/>
        <w:jc w:val="both"/>
        <w:rPr>
          <w:rFonts w:ascii="Helvetica" w:hAnsi="Helvetica" w:cs="Helvetica"/>
          <w:b/>
          <w:bCs/>
        </w:rPr>
      </w:pPr>
      <w:r w:rsidRPr="00904F0D">
        <w:rPr>
          <w:rFonts w:ascii="Helvetica" w:hAnsi="Helvetica" w:cs="Helvetica"/>
          <w:noProof/>
        </w:rPr>
        <w:drawing>
          <wp:inline distT="0" distB="0" distL="0" distR="0" wp14:anchorId="028F5F6A" wp14:editId="514C0B6C">
            <wp:extent cx="5930900" cy="2901950"/>
            <wp:effectExtent l="0" t="0" r="12700" b="0"/>
            <wp:docPr id="57381246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6DD8F011" w14:textId="77777777" w:rsidR="00B6269D" w:rsidRPr="00904F0D" w:rsidRDefault="00B6269D" w:rsidP="00B6269D">
      <w:pPr>
        <w:spacing w:before="120" w:after="120"/>
        <w:jc w:val="both"/>
        <w:rPr>
          <w:rFonts w:ascii="Helvetica" w:hAnsi="Helvetica" w:cs="Helvetica"/>
        </w:rPr>
      </w:pPr>
      <w:proofErr w:type="spellStart"/>
      <w:r w:rsidRPr="00904F0D">
        <w:rPr>
          <w:rFonts w:ascii="Helvetica" w:hAnsi="Helvetica" w:cs="Helvetica"/>
        </w:rPr>
        <w:t>Gjatë</w:t>
      </w:r>
      <w:proofErr w:type="spellEnd"/>
      <w:r w:rsidRPr="00904F0D">
        <w:rPr>
          <w:rFonts w:ascii="Helvetica" w:hAnsi="Helvetica" w:cs="Helvetica"/>
        </w:rPr>
        <w:t xml:space="preserve"> </w:t>
      </w:r>
      <w:proofErr w:type="spellStart"/>
      <w:r w:rsidRPr="00904F0D">
        <w:rPr>
          <w:rFonts w:ascii="Helvetica" w:hAnsi="Helvetica" w:cs="Helvetica"/>
        </w:rPr>
        <w:t>trajnimit</w:t>
      </w:r>
      <w:proofErr w:type="spellEnd"/>
      <w:r w:rsidRPr="00904F0D">
        <w:rPr>
          <w:rFonts w:ascii="Helvetica" w:hAnsi="Helvetica" w:cs="Helvetica"/>
        </w:rPr>
        <w:t xml:space="preserve">, </w:t>
      </w:r>
      <w:proofErr w:type="spellStart"/>
      <w:r w:rsidRPr="00904F0D">
        <w:rPr>
          <w:rFonts w:ascii="Helvetica" w:hAnsi="Helvetica" w:cs="Helvetica"/>
        </w:rPr>
        <w:t>pjesëmarrësit</w:t>
      </w:r>
      <w:proofErr w:type="spellEnd"/>
      <w:r w:rsidRPr="00904F0D">
        <w:rPr>
          <w:rFonts w:ascii="Helvetica" w:hAnsi="Helvetica" w:cs="Helvetica"/>
        </w:rPr>
        <w:t xml:space="preserve"> do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mësojnë</w:t>
      </w:r>
      <w:proofErr w:type="spellEnd"/>
      <w:r w:rsidRPr="00904F0D">
        <w:rPr>
          <w:rFonts w:ascii="Helvetica" w:hAnsi="Helvetica" w:cs="Helvetica"/>
        </w:rPr>
        <w:t>:</w:t>
      </w:r>
    </w:p>
    <w:p w14:paraId="367EB32A" w14:textId="5791C44C" w:rsidR="00B6269D" w:rsidRPr="00904F0D" w:rsidRDefault="00B6269D" w:rsidP="003C3E25">
      <w:pPr>
        <w:pStyle w:val="ListParagraph"/>
        <w:numPr>
          <w:ilvl w:val="0"/>
          <w:numId w:val="1"/>
        </w:numPr>
        <w:spacing w:before="120" w:after="120"/>
        <w:ind w:left="714" w:hanging="357"/>
        <w:contextualSpacing w:val="0"/>
        <w:jc w:val="both"/>
        <w:rPr>
          <w:rFonts w:ascii="Helvetica" w:hAnsi="Helvetica" w:cs="Helvetica"/>
        </w:rPr>
      </w:pPr>
      <w:r w:rsidRPr="00904F0D">
        <w:rPr>
          <w:rFonts w:ascii="Helvetica" w:hAnsi="Helvetica" w:cs="Helvetica"/>
        </w:rPr>
        <w:t xml:space="preserve">Cilat </w:t>
      </w:r>
      <w:proofErr w:type="spellStart"/>
      <w:r w:rsidRPr="00904F0D">
        <w:rPr>
          <w:rFonts w:ascii="Helvetica" w:hAnsi="Helvetica" w:cs="Helvetica"/>
        </w:rPr>
        <w:t>janë</w:t>
      </w:r>
      <w:proofErr w:type="spellEnd"/>
      <w:r w:rsidRPr="00904F0D">
        <w:rPr>
          <w:rFonts w:ascii="Helvetica" w:hAnsi="Helvetica" w:cs="Helvetica"/>
        </w:rPr>
        <w:t xml:space="preserve"> </w:t>
      </w:r>
      <w:proofErr w:type="spellStart"/>
      <w:r w:rsidRPr="00904F0D">
        <w:rPr>
          <w:rFonts w:ascii="Helvetica" w:hAnsi="Helvetica" w:cs="Helvetica"/>
        </w:rPr>
        <w:t>pikat</w:t>
      </w:r>
      <w:proofErr w:type="spellEnd"/>
      <w:r w:rsidRPr="00904F0D">
        <w:rPr>
          <w:rFonts w:ascii="Helvetica" w:hAnsi="Helvetica" w:cs="Helvetica"/>
        </w:rPr>
        <w:t xml:space="preserve"> </w:t>
      </w:r>
      <w:proofErr w:type="spellStart"/>
      <w:r w:rsidRPr="00904F0D">
        <w:rPr>
          <w:rFonts w:ascii="Helvetica" w:hAnsi="Helvetica" w:cs="Helvetica"/>
        </w:rPr>
        <w:t>bazë</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përcaktimin</w:t>
      </w:r>
      <w:proofErr w:type="spellEnd"/>
      <w:r w:rsidRPr="00904F0D">
        <w:rPr>
          <w:rFonts w:ascii="Helvetica" w:hAnsi="Helvetica" w:cs="Helvetica"/>
        </w:rPr>
        <w:t xml:space="preserve"> e </w:t>
      </w:r>
      <w:proofErr w:type="spellStart"/>
      <w:r w:rsidRPr="00904F0D">
        <w:rPr>
          <w:rFonts w:ascii="Helvetica" w:hAnsi="Helvetica" w:cs="Helvetica"/>
        </w:rPr>
        <w:t>kategorisë</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fushëveprimit</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menaxherëve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lartë</w:t>
      </w:r>
      <w:proofErr w:type="spellEnd"/>
      <w:r w:rsidRPr="00904F0D">
        <w:rPr>
          <w:rFonts w:ascii="Helvetica" w:hAnsi="Helvetica" w:cs="Helvetica"/>
        </w:rPr>
        <w:t xml:space="preserve">; </w:t>
      </w:r>
      <w:proofErr w:type="spellStart"/>
      <w:r w:rsidRPr="00904F0D">
        <w:rPr>
          <w:rFonts w:ascii="Helvetica" w:hAnsi="Helvetica" w:cs="Helvetica"/>
        </w:rPr>
        <w:t>çfarë</w:t>
      </w:r>
      <w:proofErr w:type="spellEnd"/>
      <w:r w:rsidRPr="00904F0D">
        <w:rPr>
          <w:rFonts w:ascii="Helvetica" w:hAnsi="Helvetica" w:cs="Helvetica"/>
        </w:rPr>
        <w:t xml:space="preserve"> </w:t>
      </w:r>
      <w:proofErr w:type="spellStart"/>
      <w:r w:rsidRPr="00904F0D">
        <w:rPr>
          <w:rFonts w:ascii="Helvetica" w:hAnsi="Helvetica" w:cs="Helvetica"/>
        </w:rPr>
        <w:t>procedurash</w:t>
      </w:r>
      <w:proofErr w:type="spellEnd"/>
      <w:r w:rsidRPr="00904F0D">
        <w:rPr>
          <w:rFonts w:ascii="Helvetica" w:hAnsi="Helvetica" w:cs="Helvetica"/>
        </w:rPr>
        <w:t xml:space="preserve"> </w:t>
      </w:r>
      <w:proofErr w:type="spellStart"/>
      <w:r w:rsidRPr="00904F0D">
        <w:rPr>
          <w:rFonts w:ascii="Helvetica" w:hAnsi="Helvetica" w:cs="Helvetica"/>
        </w:rPr>
        <w:t>duhet</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zbatohen</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mundësuar</w:t>
      </w:r>
      <w:proofErr w:type="spellEnd"/>
      <w:r w:rsidRPr="00904F0D">
        <w:rPr>
          <w:rFonts w:ascii="Helvetica" w:hAnsi="Helvetica" w:cs="Helvetica"/>
        </w:rPr>
        <w:t xml:space="preserve"> </w:t>
      </w:r>
      <w:proofErr w:type="spellStart"/>
      <w:r w:rsidRPr="00904F0D">
        <w:rPr>
          <w:rFonts w:ascii="Helvetica" w:hAnsi="Helvetica" w:cs="Helvetica"/>
        </w:rPr>
        <w:t>rekrutimin</w:t>
      </w:r>
      <w:proofErr w:type="spellEnd"/>
      <w:r w:rsidRPr="00904F0D">
        <w:rPr>
          <w:rFonts w:ascii="Helvetica" w:hAnsi="Helvetica" w:cs="Helvetica"/>
        </w:rPr>
        <w:t xml:space="preserve"> e </w:t>
      </w:r>
      <w:proofErr w:type="spellStart"/>
      <w:r w:rsidRPr="00904F0D">
        <w:rPr>
          <w:rFonts w:ascii="Helvetica" w:hAnsi="Helvetica" w:cs="Helvetica"/>
        </w:rPr>
        <w:t>nëpunësve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lartë</w:t>
      </w:r>
      <w:proofErr w:type="spellEnd"/>
      <w:r w:rsidRPr="00904F0D">
        <w:rPr>
          <w:rFonts w:ascii="Helvetica" w:hAnsi="Helvetica" w:cs="Helvetica"/>
        </w:rPr>
        <w:t xml:space="preserve"> </w:t>
      </w:r>
      <w:proofErr w:type="spellStart"/>
      <w:r w:rsidRPr="00904F0D">
        <w:rPr>
          <w:rFonts w:ascii="Helvetica" w:hAnsi="Helvetica" w:cs="Helvetica"/>
        </w:rPr>
        <w:t>civilë</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bazuar</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merita</w:t>
      </w:r>
      <w:proofErr w:type="spellEnd"/>
      <w:r w:rsidRPr="00904F0D">
        <w:rPr>
          <w:rFonts w:ascii="Helvetica" w:hAnsi="Helvetica" w:cs="Helvetica"/>
        </w:rPr>
        <w:t xml:space="preserve">; </w:t>
      </w:r>
      <w:proofErr w:type="spellStart"/>
      <w:r w:rsidRPr="00904F0D">
        <w:rPr>
          <w:rFonts w:ascii="Helvetica" w:hAnsi="Helvetica" w:cs="Helvetica"/>
        </w:rPr>
        <w:t>si</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bëhet</w:t>
      </w:r>
      <w:proofErr w:type="spellEnd"/>
      <w:r w:rsidRPr="00904F0D">
        <w:rPr>
          <w:rFonts w:ascii="Helvetica" w:hAnsi="Helvetica" w:cs="Helvetica"/>
        </w:rPr>
        <w:t xml:space="preserve"> </w:t>
      </w:r>
      <w:proofErr w:type="spellStart"/>
      <w:r w:rsidRPr="00904F0D">
        <w:rPr>
          <w:rFonts w:ascii="Helvetica" w:hAnsi="Helvetica" w:cs="Helvetica"/>
        </w:rPr>
        <w:t>dallimi</w:t>
      </w:r>
      <w:proofErr w:type="spellEnd"/>
      <w:r w:rsidRPr="00904F0D">
        <w:rPr>
          <w:rFonts w:ascii="Helvetica" w:hAnsi="Helvetica" w:cs="Helvetica"/>
        </w:rPr>
        <w:t xml:space="preserve"> </w:t>
      </w:r>
      <w:proofErr w:type="spellStart"/>
      <w:r w:rsidRPr="00904F0D">
        <w:rPr>
          <w:rFonts w:ascii="Helvetica" w:hAnsi="Helvetica" w:cs="Helvetica"/>
        </w:rPr>
        <w:t>ndërmjet</w:t>
      </w:r>
      <w:proofErr w:type="spellEnd"/>
      <w:r w:rsidRPr="00904F0D">
        <w:rPr>
          <w:rFonts w:ascii="Helvetica" w:hAnsi="Helvetica" w:cs="Helvetica"/>
        </w:rPr>
        <w:t xml:space="preserve"> </w:t>
      </w:r>
      <w:proofErr w:type="spellStart"/>
      <w:r w:rsidRPr="00904F0D">
        <w:rPr>
          <w:rFonts w:ascii="Helvetica" w:hAnsi="Helvetica" w:cs="Helvetica"/>
        </w:rPr>
        <w:t>drejtuesve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lartë</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shërbimin</w:t>
      </w:r>
      <w:proofErr w:type="spellEnd"/>
      <w:r w:rsidRPr="00904F0D">
        <w:rPr>
          <w:rFonts w:ascii="Helvetica" w:hAnsi="Helvetica" w:cs="Helvetica"/>
        </w:rPr>
        <w:t xml:space="preserve"> civil (</w:t>
      </w:r>
      <w:proofErr w:type="spellStart"/>
      <w:r w:rsidRPr="00904F0D">
        <w:rPr>
          <w:rFonts w:ascii="Helvetica" w:hAnsi="Helvetica" w:cs="Helvetica"/>
        </w:rPr>
        <w:t>nëpunës</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lartë</w:t>
      </w:r>
      <w:proofErr w:type="spellEnd"/>
      <w:r w:rsidRPr="00904F0D">
        <w:rPr>
          <w:rFonts w:ascii="Helvetica" w:hAnsi="Helvetica" w:cs="Helvetica"/>
        </w:rPr>
        <w:t xml:space="preserve"> </w:t>
      </w:r>
      <w:proofErr w:type="spellStart"/>
      <w:r w:rsidRPr="00904F0D">
        <w:rPr>
          <w:rFonts w:ascii="Helvetica" w:hAnsi="Helvetica" w:cs="Helvetica"/>
        </w:rPr>
        <w:t>civilë</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zyrtarëve</w:t>
      </w:r>
      <w:proofErr w:type="spellEnd"/>
      <w:r w:rsidRPr="00904F0D">
        <w:rPr>
          <w:rFonts w:ascii="Helvetica" w:hAnsi="Helvetica" w:cs="Helvetica"/>
        </w:rPr>
        <w:t xml:space="preserve"> </w:t>
      </w:r>
      <w:proofErr w:type="spellStart"/>
      <w:r w:rsidRPr="00904F0D">
        <w:rPr>
          <w:rFonts w:ascii="Helvetica" w:hAnsi="Helvetica" w:cs="Helvetica"/>
        </w:rPr>
        <w:t>shtetërorë</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emëruarit</w:t>
      </w:r>
      <w:proofErr w:type="spellEnd"/>
      <w:r w:rsidRPr="00904F0D">
        <w:rPr>
          <w:rFonts w:ascii="Helvetica" w:hAnsi="Helvetica" w:cs="Helvetica"/>
        </w:rPr>
        <w:t xml:space="preserve"> </w:t>
      </w:r>
      <w:proofErr w:type="spellStart"/>
      <w:r w:rsidRPr="00904F0D">
        <w:rPr>
          <w:rFonts w:ascii="Helvetica" w:hAnsi="Helvetica" w:cs="Helvetica"/>
        </w:rPr>
        <w:t>politikë</w:t>
      </w:r>
      <w:proofErr w:type="spellEnd"/>
      <w:r w:rsidRPr="00904F0D">
        <w:rPr>
          <w:rFonts w:ascii="Helvetica" w:hAnsi="Helvetica" w:cs="Helvetica"/>
        </w:rPr>
        <w:t xml:space="preserve">); </w:t>
      </w:r>
      <w:proofErr w:type="spellStart"/>
      <w:r w:rsidRPr="00904F0D">
        <w:rPr>
          <w:rFonts w:ascii="Helvetica" w:hAnsi="Helvetica" w:cs="Helvetica"/>
        </w:rPr>
        <w:t>si</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sigurohet</w:t>
      </w:r>
      <w:proofErr w:type="spellEnd"/>
      <w:r w:rsidRPr="00904F0D">
        <w:rPr>
          <w:rFonts w:ascii="Helvetica" w:hAnsi="Helvetica" w:cs="Helvetica"/>
        </w:rPr>
        <w:t xml:space="preserve"> </w:t>
      </w:r>
      <w:proofErr w:type="spellStart"/>
      <w:r w:rsidRPr="00904F0D">
        <w:rPr>
          <w:rFonts w:ascii="Helvetica" w:hAnsi="Helvetica" w:cs="Helvetica"/>
        </w:rPr>
        <w:t>që</w:t>
      </w:r>
      <w:proofErr w:type="spellEnd"/>
      <w:r w:rsidRPr="00904F0D">
        <w:rPr>
          <w:rFonts w:ascii="Helvetica" w:hAnsi="Helvetica" w:cs="Helvetica"/>
        </w:rPr>
        <w:t xml:space="preserve"> </w:t>
      </w:r>
      <w:proofErr w:type="spellStart"/>
      <w:r w:rsidRPr="00904F0D">
        <w:rPr>
          <w:rFonts w:ascii="Helvetica" w:hAnsi="Helvetica" w:cs="Helvetica"/>
        </w:rPr>
        <w:t>vlerësimi</w:t>
      </w:r>
      <w:proofErr w:type="spellEnd"/>
      <w:r w:rsidRPr="00904F0D">
        <w:rPr>
          <w:rFonts w:ascii="Helvetica" w:hAnsi="Helvetica" w:cs="Helvetica"/>
        </w:rPr>
        <w:t xml:space="preserve"> i </w:t>
      </w:r>
      <w:proofErr w:type="spellStart"/>
      <w:r w:rsidRPr="00904F0D">
        <w:rPr>
          <w:rFonts w:ascii="Helvetica" w:hAnsi="Helvetica" w:cs="Helvetica"/>
        </w:rPr>
        <w:t>performancës</w:t>
      </w:r>
      <w:proofErr w:type="spellEnd"/>
      <w:r w:rsidRPr="00904F0D">
        <w:rPr>
          <w:rFonts w:ascii="Helvetica" w:hAnsi="Helvetica" w:cs="Helvetica"/>
        </w:rPr>
        <w:t xml:space="preserve"> </w:t>
      </w:r>
      <w:proofErr w:type="spellStart"/>
      <w:r w:rsidRPr="00904F0D">
        <w:rPr>
          <w:rFonts w:ascii="Helvetica" w:hAnsi="Helvetica" w:cs="Helvetica"/>
        </w:rPr>
        <w:t>së</w:t>
      </w:r>
      <w:proofErr w:type="spellEnd"/>
      <w:r w:rsidRPr="00904F0D">
        <w:rPr>
          <w:rFonts w:ascii="Helvetica" w:hAnsi="Helvetica" w:cs="Helvetica"/>
        </w:rPr>
        <w:t xml:space="preserve"> </w:t>
      </w:r>
      <w:proofErr w:type="spellStart"/>
      <w:r w:rsidRPr="00904F0D">
        <w:rPr>
          <w:rFonts w:ascii="Helvetica" w:hAnsi="Helvetica" w:cs="Helvetica"/>
        </w:rPr>
        <w:t>menaxherëve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lartë</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jetë</w:t>
      </w:r>
      <w:proofErr w:type="spellEnd"/>
      <w:r w:rsidRPr="00904F0D">
        <w:rPr>
          <w:rFonts w:ascii="Helvetica" w:hAnsi="Helvetica" w:cs="Helvetica"/>
        </w:rPr>
        <w:t xml:space="preserve"> </w:t>
      </w:r>
      <w:proofErr w:type="spellStart"/>
      <w:r w:rsidRPr="00904F0D">
        <w:rPr>
          <w:rFonts w:ascii="Helvetica" w:hAnsi="Helvetica" w:cs="Helvetica"/>
        </w:rPr>
        <w:t>objektiv</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i </w:t>
      </w:r>
      <w:proofErr w:type="spellStart"/>
      <w:r w:rsidRPr="00904F0D">
        <w:rPr>
          <w:rFonts w:ascii="Helvetica" w:hAnsi="Helvetica" w:cs="Helvetica"/>
        </w:rPr>
        <w:t>bazuar</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00424CCF">
        <w:rPr>
          <w:rFonts w:ascii="Helvetica" w:hAnsi="Helvetica" w:cs="Helvetica"/>
        </w:rPr>
        <w:t xml:space="preserve"> </w:t>
      </w:r>
      <w:proofErr w:type="spellStart"/>
      <w:r w:rsidRPr="00904F0D">
        <w:rPr>
          <w:rFonts w:ascii="Helvetica" w:hAnsi="Helvetica" w:cs="Helvetica"/>
        </w:rPr>
        <w:t>kompetencat</w:t>
      </w:r>
      <w:proofErr w:type="spellEnd"/>
      <w:r w:rsidRPr="00904F0D">
        <w:rPr>
          <w:rFonts w:ascii="Helvetica" w:hAnsi="Helvetica" w:cs="Helvetica"/>
        </w:rPr>
        <w:t xml:space="preserve"> e tyre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rezultatet</w:t>
      </w:r>
      <w:proofErr w:type="spellEnd"/>
      <w:r w:rsidRPr="00904F0D">
        <w:rPr>
          <w:rFonts w:ascii="Helvetica" w:hAnsi="Helvetica" w:cs="Helvetica"/>
        </w:rPr>
        <w:t xml:space="preserve"> e </w:t>
      </w:r>
      <w:proofErr w:type="spellStart"/>
      <w:r w:rsidRPr="00904F0D">
        <w:rPr>
          <w:rFonts w:ascii="Helvetica" w:hAnsi="Helvetica" w:cs="Helvetica"/>
        </w:rPr>
        <w:t>arritura</w:t>
      </w:r>
      <w:proofErr w:type="spellEnd"/>
      <w:r w:rsidRPr="00904F0D">
        <w:rPr>
          <w:rFonts w:ascii="Helvetica" w:hAnsi="Helvetica" w:cs="Helvetica"/>
        </w:rPr>
        <w:t xml:space="preserve">; </w:t>
      </w:r>
      <w:proofErr w:type="spellStart"/>
      <w:r w:rsidRPr="00904F0D">
        <w:rPr>
          <w:rFonts w:ascii="Helvetica" w:hAnsi="Helvetica" w:cs="Helvetica"/>
        </w:rPr>
        <w:t>rëndësia</w:t>
      </w:r>
      <w:proofErr w:type="spellEnd"/>
      <w:r w:rsidRPr="00904F0D">
        <w:rPr>
          <w:rFonts w:ascii="Helvetica" w:hAnsi="Helvetica" w:cs="Helvetica"/>
        </w:rPr>
        <w:t xml:space="preserve"> e </w:t>
      </w:r>
      <w:proofErr w:type="spellStart"/>
      <w:r w:rsidRPr="00904F0D">
        <w:rPr>
          <w:rFonts w:ascii="Helvetica" w:hAnsi="Helvetica" w:cs="Helvetica"/>
        </w:rPr>
        <w:t>autonomisë</w:t>
      </w:r>
      <w:proofErr w:type="spellEnd"/>
      <w:r w:rsidRPr="00904F0D">
        <w:rPr>
          <w:rFonts w:ascii="Helvetica" w:hAnsi="Helvetica" w:cs="Helvetica"/>
        </w:rPr>
        <w:t xml:space="preserve"> </w:t>
      </w:r>
      <w:proofErr w:type="spellStart"/>
      <w:r w:rsidRPr="00904F0D">
        <w:rPr>
          <w:rFonts w:ascii="Helvetica" w:hAnsi="Helvetica" w:cs="Helvetica"/>
        </w:rPr>
        <w:t>profesionale</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menaxheriale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menaxherëve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lartë</w:t>
      </w:r>
      <w:proofErr w:type="spellEnd"/>
      <w:r w:rsidRPr="00904F0D">
        <w:rPr>
          <w:rFonts w:ascii="Helvetica" w:hAnsi="Helvetica" w:cs="Helvetica"/>
        </w:rPr>
        <w:t xml:space="preserve"> (</w:t>
      </w:r>
      <w:proofErr w:type="spellStart"/>
      <w:r w:rsidRPr="00904F0D">
        <w:rPr>
          <w:rFonts w:ascii="Helvetica" w:hAnsi="Helvetica" w:cs="Helvetica"/>
        </w:rPr>
        <w:t>njësia</w:t>
      </w:r>
      <w:proofErr w:type="spellEnd"/>
      <w:r w:rsidRPr="00904F0D">
        <w:rPr>
          <w:rFonts w:ascii="Helvetica" w:hAnsi="Helvetica" w:cs="Helvetica"/>
        </w:rPr>
        <w:t xml:space="preserve"> </w:t>
      </w:r>
      <w:proofErr w:type="spellStart"/>
      <w:r w:rsidRPr="00904F0D">
        <w:rPr>
          <w:rFonts w:ascii="Helvetica" w:hAnsi="Helvetica" w:cs="Helvetica"/>
        </w:rPr>
        <w:t>tematike</w:t>
      </w:r>
      <w:proofErr w:type="spellEnd"/>
      <w:r w:rsidRPr="00904F0D">
        <w:rPr>
          <w:rFonts w:ascii="Helvetica" w:hAnsi="Helvetica" w:cs="Helvetica"/>
        </w:rPr>
        <w:t xml:space="preserve"> 1).</w:t>
      </w:r>
    </w:p>
    <w:p w14:paraId="35AC16D1" w14:textId="77777777" w:rsidR="00B6269D" w:rsidRPr="00904F0D" w:rsidRDefault="00B6269D" w:rsidP="003C3E25">
      <w:pPr>
        <w:pStyle w:val="ListParagraph"/>
        <w:numPr>
          <w:ilvl w:val="0"/>
          <w:numId w:val="1"/>
        </w:numPr>
        <w:spacing w:before="120" w:after="120"/>
        <w:ind w:left="714" w:hanging="357"/>
        <w:contextualSpacing w:val="0"/>
        <w:jc w:val="both"/>
        <w:rPr>
          <w:rFonts w:ascii="Helvetica" w:hAnsi="Helvetica" w:cs="Helvetica"/>
        </w:rPr>
      </w:pPr>
      <w:r w:rsidRPr="00904F0D">
        <w:rPr>
          <w:rFonts w:ascii="Helvetica" w:hAnsi="Helvetica" w:cs="Helvetica"/>
        </w:rPr>
        <w:t xml:space="preserve">Cilat </w:t>
      </w:r>
      <w:proofErr w:type="spellStart"/>
      <w:r w:rsidRPr="00904F0D">
        <w:rPr>
          <w:rFonts w:ascii="Helvetica" w:hAnsi="Helvetica" w:cs="Helvetica"/>
        </w:rPr>
        <w:t>janë</w:t>
      </w:r>
      <w:proofErr w:type="spellEnd"/>
      <w:r w:rsidRPr="00904F0D">
        <w:rPr>
          <w:rFonts w:ascii="Helvetica" w:hAnsi="Helvetica" w:cs="Helvetica"/>
        </w:rPr>
        <w:t xml:space="preserve"> </w:t>
      </w:r>
      <w:proofErr w:type="spellStart"/>
      <w:r w:rsidRPr="00904F0D">
        <w:rPr>
          <w:rFonts w:ascii="Helvetica" w:hAnsi="Helvetica" w:cs="Helvetica"/>
        </w:rPr>
        <w:t>aspektet</w:t>
      </w:r>
      <w:proofErr w:type="spellEnd"/>
      <w:r w:rsidRPr="00904F0D">
        <w:rPr>
          <w:rFonts w:ascii="Helvetica" w:hAnsi="Helvetica" w:cs="Helvetica"/>
        </w:rPr>
        <w:t xml:space="preserve"> </w:t>
      </w:r>
      <w:proofErr w:type="spellStart"/>
      <w:r w:rsidRPr="00904F0D">
        <w:rPr>
          <w:rFonts w:ascii="Helvetica" w:hAnsi="Helvetica" w:cs="Helvetica"/>
        </w:rPr>
        <w:t>më</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rëndësishme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mësimit</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vazhdueshëm</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si</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promovohet</w:t>
      </w:r>
      <w:proofErr w:type="spellEnd"/>
      <w:r w:rsidRPr="00904F0D">
        <w:rPr>
          <w:rFonts w:ascii="Helvetica" w:hAnsi="Helvetica" w:cs="Helvetica"/>
        </w:rPr>
        <w:t xml:space="preserve"> </w:t>
      </w:r>
      <w:proofErr w:type="spellStart"/>
      <w:r w:rsidRPr="00904F0D">
        <w:rPr>
          <w:rFonts w:ascii="Helvetica" w:hAnsi="Helvetica" w:cs="Helvetica"/>
        </w:rPr>
        <w:t>mësimi</w:t>
      </w:r>
      <w:proofErr w:type="spellEnd"/>
      <w:r w:rsidRPr="00904F0D">
        <w:rPr>
          <w:rFonts w:ascii="Helvetica" w:hAnsi="Helvetica" w:cs="Helvetica"/>
        </w:rPr>
        <w:t xml:space="preserve"> </w:t>
      </w:r>
      <w:proofErr w:type="spellStart"/>
      <w:r w:rsidRPr="00904F0D">
        <w:rPr>
          <w:rFonts w:ascii="Helvetica" w:hAnsi="Helvetica" w:cs="Helvetica"/>
        </w:rPr>
        <w:t>gjatë</w:t>
      </w:r>
      <w:proofErr w:type="spellEnd"/>
      <w:r w:rsidRPr="00904F0D">
        <w:rPr>
          <w:rFonts w:ascii="Helvetica" w:hAnsi="Helvetica" w:cs="Helvetica"/>
        </w:rPr>
        <w:t xml:space="preserve"> </w:t>
      </w:r>
      <w:proofErr w:type="spellStart"/>
      <w:r w:rsidRPr="00904F0D">
        <w:rPr>
          <w:rFonts w:ascii="Helvetica" w:hAnsi="Helvetica" w:cs="Helvetica"/>
        </w:rPr>
        <w:t>gjithë</w:t>
      </w:r>
      <w:proofErr w:type="spellEnd"/>
      <w:r w:rsidRPr="00904F0D">
        <w:rPr>
          <w:rFonts w:ascii="Helvetica" w:hAnsi="Helvetica" w:cs="Helvetica"/>
        </w:rPr>
        <w:t xml:space="preserve"> </w:t>
      </w:r>
      <w:proofErr w:type="spellStart"/>
      <w:r w:rsidRPr="00904F0D">
        <w:rPr>
          <w:rFonts w:ascii="Helvetica" w:hAnsi="Helvetica" w:cs="Helvetica"/>
        </w:rPr>
        <w:t>jetës</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shërbimin</w:t>
      </w:r>
      <w:proofErr w:type="spellEnd"/>
      <w:r w:rsidRPr="00904F0D">
        <w:rPr>
          <w:rFonts w:ascii="Helvetica" w:hAnsi="Helvetica" w:cs="Helvetica"/>
        </w:rPr>
        <w:t xml:space="preserve"> civil; </w:t>
      </w:r>
      <w:proofErr w:type="spellStart"/>
      <w:r w:rsidRPr="00904F0D">
        <w:rPr>
          <w:rFonts w:ascii="Helvetica" w:hAnsi="Helvetica" w:cs="Helvetica"/>
        </w:rPr>
        <w:t>si</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identifikohen</w:t>
      </w:r>
      <w:proofErr w:type="spellEnd"/>
      <w:r w:rsidRPr="00904F0D">
        <w:rPr>
          <w:rFonts w:ascii="Helvetica" w:hAnsi="Helvetica" w:cs="Helvetica"/>
        </w:rPr>
        <w:t xml:space="preserve"> </w:t>
      </w:r>
      <w:proofErr w:type="spellStart"/>
      <w:r w:rsidRPr="00904F0D">
        <w:rPr>
          <w:rFonts w:ascii="Helvetica" w:hAnsi="Helvetica" w:cs="Helvetica"/>
        </w:rPr>
        <w:t>nevojat</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trajnim</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nëpunësve</w:t>
      </w:r>
      <w:proofErr w:type="spellEnd"/>
      <w:r w:rsidRPr="00904F0D">
        <w:rPr>
          <w:rFonts w:ascii="Helvetica" w:hAnsi="Helvetica" w:cs="Helvetica"/>
        </w:rPr>
        <w:t xml:space="preserve"> </w:t>
      </w:r>
      <w:proofErr w:type="spellStart"/>
      <w:r w:rsidRPr="00904F0D">
        <w:rPr>
          <w:rFonts w:ascii="Helvetica" w:hAnsi="Helvetica" w:cs="Helvetica"/>
        </w:rPr>
        <w:t>civilë</w:t>
      </w:r>
      <w:proofErr w:type="spellEnd"/>
      <w:r w:rsidRPr="00904F0D">
        <w:rPr>
          <w:rFonts w:ascii="Helvetica" w:hAnsi="Helvetica" w:cs="Helvetica"/>
        </w:rPr>
        <w:t xml:space="preserve">; </w:t>
      </w:r>
      <w:proofErr w:type="spellStart"/>
      <w:r w:rsidRPr="00904F0D">
        <w:rPr>
          <w:rFonts w:ascii="Helvetica" w:hAnsi="Helvetica" w:cs="Helvetica"/>
        </w:rPr>
        <w:t>si</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sigurohet</w:t>
      </w:r>
      <w:proofErr w:type="spellEnd"/>
      <w:r w:rsidRPr="00904F0D">
        <w:rPr>
          <w:rFonts w:ascii="Helvetica" w:hAnsi="Helvetica" w:cs="Helvetica"/>
        </w:rPr>
        <w:t xml:space="preserve"> </w:t>
      </w:r>
      <w:proofErr w:type="spellStart"/>
      <w:r w:rsidRPr="00904F0D">
        <w:rPr>
          <w:rFonts w:ascii="Helvetica" w:hAnsi="Helvetica" w:cs="Helvetica"/>
        </w:rPr>
        <w:t>që</w:t>
      </w:r>
      <w:proofErr w:type="spellEnd"/>
      <w:r w:rsidRPr="00904F0D">
        <w:rPr>
          <w:rFonts w:ascii="Helvetica" w:hAnsi="Helvetica" w:cs="Helvetica"/>
        </w:rPr>
        <w:t xml:space="preserve"> </w:t>
      </w:r>
      <w:proofErr w:type="spellStart"/>
      <w:r w:rsidRPr="00904F0D">
        <w:rPr>
          <w:rFonts w:ascii="Helvetica" w:hAnsi="Helvetica" w:cs="Helvetica"/>
        </w:rPr>
        <w:t>talentet</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performuesit</w:t>
      </w:r>
      <w:proofErr w:type="spellEnd"/>
      <w:r w:rsidRPr="00904F0D">
        <w:rPr>
          <w:rFonts w:ascii="Helvetica" w:hAnsi="Helvetica" w:cs="Helvetica"/>
        </w:rPr>
        <w:t xml:space="preserve"> e </w:t>
      </w:r>
      <w:proofErr w:type="spellStart"/>
      <w:r w:rsidRPr="00904F0D">
        <w:rPr>
          <w:rFonts w:ascii="Helvetica" w:hAnsi="Helvetica" w:cs="Helvetica"/>
        </w:rPr>
        <w:t>mirë</w:t>
      </w:r>
      <w:proofErr w:type="spellEnd"/>
      <w:r w:rsidRPr="00904F0D">
        <w:rPr>
          <w:rFonts w:ascii="Helvetica" w:hAnsi="Helvetica" w:cs="Helvetica"/>
        </w:rPr>
        <w:t xml:space="preserve"> </w:t>
      </w:r>
      <w:proofErr w:type="spellStart"/>
      <w:r w:rsidRPr="00904F0D">
        <w:rPr>
          <w:rFonts w:ascii="Helvetica" w:hAnsi="Helvetica" w:cs="Helvetica"/>
        </w:rPr>
        <w:t>brenda</w:t>
      </w:r>
      <w:proofErr w:type="spellEnd"/>
      <w:r w:rsidRPr="00904F0D">
        <w:rPr>
          <w:rFonts w:ascii="Helvetica" w:hAnsi="Helvetica" w:cs="Helvetica"/>
        </w:rPr>
        <w:t xml:space="preserve"> </w:t>
      </w:r>
      <w:proofErr w:type="spellStart"/>
      <w:r w:rsidRPr="00904F0D">
        <w:rPr>
          <w:rFonts w:ascii="Helvetica" w:hAnsi="Helvetica" w:cs="Helvetica"/>
        </w:rPr>
        <w:t>shërbimit</w:t>
      </w:r>
      <w:proofErr w:type="spellEnd"/>
      <w:r w:rsidRPr="00904F0D">
        <w:rPr>
          <w:rFonts w:ascii="Helvetica" w:hAnsi="Helvetica" w:cs="Helvetica"/>
        </w:rPr>
        <w:t xml:space="preserve"> civil </w:t>
      </w:r>
      <w:proofErr w:type="spellStart"/>
      <w:r w:rsidRPr="00904F0D">
        <w:rPr>
          <w:rFonts w:ascii="Helvetica" w:hAnsi="Helvetica" w:cs="Helvetica"/>
        </w:rPr>
        <w:lastRenderedPageBreak/>
        <w:t>të</w:t>
      </w:r>
      <w:proofErr w:type="spellEnd"/>
      <w:r w:rsidRPr="00904F0D">
        <w:rPr>
          <w:rFonts w:ascii="Helvetica" w:hAnsi="Helvetica" w:cs="Helvetica"/>
        </w:rPr>
        <w:t xml:space="preserve"> </w:t>
      </w:r>
      <w:proofErr w:type="spellStart"/>
      <w:r w:rsidRPr="00904F0D">
        <w:rPr>
          <w:rFonts w:ascii="Helvetica" w:hAnsi="Helvetica" w:cs="Helvetica"/>
        </w:rPr>
        <w:t>identifikohen</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shpërblehen</w:t>
      </w:r>
      <w:proofErr w:type="spellEnd"/>
      <w:r w:rsidRPr="00904F0D">
        <w:rPr>
          <w:rFonts w:ascii="Helvetica" w:hAnsi="Helvetica" w:cs="Helvetica"/>
        </w:rPr>
        <w:t xml:space="preserve">; </w:t>
      </w:r>
      <w:proofErr w:type="spellStart"/>
      <w:r w:rsidRPr="00904F0D">
        <w:rPr>
          <w:rFonts w:ascii="Helvetica" w:hAnsi="Helvetica" w:cs="Helvetica"/>
        </w:rPr>
        <w:t>si</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trajtohet</w:t>
      </w:r>
      <w:proofErr w:type="spellEnd"/>
      <w:r w:rsidRPr="00904F0D">
        <w:rPr>
          <w:rFonts w:ascii="Helvetica" w:hAnsi="Helvetica" w:cs="Helvetica"/>
        </w:rPr>
        <w:t xml:space="preserve"> </w:t>
      </w:r>
      <w:proofErr w:type="spellStart"/>
      <w:r w:rsidRPr="00904F0D">
        <w:rPr>
          <w:rFonts w:ascii="Helvetica" w:hAnsi="Helvetica" w:cs="Helvetica"/>
        </w:rPr>
        <w:t>performanca</w:t>
      </w:r>
      <w:proofErr w:type="spellEnd"/>
      <w:r w:rsidRPr="00904F0D">
        <w:rPr>
          <w:rFonts w:ascii="Helvetica" w:hAnsi="Helvetica" w:cs="Helvetica"/>
        </w:rPr>
        <w:t xml:space="preserve"> e </w:t>
      </w:r>
      <w:proofErr w:type="spellStart"/>
      <w:r w:rsidRPr="00904F0D">
        <w:rPr>
          <w:rFonts w:ascii="Helvetica" w:hAnsi="Helvetica" w:cs="Helvetica"/>
        </w:rPr>
        <w:t>dobët</w:t>
      </w:r>
      <w:proofErr w:type="spellEnd"/>
      <w:r w:rsidRPr="00904F0D">
        <w:rPr>
          <w:rFonts w:ascii="Helvetica" w:hAnsi="Helvetica" w:cs="Helvetica"/>
        </w:rPr>
        <w:t xml:space="preserve"> e </w:t>
      </w:r>
      <w:proofErr w:type="spellStart"/>
      <w:r w:rsidRPr="00904F0D">
        <w:rPr>
          <w:rFonts w:ascii="Helvetica" w:hAnsi="Helvetica" w:cs="Helvetica"/>
        </w:rPr>
        <w:t>nëpunësve</w:t>
      </w:r>
      <w:proofErr w:type="spellEnd"/>
      <w:r w:rsidRPr="00904F0D">
        <w:rPr>
          <w:rFonts w:ascii="Helvetica" w:hAnsi="Helvetica" w:cs="Helvetica"/>
        </w:rPr>
        <w:t xml:space="preserve"> </w:t>
      </w:r>
      <w:proofErr w:type="spellStart"/>
      <w:r w:rsidRPr="00904F0D">
        <w:rPr>
          <w:rFonts w:ascii="Helvetica" w:hAnsi="Helvetica" w:cs="Helvetica"/>
        </w:rPr>
        <w:t>civilë</w:t>
      </w:r>
      <w:proofErr w:type="spellEnd"/>
      <w:r w:rsidRPr="00904F0D">
        <w:rPr>
          <w:rFonts w:ascii="Helvetica" w:hAnsi="Helvetica" w:cs="Helvetica"/>
        </w:rPr>
        <w:t xml:space="preserve"> (</w:t>
      </w:r>
      <w:proofErr w:type="spellStart"/>
      <w:r w:rsidRPr="00904F0D">
        <w:rPr>
          <w:rFonts w:ascii="Helvetica" w:hAnsi="Helvetica" w:cs="Helvetica"/>
        </w:rPr>
        <w:t>njësia</w:t>
      </w:r>
      <w:proofErr w:type="spellEnd"/>
      <w:r w:rsidRPr="00904F0D">
        <w:rPr>
          <w:rFonts w:ascii="Helvetica" w:hAnsi="Helvetica" w:cs="Helvetica"/>
        </w:rPr>
        <w:t xml:space="preserve"> </w:t>
      </w:r>
      <w:proofErr w:type="spellStart"/>
      <w:r w:rsidRPr="00904F0D">
        <w:rPr>
          <w:rFonts w:ascii="Helvetica" w:hAnsi="Helvetica" w:cs="Helvetica"/>
        </w:rPr>
        <w:t>tematike</w:t>
      </w:r>
      <w:proofErr w:type="spellEnd"/>
      <w:r w:rsidRPr="00904F0D">
        <w:rPr>
          <w:rFonts w:ascii="Helvetica" w:hAnsi="Helvetica" w:cs="Helvetica"/>
        </w:rPr>
        <w:t xml:space="preserve"> 2).</w:t>
      </w:r>
    </w:p>
    <w:p w14:paraId="25F4317C" w14:textId="77777777" w:rsidR="00B6269D" w:rsidRPr="00904F0D" w:rsidRDefault="00B6269D" w:rsidP="003C3E25">
      <w:pPr>
        <w:pStyle w:val="ListParagraph"/>
        <w:numPr>
          <w:ilvl w:val="0"/>
          <w:numId w:val="1"/>
        </w:numPr>
        <w:spacing w:before="120" w:after="120"/>
        <w:ind w:left="714" w:hanging="357"/>
        <w:contextualSpacing w:val="0"/>
        <w:jc w:val="both"/>
        <w:rPr>
          <w:rFonts w:ascii="Helvetica" w:hAnsi="Helvetica" w:cs="Helvetica"/>
        </w:rPr>
      </w:pPr>
      <w:r w:rsidRPr="00904F0D">
        <w:rPr>
          <w:rFonts w:ascii="Helvetica" w:hAnsi="Helvetica" w:cs="Helvetica"/>
        </w:rPr>
        <w:t xml:space="preserve">Cilat </w:t>
      </w:r>
      <w:proofErr w:type="spellStart"/>
      <w:r w:rsidRPr="00904F0D">
        <w:rPr>
          <w:rFonts w:ascii="Helvetica" w:hAnsi="Helvetica" w:cs="Helvetica"/>
        </w:rPr>
        <w:t>janë</w:t>
      </w:r>
      <w:proofErr w:type="spellEnd"/>
      <w:r w:rsidRPr="00904F0D">
        <w:rPr>
          <w:rFonts w:ascii="Helvetica" w:hAnsi="Helvetica" w:cs="Helvetica"/>
        </w:rPr>
        <w:t xml:space="preserve"> </w:t>
      </w:r>
      <w:proofErr w:type="spellStart"/>
      <w:r w:rsidRPr="00904F0D">
        <w:rPr>
          <w:rFonts w:ascii="Helvetica" w:hAnsi="Helvetica" w:cs="Helvetica"/>
        </w:rPr>
        <w:t>aspektet</w:t>
      </w:r>
      <w:proofErr w:type="spellEnd"/>
      <w:r w:rsidRPr="00904F0D">
        <w:rPr>
          <w:rFonts w:ascii="Helvetica" w:hAnsi="Helvetica" w:cs="Helvetica"/>
        </w:rPr>
        <w:t xml:space="preserve"> </w:t>
      </w:r>
      <w:proofErr w:type="spellStart"/>
      <w:r w:rsidRPr="00904F0D">
        <w:rPr>
          <w:rFonts w:ascii="Helvetica" w:hAnsi="Helvetica" w:cs="Helvetica"/>
        </w:rPr>
        <w:t>më</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rëndësishme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rekrutimit</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bazuar</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merita</w:t>
      </w:r>
      <w:proofErr w:type="spellEnd"/>
      <w:r w:rsidRPr="00904F0D">
        <w:rPr>
          <w:rFonts w:ascii="Helvetica" w:hAnsi="Helvetica" w:cs="Helvetica"/>
        </w:rPr>
        <w:t xml:space="preserve">; </w:t>
      </w:r>
      <w:proofErr w:type="spellStart"/>
      <w:r w:rsidRPr="00904F0D">
        <w:rPr>
          <w:rFonts w:ascii="Helvetica" w:hAnsi="Helvetica" w:cs="Helvetica"/>
        </w:rPr>
        <w:t>si</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vlerësohet</w:t>
      </w:r>
      <w:proofErr w:type="spellEnd"/>
      <w:r w:rsidRPr="00904F0D">
        <w:rPr>
          <w:rFonts w:ascii="Helvetica" w:hAnsi="Helvetica" w:cs="Helvetica"/>
        </w:rPr>
        <w:t xml:space="preserve"> </w:t>
      </w:r>
      <w:proofErr w:type="spellStart"/>
      <w:r w:rsidRPr="00904F0D">
        <w:rPr>
          <w:rFonts w:ascii="Helvetica" w:hAnsi="Helvetica" w:cs="Helvetica"/>
        </w:rPr>
        <w:t>hapja</w:t>
      </w:r>
      <w:proofErr w:type="spellEnd"/>
      <w:r w:rsidRPr="00904F0D">
        <w:rPr>
          <w:rFonts w:ascii="Helvetica" w:hAnsi="Helvetica" w:cs="Helvetica"/>
        </w:rPr>
        <w:t xml:space="preserve">, </w:t>
      </w:r>
      <w:proofErr w:type="spellStart"/>
      <w:r w:rsidRPr="00904F0D">
        <w:rPr>
          <w:rFonts w:ascii="Helvetica" w:hAnsi="Helvetica" w:cs="Helvetica"/>
        </w:rPr>
        <w:t>gjithëpërfshirja</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transparenca</w:t>
      </w:r>
      <w:proofErr w:type="spellEnd"/>
      <w:r w:rsidRPr="00904F0D">
        <w:rPr>
          <w:rFonts w:ascii="Helvetica" w:hAnsi="Helvetica" w:cs="Helvetica"/>
        </w:rPr>
        <w:t xml:space="preserve"> e </w:t>
      </w:r>
      <w:proofErr w:type="spellStart"/>
      <w:r w:rsidRPr="00904F0D">
        <w:rPr>
          <w:rFonts w:ascii="Helvetica" w:hAnsi="Helvetica" w:cs="Helvetica"/>
        </w:rPr>
        <w:t>procedurave</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politikave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rekrutimit</w:t>
      </w:r>
      <w:proofErr w:type="spellEnd"/>
      <w:r w:rsidRPr="00904F0D">
        <w:rPr>
          <w:rFonts w:ascii="Helvetica" w:hAnsi="Helvetica" w:cs="Helvetica"/>
        </w:rPr>
        <w:t xml:space="preserve">; </w:t>
      </w:r>
      <w:proofErr w:type="spellStart"/>
      <w:r w:rsidRPr="00904F0D">
        <w:rPr>
          <w:rFonts w:ascii="Helvetica" w:hAnsi="Helvetica" w:cs="Helvetica"/>
        </w:rPr>
        <w:t>cilat</w:t>
      </w:r>
      <w:proofErr w:type="spellEnd"/>
      <w:r w:rsidRPr="00904F0D">
        <w:rPr>
          <w:rFonts w:ascii="Helvetica" w:hAnsi="Helvetica" w:cs="Helvetica"/>
        </w:rPr>
        <w:t xml:space="preserve"> </w:t>
      </w:r>
      <w:proofErr w:type="spellStart"/>
      <w:r w:rsidRPr="00904F0D">
        <w:rPr>
          <w:rFonts w:ascii="Helvetica" w:hAnsi="Helvetica" w:cs="Helvetica"/>
        </w:rPr>
        <w:t>standarde</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rregulla</w:t>
      </w:r>
      <w:proofErr w:type="spellEnd"/>
      <w:r w:rsidRPr="00904F0D">
        <w:rPr>
          <w:rFonts w:ascii="Helvetica" w:hAnsi="Helvetica" w:cs="Helvetica"/>
        </w:rPr>
        <w:t xml:space="preserve"> </w:t>
      </w:r>
      <w:proofErr w:type="spellStart"/>
      <w:r w:rsidRPr="00904F0D">
        <w:rPr>
          <w:rFonts w:ascii="Helvetica" w:hAnsi="Helvetica" w:cs="Helvetica"/>
        </w:rPr>
        <w:t>duhet</w:t>
      </w:r>
      <w:proofErr w:type="spellEnd"/>
      <w:r w:rsidRPr="00904F0D">
        <w:rPr>
          <w:rFonts w:ascii="Helvetica" w:hAnsi="Helvetica" w:cs="Helvetica"/>
        </w:rPr>
        <w:t xml:space="preserve"> </w:t>
      </w:r>
      <w:proofErr w:type="spellStart"/>
      <w:r w:rsidRPr="00904F0D">
        <w:rPr>
          <w:rFonts w:ascii="Helvetica" w:hAnsi="Helvetica" w:cs="Helvetica"/>
        </w:rPr>
        <w:t>t'u</w:t>
      </w:r>
      <w:proofErr w:type="spellEnd"/>
      <w:r w:rsidRPr="00904F0D">
        <w:rPr>
          <w:rFonts w:ascii="Helvetica" w:hAnsi="Helvetica" w:cs="Helvetica"/>
        </w:rPr>
        <w:t xml:space="preserve"> </w:t>
      </w:r>
      <w:proofErr w:type="spellStart"/>
      <w:r w:rsidRPr="00904F0D">
        <w:rPr>
          <w:rFonts w:ascii="Helvetica" w:hAnsi="Helvetica" w:cs="Helvetica"/>
        </w:rPr>
        <w:t>përmbahen</w:t>
      </w:r>
      <w:proofErr w:type="spellEnd"/>
      <w:r w:rsidRPr="00904F0D">
        <w:rPr>
          <w:rFonts w:ascii="Helvetica" w:hAnsi="Helvetica" w:cs="Helvetica"/>
        </w:rPr>
        <w:t xml:space="preserve"> </w:t>
      </w:r>
      <w:proofErr w:type="spellStart"/>
      <w:r w:rsidRPr="00904F0D">
        <w:rPr>
          <w:rFonts w:ascii="Helvetica" w:hAnsi="Helvetica" w:cs="Helvetica"/>
        </w:rPr>
        <w:t>komiteteve</w:t>
      </w:r>
      <w:proofErr w:type="spellEnd"/>
      <w:r w:rsidRPr="00904F0D">
        <w:rPr>
          <w:rFonts w:ascii="Helvetica" w:hAnsi="Helvetica" w:cs="Helvetica"/>
        </w:rPr>
        <w:t xml:space="preserve"> </w:t>
      </w:r>
      <w:proofErr w:type="spellStart"/>
      <w:r w:rsidRPr="00904F0D">
        <w:rPr>
          <w:rFonts w:ascii="Helvetica" w:hAnsi="Helvetica" w:cs="Helvetica"/>
        </w:rPr>
        <w:t>përzgjedhëse</w:t>
      </w:r>
      <w:proofErr w:type="spellEnd"/>
      <w:r w:rsidRPr="00904F0D">
        <w:rPr>
          <w:rFonts w:ascii="Helvetica" w:hAnsi="Helvetica" w:cs="Helvetica"/>
        </w:rPr>
        <w:t xml:space="preserve">; </w:t>
      </w:r>
      <w:proofErr w:type="spellStart"/>
      <w:r w:rsidRPr="00904F0D">
        <w:rPr>
          <w:rFonts w:ascii="Helvetica" w:hAnsi="Helvetica" w:cs="Helvetica"/>
        </w:rPr>
        <w:t>si</w:t>
      </w:r>
      <w:proofErr w:type="spellEnd"/>
      <w:r w:rsidRPr="00904F0D">
        <w:rPr>
          <w:rFonts w:ascii="Helvetica" w:hAnsi="Helvetica" w:cs="Helvetica"/>
        </w:rPr>
        <w:t xml:space="preserve"> </w:t>
      </w:r>
      <w:proofErr w:type="spellStart"/>
      <w:r w:rsidRPr="00904F0D">
        <w:rPr>
          <w:rFonts w:ascii="Helvetica" w:hAnsi="Helvetica" w:cs="Helvetica"/>
        </w:rPr>
        <w:t>sigurohet</w:t>
      </w:r>
      <w:proofErr w:type="spellEnd"/>
      <w:r w:rsidRPr="00904F0D">
        <w:rPr>
          <w:rFonts w:ascii="Helvetica" w:hAnsi="Helvetica" w:cs="Helvetica"/>
        </w:rPr>
        <w:t xml:space="preserve"> </w:t>
      </w:r>
      <w:proofErr w:type="spellStart"/>
      <w:r w:rsidRPr="00904F0D">
        <w:rPr>
          <w:rFonts w:ascii="Helvetica" w:hAnsi="Helvetica" w:cs="Helvetica"/>
        </w:rPr>
        <w:t>transparenca</w:t>
      </w:r>
      <w:proofErr w:type="spellEnd"/>
      <w:r w:rsidRPr="00904F0D">
        <w:rPr>
          <w:rFonts w:ascii="Helvetica" w:hAnsi="Helvetica" w:cs="Helvetica"/>
        </w:rPr>
        <w:t xml:space="preserve"> e </w:t>
      </w:r>
      <w:proofErr w:type="spellStart"/>
      <w:r w:rsidRPr="00904F0D">
        <w:rPr>
          <w:rFonts w:ascii="Helvetica" w:hAnsi="Helvetica" w:cs="Helvetica"/>
        </w:rPr>
        <w:t>vendimeve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rekrutimit</w:t>
      </w:r>
      <w:proofErr w:type="spellEnd"/>
      <w:r w:rsidRPr="00904F0D">
        <w:rPr>
          <w:rFonts w:ascii="Helvetica" w:hAnsi="Helvetica" w:cs="Helvetica"/>
        </w:rPr>
        <w:t xml:space="preserve"> (</w:t>
      </w:r>
      <w:proofErr w:type="spellStart"/>
      <w:r w:rsidRPr="00904F0D">
        <w:rPr>
          <w:rFonts w:ascii="Helvetica" w:hAnsi="Helvetica" w:cs="Helvetica"/>
        </w:rPr>
        <w:t>njësia</w:t>
      </w:r>
      <w:proofErr w:type="spellEnd"/>
      <w:r w:rsidRPr="00904F0D">
        <w:rPr>
          <w:rFonts w:ascii="Helvetica" w:hAnsi="Helvetica" w:cs="Helvetica"/>
        </w:rPr>
        <w:t xml:space="preserve"> </w:t>
      </w:r>
      <w:proofErr w:type="spellStart"/>
      <w:r w:rsidRPr="00904F0D">
        <w:rPr>
          <w:rFonts w:ascii="Helvetica" w:hAnsi="Helvetica" w:cs="Helvetica"/>
        </w:rPr>
        <w:t>tematike</w:t>
      </w:r>
      <w:proofErr w:type="spellEnd"/>
      <w:r w:rsidRPr="00904F0D">
        <w:rPr>
          <w:rFonts w:ascii="Helvetica" w:hAnsi="Helvetica" w:cs="Helvetica"/>
        </w:rPr>
        <w:t xml:space="preserve"> 3).</w:t>
      </w:r>
    </w:p>
    <w:p w14:paraId="1D295F82" w14:textId="77777777" w:rsidR="003C3E25" w:rsidRDefault="00B6269D" w:rsidP="003C3E25">
      <w:pPr>
        <w:pStyle w:val="ListParagraph"/>
        <w:numPr>
          <w:ilvl w:val="0"/>
          <w:numId w:val="1"/>
        </w:numPr>
        <w:spacing w:before="120" w:after="120"/>
        <w:ind w:left="714" w:hanging="357"/>
        <w:contextualSpacing w:val="0"/>
        <w:jc w:val="both"/>
        <w:rPr>
          <w:rFonts w:ascii="Helvetica" w:hAnsi="Helvetica" w:cs="Helvetica"/>
        </w:rPr>
      </w:pPr>
      <w:r w:rsidRPr="00424CCF">
        <w:rPr>
          <w:rFonts w:ascii="Helvetica" w:hAnsi="Helvetica" w:cs="Helvetica"/>
        </w:rPr>
        <w:t xml:space="preserve">Roli i </w:t>
      </w:r>
      <w:proofErr w:type="spellStart"/>
      <w:r w:rsidRPr="00424CCF">
        <w:rPr>
          <w:rFonts w:ascii="Helvetica" w:hAnsi="Helvetica" w:cs="Helvetica"/>
        </w:rPr>
        <w:t>kuadrit</w:t>
      </w:r>
      <w:proofErr w:type="spellEnd"/>
      <w:r w:rsidRPr="00424CCF">
        <w:rPr>
          <w:rFonts w:ascii="Helvetica" w:hAnsi="Helvetica" w:cs="Helvetica"/>
        </w:rPr>
        <w:t xml:space="preserve"> </w:t>
      </w:r>
      <w:proofErr w:type="spellStart"/>
      <w:r w:rsidRPr="00424CCF">
        <w:rPr>
          <w:rFonts w:ascii="Helvetica" w:hAnsi="Helvetica" w:cs="Helvetica"/>
        </w:rPr>
        <w:t>ligjor</w:t>
      </w:r>
      <w:proofErr w:type="spellEnd"/>
      <w:r w:rsidRPr="00424CCF">
        <w:rPr>
          <w:rFonts w:ascii="Helvetica" w:hAnsi="Helvetica" w:cs="Helvetica"/>
        </w:rPr>
        <w:t xml:space="preserve"> </w:t>
      </w:r>
      <w:proofErr w:type="spellStart"/>
      <w:r w:rsidRPr="00424CCF">
        <w:rPr>
          <w:rFonts w:ascii="Helvetica" w:hAnsi="Helvetica" w:cs="Helvetica"/>
        </w:rPr>
        <w:t>koherent</w:t>
      </w:r>
      <w:proofErr w:type="spellEnd"/>
      <w:r w:rsidRPr="00424CCF">
        <w:rPr>
          <w:rFonts w:ascii="Helvetica" w:hAnsi="Helvetica" w:cs="Helvetica"/>
        </w:rPr>
        <w:t xml:space="preserve"> </w:t>
      </w:r>
      <w:proofErr w:type="spellStart"/>
      <w:r w:rsidRPr="00424CCF">
        <w:rPr>
          <w:rFonts w:ascii="Helvetica" w:hAnsi="Helvetica" w:cs="Helvetica"/>
        </w:rPr>
        <w:t>dhe</w:t>
      </w:r>
      <w:proofErr w:type="spellEnd"/>
      <w:r w:rsidRPr="00424CCF">
        <w:rPr>
          <w:rFonts w:ascii="Helvetica" w:hAnsi="Helvetica" w:cs="Helvetica"/>
        </w:rPr>
        <w:t xml:space="preserve"> </w:t>
      </w:r>
      <w:proofErr w:type="spellStart"/>
      <w:r w:rsidRPr="00424CCF">
        <w:rPr>
          <w:rFonts w:ascii="Helvetica" w:hAnsi="Helvetica" w:cs="Helvetica"/>
        </w:rPr>
        <w:t>preciz</w:t>
      </w:r>
      <w:proofErr w:type="spellEnd"/>
      <w:r w:rsidRPr="00424CCF">
        <w:rPr>
          <w:rFonts w:ascii="Helvetica" w:hAnsi="Helvetica" w:cs="Helvetica"/>
        </w:rPr>
        <w:t xml:space="preserve"> </w:t>
      </w:r>
      <w:proofErr w:type="spellStart"/>
      <w:r w:rsidRPr="00424CCF">
        <w:rPr>
          <w:rFonts w:ascii="Helvetica" w:hAnsi="Helvetica" w:cs="Helvetica"/>
        </w:rPr>
        <w:t>për</w:t>
      </w:r>
      <w:proofErr w:type="spellEnd"/>
      <w:r w:rsidRPr="00424CCF">
        <w:rPr>
          <w:rFonts w:ascii="Helvetica" w:hAnsi="Helvetica" w:cs="Helvetica"/>
        </w:rPr>
        <w:t xml:space="preserve"> </w:t>
      </w:r>
      <w:proofErr w:type="spellStart"/>
      <w:r w:rsidRPr="00424CCF">
        <w:rPr>
          <w:rFonts w:ascii="Helvetica" w:hAnsi="Helvetica" w:cs="Helvetica"/>
        </w:rPr>
        <w:t>shërbimin</w:t>
      </w:r>
      <w:proofErr w:type="spellEnd"/>
      <w:r w:rsidRPr="00424CCF">
        <w:rPr>
          <w:rFonts w:ascii="Helvetica" w:hAnsi="Helvetica" w:cs="Helvetica"/>
        </w:rPr>
        <w:t xml:space="preserve"> civil; </w:t>
      </w:r>
      <w:proofErr w:type="spellStart"/>
      <w:r w:rsidRPr="00424CCF">
        <w:rPr>
          <w:rFonts w:ascii="Helvetica" w:hAnsi="Helvetica" w:cs="Helvetica"/>
        </w:rPr>
        <w:t>si</w:t>
      </w:r>
      <w:proofErr w:type="spellEnd"/>
      <w:r w:rsidRPr="00424CCF">
        <w:rPr>
          <w:rFonts w:ascii="Helvetica" w:hAnsi="Helvetica" w:cs="Helvetica"/>
        </w:rPr>
        <w:t xml:space="preserve"> </w:t>
      </w:r>
      <w:proofErr w:type="spellStart"/>
      <w:r w:rsidRPr="00424CCF">
        <w:rPr>
          <w:rFonts w:ascii="Helvetica" w:hAnsi="Helvetica" w:cs="Helvetica"/>
        </w:rPr>
        <w:t>duhet</w:t>
      </w:r>
      <w:proofErr w:type="spellEnd"/>
      <w:r w:rsidRPr="00424CCF">
        <w:rPr>
          <w:rFonts w:ascii="Helvetica" w:hAnsi="Helvetica" w:cs="Helvetica"/>
        </w:rPr>
        <w:t xml:space="preserve"> </w:t>
      </w:r>
      <w:proofErr w:type="spellStart"/>
      <w:r w:rsidRPr="00424CCF">
        <w:rPr>
          <w:rFonts w:ascii="Helvetica" w:hAnsi="Helvetica" w:cs="Helvetica"/>
        </w:rPr>
        <w:t>të</w:t>
      </w:r>
      <w:proofErr w:type="spellEnd"/>
      <w:r w:rsidRPr="00424CCF">
        <w:rPr>
          <w:rFonts w:ascii="Helvetica" w:hAnsi="Helvetica" w:cs="Helvetica"/>
        </w:rPr>
        <w:t xml:space="preserve"> </w:t>
      </w:r>
      <w:proofErr w:type="spellStart"/>
      <w:r w:rsidRPr="00424CCF">
        <w:rPr>
          <w:rFonts w:ascii="Helvetica" w:hAnsi="Helvetica" w:cs="Helvetica"/>
        </w:rPr>
        <w:t>përcaktohen</w:t>
      </w:r>
      <w:proofErr w:type="spellEnd"/>
      <w:r w:rsidRPr="00424CCF">
        <w:rPr>
          <w:rFonts w:ascii="Helvetica" w:hAnsi="Helvetica" w:cs="Helvetica"/>
        </w:rPr>
        <w:t xml:space="preserve"> </w:t>
      </w:r>
      <w:proofErr w:type="spellStart"/>
      <w:r w:rsidRPr="00424CCF">
        <w:rPr>
          <w:rFonts w:ascii="Helvetica" w:hAnsi="Helvetica" w:cs="Helvetica"/>
        </w:rPr>
        <w:t>kriteret</w:t>
      </w:r>
      <w:proofErr w:type="spellEnd"/>
      <w:r w:rsidRPr="00424CCF">
        <w:rPr>
          <w:rFonts w:ascii="Helvetica" w:hAnsi="Helvetica" w:cs="Helvetica"/>
        </w:rPr>
        <w:t xml:space="preserve"> </w:t>
      </w:r>
      <w:proofErr w:type="spellStart"/>
      <w:r w:rsidRPr="00424CCF">
        <w:rPr>
          <w:rFonts w:ascii="Helvetica" w:hAnsi="Helvetica" w:cs="Helvetica"/>
        </w:rPr>
        <w:t>objektive</w:t>
      </w:r>
      <w:proofErr w:type="spellEnd"/>
      <w:r w:rsidRPr="00424CCF">
        <w:rPr>
          <w:rFonts w:ascii="Helvetica" w:hAnsi="Helvetica" w:cs="Helvetica"/>
        </w:rPr>
        <w:t xml:space="preserve"> </w:t>
      </w:r>
      <w:proofErr w:type="spellStart"/>
      <w:r w:rsidRPr="00424CCF">
        <w:rPr>
          <w:rFonts w:ascii="Helvetica" w:hAnsi="Helvetica" w:cs="Helvetica"/>
        </w:rPr>
        <w:t>për</w:t>
      </w:r>
      <w:proofErr w:type="spellEnd"/>
      <w:r w:rsidRPr="00424CCF">
        <w:rPr>
          <w:rFonts w:ascii="Helvetica" w:hAnsi="Helvetica" w:cs="Helvetica"/>
        </w:rPr>
        <w:t xml:space="preserve"> </w:t>
      </w:r>
      <w:proofErr w:type="spellStart"/>
      <w:r w:rsidRPr="00424CCF">
        <w:rPr>
          <w:rFonts w:ascii="Helvetica" w:hAnsi="Helvetica" w:cs="Helvetica"/>
        </w:rPr>
        <w:t>uljen</w:t>
      </w:r>
      <w:proofErr w:type="spellEnd"/>
      <w:r w:rsidRPr="00424CCF">
        <w:rPr>
          <w:rFonts w:ascii="Helvetica" w:hAnsi="Helvetica" w:cs="Helvetica"/>
        </w:rPr>
        <w:t xml:space="preserve"> </w:t>
      </w:r>
      <w:proofErr w:type="spellStart"/>
      <w:r w:rsidRPr="00424CCF">
        <w:rPr>
          <w:rFonts w:ascii="Helvetica" w:hAnsi="Helvetica" w:cs="Helvetica"/>
        </w:rPr>
        <w:t>ose</w:t>
      </w:r>
      <w:proofErr w:type="spellEnd"/>
      <w:r w:rsidRPr="00424CCF">
        <w:rPr>
          <w:rFonts w:ascii="Helvetica" w:hAnsi="Helvetica" w:cs="Helvetica"/>
        </w:rPr>
        <w:t xml:space="preserve"> </w:t>
      </w:r>
      <w:proofErr w:type="spellStart"/>
      <w:r w:rsidRPr="00424CCF">
        <w:rPr>
          <w:rFonts w:ascii="Helvetica" w:hAnsi="Helvetica" w:cs="Helvetica"/>
        </w:rPr>
        <w:t>shkarkimin</w:t>
      </w:r>
      <w:proofErr w:type="spellEnd"/>
      <w:r w:rsidRPr="00424CCF">
        <w:rPr>
          <w:rFonts w:ascii="Helvetica" w:hAnsi="Helvetica" w:cs="Helvetica"/>
        </w:rPr>
        <w:t xml:space="preserve"> </w:t>
      </w:r>
      <w:proofErr w:type="spellStart"/>
      <w:r w:rsidRPr="00424CCF">
        <w:rPr>
          <w:rFonts w:ascii="Helvetica" w:hAnsi="Helvetica" w:cs="Helvetica"/>
        </w:rPr>
        <w:t>nga</w:t>
      </w:r>
      <w:proofErr w:type="spellEnd"/>
      <w:r w:rsidRPr="00424CCF">
        <w:rPr>
          <w:rFonts w:ascii="Helvetica" w:hAnsi="Helvetica" w:cs="Helvetica"/>
        </w:rPr>
        <w:t xml:space="preserve"> </w:t>
      </w:r>
      <w:proofErr w:type="spellStart"/>
      <w:r w:rsidRPr="00424CCF">
        <w:rPr>
          <w:rFonts w:ascii="Helvetica" w:hAnsi="Helvetica" w:cs="Helvetica"/>
        </w:rPr>
        <w:t>puna</w:t>
      </w:r>
      <w:proofErr w:type="spellEnd"/>
      <w:r w:rsidRPr="00424CCF">
        <w:rPr>
          <w:rFonts w:ascii="Helvetica" w:hAnsi="Helvetica" w:cs="Helvetica"/>
        </w:rPr>
        <w:t xml:space="preserve">; </w:t>
      </w:r>
      <w:proofErr w:type="spellStart"/>
      <w:r w:rsidRPr="00424CCF">
        <w:rPr>
          <w:rFonts w:ascii="Helvetica" w:hAnsi="Helvetica" w:cs="Helvetica"/>
        </w:rPr>
        <w:t>cilat</w:t>
      </w:r>
      <w:proofErr w:type="spellEnd"/>
      <w:r w:rsidRPr="00424CCF">
        <w:rPr>
          <w:rFonts w:ascii="Helvetica" w:hAnsi="Helvetica" w:cs="Helvetica"/>
        </w:rPr>
        <w:t xml:space="preserve"> </w:t>
      </w:r>
      <w:proofErr w:type="spellStart"/>
      <w:r w:rsidRPr="00424CCF">
        <w:rPr>
          <w:rFonts w:ascii="Helvetica" w:hAnsi="Helvetica" w:cs="Helvetica"/>
        </w:rPr>
        <w:t>janë</w:t>
      </w:r>
      <w:proofErr w:type="spellEnd"/>
      <w:r w:rsidRPr="00424CCF">
        <w:rPr>
          <w:rFonts w:ascii="Helvetica" w:hAnsi="Helvetica" w:cs="Helvetica"/>
        </w:rPr>
        <w:t xml:space="preserve"> </w:t>
      </w:r>
      <w:proofErr w:type="spellStart"/>
      <w:r w:rsidRPr="00424CCF">
        <w:rPr>
          <w:rFonts w:ascii="Helvetica" w:hAnsi="Helvetica" w:cs="Helvetica"/>
        </w:rPr>
        <w:t>kornizat</w:t>
      </w:r>
      <w:proofErr w:type="spellEnd"/>
      <w:r w:rsidRPr="00424CCF">
        <w:rPr>
          <w:rFonts w:ascii="Helvetica" w:hAnsi="Helvetica" w:cs="Helvetica"/>
        </w:rPr>
        <w:t xml:space="preserve"> </w:t>
      </w:r>
      <w:proofErr w:type="spellStart"/>
      <w:r w:rsidRPr="00424CCF">
        <w:rPr>
          <w:rFonts w:ascii="Helvetica" w:hAnsi="Helvetica" w:cs="Helvetica"/>
        </w:rPr>
        <w:t>etike</w:t>
      </w:r>
      <w:proofErr w:type="spellEnd"/>
      <w:r w:rsidRPr="00424CCF">
        <w:rPr>
          <w:rFonts w:ascii="Helvetica" w:hAnsi="Helvetica" w:cs="Helvetica"/>
        </w:rPr>
        <w:t xml:space="preserve"> </w:t>
      </w:r>
      <w:proofErr w:type="spellStart"/>
      <w:r w:rsidRPr="00424CCF">
        <w:rPr>
          <w:rFonts w:ascii="Helvetica" w:hAnsi="Helvetica" w:cs="Helvetica"/>
        </w:rPr>
        <w:t>dhe</w:t>
      </w:r>
      <w:proofErr w:type="spellEnd"/>
      <w:r w:rsidRPr="00424CCF">
        <w:rPr>
          <w:rFonts w:ascii="Helvetica" w:hAnsi="Helvetica" w:cs="Helvetica"/>
        </w:rPr>
        <w:t xml:space="preserve"> </w:t>
      </w:r>
      <w:proofErr w:type="spellStart"/>
      <w:r w:rsidRPr="00424CCF">
        <w:rPr>
          <w:rFonts w:ascii="Helvetica" w:hAnsi="Helvetica" w:cs="Helvetica"/>
        </w:rPr>
        <w:t>disiplinore</w:t>
      </w:r>
      <w:proofErr w:type="spellEnd"/>
      <w:r w:rsidRPr="00424CCF">
        <w:rPr>
          <w:rFonts w:ascii="Helvetica" w:hAnsi="Helvetica" w:cs="Helvetica"/>
        </w:rPr>
        <w:t xml:space="preserve"> </w:t>
      </w:r>
      <w:proofErr w:type="spellStart"/>
      <w:r w:rsidRPr="00424CCF">
        <w:rPr>
          <w:rFonts w:ascii="Helvetica" w:hAnsi="Helvetica" w:cs="Helvetica"/>
        </w:rPr>
        <w:t>për</w:t>
      </w:r>
      <w:proofErr w:type="spellEnd"/>
      <w:r w:rsidRPr="00424CCF">
        <w:rPr>
          <w:rFonts w:ascii="Helvetica" w:hAnsi="Helvetica" w:cs="Helvetica"/>
        </w:rPr>
        <w:t xml:space="preserve"> </w:t>
      </w:r>
      <w:proofErr w:type="spellStart"/>
      <w:r w:rsidRPr="00424CCF">
        <w:rPr>
          <w:rFonts w:ascii="Helvetica" w:hAnsi="Helvetica" w:cs="Helvetica"/>
        </w:rPr>
        <w:t>nëpunësit</w:t>
      </w:r>
      <w:proofErr w:type="spellEnd"/>
      <w:r w:rsidRPr="00424CCF">
        <w:rPr>
          <w:rFonts w:ascii="Helvetica" w:hAnsi="Helvetica" w:cs="Helvetica"/>
        </w:rPr>
        <w:t xml:space="preserve"> </w:t>
      </w:r>
      <w:proofErr w:type="spellStart"/>
      <w:r w:rsidRPr="00424CCF">
        <w:rPr>
          <w:rFonts w:ascii="Helvetica" w:hAnsi="Helvetica" w:cs="Helvetica"/>
        </w:rPr>
        <w:t>civilë</w:t>
      </w:r>
      <w:proofErr w:type="spellEnd"/>
      <w:r w:rsidRPr="00424CCF">
        <w:rPr>
          <w:rFonts w:ascii="Helvetica" w:hAnsi="Helvetica" w:cs="Helvetica"/>
        </w:rPr>
        <w:t xml:space="preserve">; </w:t>
      </w:r>
      <w:proofErr w:type="spellStart"/>
      <w:r w:rsidRPr="00424CCF">
        <w:rPr>
          <w:rFonts w:ascii="Helvetica" w:hAnsi="Helvetica" w:cs="Helvetica"/>
        </w:rPr>
        <w:t>cilat</w:t>
      </w:r>
      <w:proofErr w:type="spellEnd"/>
      <w:r w:rsidRPr="00424CCF">
        <w:rPr>
          <w:rFonts w:ascii="Helvetica" w:hAnsi="Helvetica" w:cs="Helvetica"/>
        </w:rPr>
        <w:t xml:space="preserve"> </w:t>
      </w:r>
      <w:proofErr w:type="spellStart"/>
      <w:r w:rsidRPr="00424CCF">
        <w:rPr>
          <w:rFonts w:ascii="Helvetica" w:hAnsi="Helvetica" w:cs="Helvetica"/>
        </w:rPr>
        <w:t>janë</w:t>
      </w:r>
      <w:proofErr w:type="spellEnd"/>
      <w:r w:rsidRPr="00424CCF">
        <w:rPr>
          <w:rFonts w:ascii="Helvetica" w:hAnsi="Helvetica" w:cs="Helvetica"/>
        </w:rPr>
        <w:t xml:space="preserve"> </w:t>
      </w:r>
      <w:proofErr w:type="spellStart"/>
      <w:r w:rsidRPr="00424CCF">
        <w:rPr>
          <w:rFonts w:ascii="Helvetica" w:hAnsi="Helvetica" w:cs="Helvetica"/>
        </w:rPr>
        <w:t>aspektet</w:t>
      </w:r>
      <w:proofErr w:type="spellEnd"/>
      <w:r w:rsidRPr="00424CCF">
        <w:rPr>
          <w:rFonts w:ascii="Helvetica" w:hAnsi="Helvetica" w:cs="Helvetica"/>
        </w:rPr>
        <w:t xml:space="preserve"> </w:t>
      </w:r>
      <w:proofErr w:type="spellStart"/>
      <w:r w:rsidRPr="00424CCF">
        <w:rPr>
          <w:rFonts w:ascii="Helvetica" w:hAnsi="Helvetica" w:cs="Helvetica"/>
        </w:rPr>
        <w:t>më</w:t>
      </w:r>
      <w:proofErr w:type="spellEnd"/>
      <w:r w:rsidRPr="00424CCF">
        <w:rPr>
          <w:rFonts w:ascii="Helvetica" w:hAnsi="Helvetica" w:cs="Helvetica"/>
        </w:rPr>
        <w:t xml:space="preserve"> </w:t>
      </w:r>
      <w:proofErr w:type="spellStart"/>
      <w:r w:rsidRPr="00424CCF">
        <w:rPr>
          <w:rFonts w:ascii="Helvetica" w:hAnsi="Helvetica" w:cs="Helvetica"/>
        </w:rPr>
        <w:t>të</w:t>
      </w:r>
      <w:proofErr w:type="spellEnd"/>
      <w:r w:rsidRPr="00424CCF">
        <w:rPr>
          <w:rFonts w:ascii="Helvetica" w:hAnsi="Helvetica" w:cs="Helvetica"/>
        </w:rPr>
        <w:t xml:space="preserve"> </w:t>
      </w:r>
      <w:proofErr w:type="spellStart"/>
      <w:r w:rsidRPr="00424CCF">
        <w:rPr>
          <w:rFonts w:ascii="Helvetica" w:hAnsi="Helvetica" w:cs="Helvetica"/>
        </w:rPr>
        <w:t>rëndësishme</w:t>
      </w:r>
      <w:proofErr w:type="spellEnd"/>
      <w:r w:rsidRPr="00424CCF">
        <w:rPr>
          <w:rFonts w:ascii="Helvetica" w:hAnsi="Helvetica" w:cs="Helvetica"/>
        </w:rPr>
        <w:t xml:space="preserve"> </w:t>
      </w:r>
      <w:proofErr w:type="spellStart"/>
      <w:r w:rsidRPr="00424CCF">
        <w:rPr>
          <w:rFonts w:ascii="Helvetica" w:hAnsi="Helvetica" w:cs="Helvetica"/>
        </w:rPr>
        <w:t>të</w:t>
      </w:r>
      <w:proofErr w:type="spellEnd"/>
      <w:r w:rsidRPr="00424CCF">
        <w:rPr>
          <w:rFonts w:ascii="Helvetica" w:hAnsi="Helvetica" w:cs="Helvetica"/>
        </w:rPr>
        <w:t xml:space="preserve"> </w:t>
      </w:r>
      <w:proofErr w:type="spellStart"/>
      <w:r w:rsidRPr="00424CCF">
        <w:rPr>
          <w:rFonts w:ascii="Helvetica" w:hAnsi="Helvetica" w:cs="Helvetica"/>
        </w:rPr>
        <w:t>llogaridhënies</w:t>
      </w:r>
      <w:proofErr w:type="spellEnd"/>
      <w:r w:rsidRPr="00424CCF">
        <w:rPr>
          <w:rFonts w:ascii="Helvetica" w:hAnsi="Helvetica" w:cs="Helvetica"/>
        </w:rPr>
        <w:t xml:space="preserve"> </w:t>
      </w:r>
      <w:proofErr w:type="spellStart"/>
      <w:r w:rsidRPr="00424CCF">
        <w:rPr>
          <w:rFonts w:ascii="Helvetica" w:hAnsi="Helvetica" w:cs="Helvetica"/>
        </w:rPr>
        <w:t>së</w:t>
      </w:r>
      <w:proofErr w:type="spellEnd"/>
      <w:r w:rsidRPr="00424CCF">
        <w:rPr>
          <w:rFonts w:ascii="Helvetica" w:hAnsi="Helvetica" w:cs="Helvetica"/>
        </w:rPr>
        <w:t xml:space="preserve"> </w:t>
      </w:r>
      <w:proofErr w:type="spellStart"/>
      <w:r w:rsidRPr="00424CCF">
        <w:rPr>
          <w:rFonts w:ascii="Helvetica" w:hAnsi="Helvetica" w:cs="Helvetica"/>
        </w:rPr>
        <w:t>nëpunësve</w:t>
      </w:r>
      <w:proofErr w:type="spellEnd"/>
      <w:r w:rsidRPr="00424CCF">
        <w:rPr>
          <w:rFonts w:ascii="Helvetica" w:hAnsi="Helvetica" w:cs="Helvetica"/>
        </w:rPr>
        <w:t xml:space="preserve"> </w:t>
      </w:r>
      <w:proofErr w:type="spellStart"/>
      <w:r w:rsidRPr="00424CCF">
        <w:rPr>
          <w:rFonts w:ascii="Helvetica" w:hAnsi="Helvetica" w:cs="Helvetica"/>
        </w:rPr>
        <w:t>civilë</w:t>
      </w:r>
      <w:proofErr w:type="spellEnd"/>
      <w:r w:rsidRPr="00424CCF">
        <w:rPr>
          <w:rFonts w:ascii="Helvetica" w:hAnsi="Helvetica" w:cs="Helvetica"/>
        </w:rPr>
        <w:t xml:space="preserve"> </w:t>
      </w:r>
      <w:proofErr w:type="spellStart"/>
      <w:r w:rsidRPr="00424CCF">
        <w:rPr>
          <w:rFonts w:ascii="Helvetica" w:hAnsi="Helvetica" w:cs="Helvetica"/>
        </w:rPr>
        <w:t>dhe</w:t>
      </w:r>
      <w:proofErr w:type="spellEnd"/>
      <w:r w:rsidRPr="00424CCF">
        <w:rPr>
          <w:rFonts w:ascii="Helvetica" w:hAnsi="Helvetica" w:cs="Helvetica"/>
        </w:rPr>
        <w:t xml:space="preserve"> </w:t>
      </w:r>
      <w:proofErr w:type="spellStart"/>
      <w:r w:rsidRPr="00424CCF">
        <w:rPr>
          <w:rFonts w:ascii="Helvetica" w:hAnsi="Helvetica" w:cs="Helvetica"/>
        </w:rPr>
        <w:t>si</w:t>
      </w:r>
      <w:proofErr w:type="spellEnd"/>
      <w:r w:rsidRPr="00424CCF">
        <w:rPr>
          <w:rFonts w:ascii="Helvetica" w:hAnsi="Helvetica" w:cs="Helvetica"/>
        </w:rPr>
        <w:t xml:space="preserve"> </w:t>
      </w:r>
      <w:proofErr w:type="spellStart"/>
      <w:r w:rsidRPr="00424CCF">
        <w:rPr>
          <w:rFonts w:ascii="Helvetica" w:hAnsi="Helvetica" w:cs="Helvetica"/>
        </w:rPr>
        <w:t>zbatohen</w:t>
      </w:r>
      <w:proofErr w:type="spellEnd"/>
      <w:r w:rsidRPr="00424CCF">
        <w:rPr>
          <w:rFonts w:ascii="Helvetica" w:hAnsi="Helvetica" w:cs="Helvetica"/>
        </w:rPr>
        <w:t xml:space="preserve"> </w:t>
      </w:r>
      <w:proofErr w:type="spellStart"/>
      <w:r w:rsidRPr="00424CCF">
        <w:rPr>
          <w:rFonts w:ascii="Helvetica" w:hAnsi="Helvetica" w:cs="Helvetica"/>
        </w:rPr>
        <w:t>ato</w:t>
      </w:r>
      <w:proofErr w:type="spellEnd"/>
      <w:r w:rsidRPr="00424CCF">
        <w:rPr>
          <w:rFonts w:ascii="Helvetica" w:hAnsi="Helvetica" w:cs="Helvetica"/>
        </w:rPr>
        <w:t xml:space="preserve"> </w:t>
      </w:r>
      <w:proofErr w:type="spellStart"/>
      <w:r w:rsidRPr="00424CCF">
        <w:rPr>
          <w:rFonts w:ascii="Helvetica" w:hAnsi="Helvetica" w:cs="Helvetica"/>
        </w:rPr>
        <w:t>në</w:t>
      </w:r>
      <w:proofErr w:type="spellEnd"/>
      <w:r w:rsidRPr="00424CCF">
        <w:rPr>
          <w:rFonts w:ascii="Helvetica" w:hAnsi="Helvetica" w:cs="Helvetica"/>
        </w:rPr>
        <w:t xml:space="preserve"> </w:t>
      </w:r>
      <w:proofErr w:type="spellStart"/>
      <w:r w:rsidRPr="00424CCF">
        <w:rPr>
          <w:rFonts w:ascii="Helvetica" w:hAnsi="Helvetica" w:cs="Helvetica"/>
        </w:rPr>
        <w:t>praktikë</w:t>
      </w:r>
      <w:proofErr w:type="spellEnd"/>
      <w:r w:rsidRPr="00424CCF">
        <w:rPr>
          <w:rFonts w:ascii="Helvetica" w:hAnsi="Helvetica" w:cs="Helvetica"/>
        </w:rPr>
        <w:t xml:space="preserve"> (</w:t>
      </w:r>
      <w:proofErr w:type="spellStart"/>
      <w:r w:rsidRPr="00424CCF">
        <w:rPr>
          <w:rFonts w:ascii="Helvetica" w:hAnsi="Helvetica" w:cs="Helvetica"/>
        </w:rPr>
        <w:t>njësia</w:t>
      </w:r>
      <w:proofErr w:type="spellEnd"/>
      <w:r w:rsidRPr="00424CCF">
        <w:rPr>
          <w:rFonts w:ascii="Helvetica" w:hAnsi="Helvetica" w:cs="Helvetica"/>
        </w:rPr>
        <w:t xml:space="preserve"> </w:t>
      </w:r>
      <w:proofErr w:type="spellStart"/>
      <w:r w:rsidRPr="00424CCF">
        <w:rPr>
          <w:rFonts w:ascii="Helvetica" w:hAnsi="Helvetica" w:cs="Helvetica"/>
        </w:rPr>
        <w:t>tematike</w:t>
      </w:r>
      <w:proofErr w:type="spellEnd"/>
      <w:r w:rsidRPr="00424CCF">
        <w:rPr>
          <w:rFonts w:ascii="Helvetica" w:hAnsi="Helvetica" w:cs="Helvetica"/>
        </w:rPr>
        <w:t xml:space="preserve"> 4).</w:t>
      </w:r>
      <w:r w:rsidR="00424CCF" w:rsidRPr="00424CCF">
        <w:rPr>
          <w:rFonts w:ascii="Helvetica" w:hAnsi="Helvetica" w:cs="Helvetica"/>
        </w:rPr>
        <w:br/>
      </w:r>
      <w:r w:rsidR="00424CCF" w:rsidRPr="00424CCF">
        <w:rPr>
          <w:rFonts w:ascii="Helvetica" w:hAnsi="Helvetica" w:cs="Helvetica"/>
        </w:rPr>
        <w:br/>
      </w:r>
      <w:proofErr w:type="spellStart"/>
      <w:r w:rsidRPr="00424CCF">
        <w:rPr>
          <w:rFonts w:ascii="Helvetica" w:hAnsi="Helvetica" w:cs="Helvetica"/>
        </w:rPr>
        <w:t>Bazuar</w:t>
      </w:r>
      <w:proofErr w:type="spellEnd"/>
      <w:r w:rsidRPr="00424CCF">
        <w:rPr>
          <w:rFonts w:ascii="Helvetica" w:hAnsi="Helvetica" w:cs="Helvetica"/>
        </w:rPr>
        <w:t xml:space="preserve"> </w:t>
      </w:r>
      <w:proofErr w:type="spellStart"/>
      <w:r w:rsidRPr="00424CCF">
        <w:rPr>
          <w:rFonts w:ascii="Helvetica" w:hAnsi="Helvetica" w:cs="Helvetica"/>
        </w:rPr>
        <w:t>në</w:t>
      </w:r>
      <w:proofErr w:type="spellEnd"/>
      <w:r w:rsidRPr="00424CCF">
        <w:rPr>
          <w:rFonts w:ascii="Helvetica" w:hAnsi="Helvetica" w:cs="Helvetica"/>
        </w:rPr>
        <w:t xml:space="preserve"> </w:t>
      </w:r>
      <w:proofErr w:type="spellStart"/>
      <w:r w:rsidRPr="00424CCF">
        <w:rPr>
          <w:rFonts w:ascii="Helvetica" w:hAnsi="Helvetica" w:cs="Helvetica"/>
        </w:rPr>
        <w:t>preferencat</w:t>
      </w:r>
      <w:proofErr w:type="spellEnd"/>
      <w:r w:rsidRPr="00424CCF">
        <w:rPr>
          <w:rFonts w:ascii="Helvetica" w:hAnsi="Helvetica" w:cs="Helvetica"/>
        </w:rPr>
        <w:t xml:space="preserve"> e OSHC-</w:t>
      </w:r>
      <w:proofErr w:type="spellStart"/>
      <w:r w:rsidRPr="00424CCF">
        <w:rPr>
          <w:rFonts w:ascii="Helvetica" w:hAnsi="Helvetica" w:cs="Helvetica"/>
        </w:rPr>
        <w:t>ve</w:t>
      </w:r>
      <w:proofErr w:type="spellEnd"/>
      <w:r w:rsidRPr="00424CCF">
        <w:rPr>
          <w:rFonts w:ascii="Helvetica" w:hAnsi="Helvetica" w:cs="Helvetica"/>
        </w:rPr>
        <w:t xml:space="preserve"> </w:t>
      </w:r>
      <w:proofErr w:type="spellStart"/>
      <w:r w:rsidRPr="00424CCF">
        <w:rPr>
          <w:rFonts w:ascii="Helvetica" w:hAnsi="Helvetica" w:cs="Helvetica"/>
        </w:rPr>
        <w:t>të</w:t>
      </w:r>
      <w:proofErr w:type="spellEnd"/>
      <w:r w:rsidRPr="00424CCF">
        <w:rPr>
          <w:rFonts w:ascii="Helvetica" w:hAnsi="Helvetica" w:cs="Helvetica"/>
        </w:rPr>
        <w:t xml:space="preserve"> </w:t>
      </w:r>
      <w:proofErr w:type="spellStart"/>
      <w:r w:rsidRPr="00424CCF">
        <w:rPr>
          <w:rFonts w:ascii="Helvetica" w:hAnsi="Helvetica" w:cs="Helvetica"/>
        </w:rPr>
        <w:t>intervistuara</w:t>
      </w:r>
      <w:proofErr w:type="spellEnd"/>
      <w:r w:rsidRPr="00424CCF">
        <w:rPr>
          <w:rFonts w:ascii="Helvetica" w:hAnsi="Helvetica" w:cs="Helvetica"/>
        </w:rPr>
        <w:t xml:space="preserve">, </w:t>
      </w:r>
      <w:proofErr w:type="spellStart"/>
      <w:r w:rsidRPr="00424CCF">
        <w:rPr>
          <w:rFonts w:ascii="Helvetica" w:hAnsi="Helvetica" w:cs="Helvetica"/>
        </w:rPr>
        <w:t>fokusi</w:t>
      </w:r>
      <w:proofErr w:type="spellEnd"/>
      <w:r w:rsidRPr="00424CCF">
        <w:rPr>
          <w:rFonts w:ascii="Helvetica" w:hAnsi="Helvetica" w:cs="Helvetica"/>
        </w:rPr>
        <w:t xml:space="preserve"> i </w:t>
      </w:r>
      <w:proofErr w:type="spellStart"/>
      <w:r w:rsidRPr="00424CCF">
        <w:rPr>
          <w:rFonts w:ascii="Helvetica" w:hAnsi="Helvetica" w:cs="Helvetica"/>
        </w:rPr>
        <w:t>modulit</w:t>
      </w:r>
      <w:proofErr w:type="spellEnd"/>
      <w:r w:rsidRPr="00424CCF">
        <w:rPr>
          <w:rFonts w:ascii="Helvetica" w:hAnsi="Helvetica" w:cs="Helvetica"/>
        </w:rPr>
        <w:t xml:space="preserve"> </w:t>
      </w:r>
      <w:proofErr w:type="spellStart"/>
      <w:r w:rsidRPr="00424CCF">
        <w:rPr>
          <w:rFonts w:ascii="Helvetica" w:hAnsi="Helvetica" w:cs="Helvetica"/>
        </w:rPr>
        <w:t>është</w:t>
      </w:r>
      <w:proofErr w:type="spellEnd"/>
      <w:r w:rsidRPr="00424CCF">
        <w:rPr>
          <w:rFonts w:ascii="Helvetica" w:hAnsi="Helvetica" w:cs="Helvetica"/>
        </w:rPr>
        <w:t xml:space="preserve"> </w:t>
      </w:r>
      <w:proofErr w:type="spellStart"/>
      <w:r w:rsidRPr="00424CCF">
        <w:rPr>
          <w:rFonts w:ascii="Helvetica" w:hAnsi="Helvetica" w:cs="Helvetica"/>
        </w:rPr>
        <w:t>në</w:t>
      </w:r>
      <w:proofErr w:type="spellEnd"/>
      <w:r w:rsidRPr="00424CCF">
        <w:rPr>
          <w:rFonts w:ascii="Helvetica" w:hAnsi="Helvetica" w:cs="Helvetica"/>
        </w:rPr>
        <w:t xml:space="preserve"> </w:t>
      </w:r>
      <w:proofErr w:type="spellStart"/>
      <w:r w:rsidRPr="00424CCF">
        <w:rPr>
          <w:rFonts w:ascii="Helvetica" w:hAnsi="Helvetica" w:cs="Helvetica"/>
        </w:rPr>
        <w:t>politikat</w:t>
      </w:r>
      <w:proofErr w:type="spellEnd"/>
      <w:r w:rsidRPr="00424CCF">
        <w:rPr>
          <w:rFonts w:ascii="Helvetica" w:hAnsi="Helvetica" w:cs="Helvetica"/>
        </w:rPr>
        <w:t xml:space="preserve"> </w:t>
      </w:r>
      <w:proofErr w:type="spellStart"/>
      <w:r w:rsidRPr="00424CCF">
        <w:rPr>
          <w:rFonts w:ascii="Helvetica" w:hAnsi="Helvetica" w:cs="Helvetica"/>
        </w:rPr>
        <w:t>aktuale</w:t>
      </w:r>
      <w:proofErr w:type="spellEnd"/>
      <w:r w:rsidRPr="00424CCF">
        <w:rPr>
          <w:rFonts w:ascii="Helvetica" w:hAnsi="Helvetica" w:cs="Helvetica"/>
        </w:rPr>
        <w:t xml:space="preserve">, </w:t>
      </w:r>
      <w:proofErr w:type="spellStart"/>
      <w:r w:rsidRPr="00424CCF">
        <w:rPr>
          <w:rFonts w:ascii="Helvetica" w:hAnsi="Helvetica" w:cs="Helvetica"/>
        </w:rPr>
        <w:t>kuadrin</w:t>
      </w:r>
      <w:proofErr w:type="spellEnd"/>
      <w:r w:rsidRPr="00424CCF">
        <w:rPr>
          <w:rFonts w:ascii="Helvetica" w:hAnsi="Helvetica" w:cs="Helvetica"/>
        </w:rPr>
        <w:t xml:space="preserve"> </w:t>
      </w:r>
      <w:proofErr w:type="spellStart"/>
      <w:r w:rsidRPr="00424CCF">
        <w:rPr>
          <w:rFonts w:ascii="Helvetica" w:hAnsi="Helvetica" w:cs="Helvetica"/>
        </w:rPr>
        <w:t>ligjor</w:t>
      </w:r>
      <w:proofErr w:type="spellEnd"/>
      <w:r w:rsidRPr="00424CCF">
        <w:rPr>
          <w:rFonts w:ascii="Helvetica" w:hAnsi="Helvetica" w:cs="Helvetica"/>
        </w:rPr>
        <w:t xml:space="preserve"> </w:t>
      </w:r>
      <w:proofErr w:type="spellStart"/>
      <w:r w:rsidRPr="00424CCF">
        <w:rPr>
          <w:rFonts w:ascii="Helvetica" w:hAnsi="Helvetica" w:cs="Helvetica"/>
        </w:rPr>
        <w:t>dhe</w:t>
      </w:r>
      <w:proofErr w:type="spellEnd"/>
      <w:r w:rsidRPr="00424CCF">
        <w:rPr>
          <w:rFonts w:ascii="Helvetica" w:hAnsi="Helvetica" w:cs="Helvetica"/>
        </w:rPr>
        <w:t xml:space="preserve"> </w:t>
      </w:r>
      <w:proofErr w:type="spellStart"/>
      <w:r w:rsidRPr="00424CCF">
        <w:rPr>
          <w:rFonts w:ascii="Helvetica" w:hAnsi="Helvetica" w:cs="Helvetica"/>
        </w:rPr>
        <w:t>praktikat</w:t>
      </w:r>
      <w:proofErr w:type="spellEnd"/>
      <w:r w:rsidRPr="00424CCF">
        <w:rPr>
          <w:rFonts w:ascii="Helvetica" w:hAnsi="Helvetica" w:cs="Helvetica"/>
        </w:rPr>
        <w:t xml:space="preserve"> </w:t>
      </w:r>
      <w:proofErr w:type="spellStart"/>
      <w:r w:rsidRPr="00424CCF">
        <w:rPr>
          <w:rFonts w:ascii="Helvetica" w:hAnsi="Helvetica" w:cs="Helvetica"/>
        </w:rPr>
        <w:t>në</w:t>
      </w:r>
      <w:proofErr w:type="spellEnd"/>
      <w:r w:rsidRPr="00424CCF">
        <w:rPr>
          <w:rFonts w:ascii="Helvetica" w:hAnsi="Helvetica" w:cs="Helvetica"/>
        </w:rPr>
        <w:t xml:space="preserve"> </w:t>
      </w:r>
      <w:proofErr w:type="spellStart"/>
      <w:r w:rsidRPr="00424CCF">
        <w:rPr>
          <w:rFonts w:ascii="Helvetica" w:hAnsi="Helvetica" w:cs="Helvetica"/>
        </w:rPr>
        <w:t>Kosovë</w:t>
      </w:r>
      <w:proofErr w:type="spellEnd"/>
      <w:r w:rsidRPr="00424CCF">
        <w:rPr>
          <w:rFonts w:ascii="Helvetica" w:hAnsi="Helvetica" w:cs="Helvetica"/>
        </w:rPr>
        <w:t xml:space="preserve">, </w:t>
      </w:r>
      <w:proofErr w:type="spellStart"/>
      <w:r w:rsidRPr="00424CCF">
        <w:rPr>
          <w:rFonts w:ascii="Helvetica" w:hAnsi="Helvetica" w:cs="Helvetica"/>
        </w:rPr>
        <w:t>të</w:t>
      </w:r>
      <w:proofErr w:type="spellEnd"/>
      <w:r w:rsidRPr="00424CCF">
        <w:rPr>
          <w:rFonts w:ascii="Helvetica" w:hAnsi="Helvetica" w:cs="Helvetica"/>
        </w:rPr>
        <w:t xml:space="preserve"> </w:t>
      </w:r>
      <w:proofErr w:type="spellStart"/>
      <w:r w:rsidRPr="00424CCF">
        <w:rPr>
          <w:rFonts w:ascii="Helvetica" w:hAnsi="Helvetica" w:cs="Helvetica"/>
        </w:rPr>
        <w:t>ndjekura</w:t>
      </w:r>
      <w:proofErr w:type="spellEnd"/>
      <w:r w:rsidRPr="00424CCF">
        <w:rPr>
          <w:rFonts w:ascii="Helvetica" w:hAnsi="Helvetica" w:cs="Helvetica"/>
        </w:rPr>
        <w:t xml:space="preserve"> </w:t>
      </w:r>
      <w:proofErr w:type="spellStart"/>
      <w:r w:rsidRPr="00424CCF">
        <w:rPr>
          <w:rFonts w:ascii="Helvetica" w:hAnsi="Helvetica" w:cs="Helvetica"/>
        </w:rPr>
        <w:t>nga</w:t>
      </w:r>
      <w:proofErr w:type="spellEnd"/>
      <w:r w:rsidRPr="00424CCF">
        <w:rPr>
          <w:rFonts w:ascii="Helvetica" w:hAnsi="Helvetica" w:cs="Helvetica"/>
        </w:rPr>
        <w:t xml:space="preserve"> </w:t>
      </w:r>
      <w:proofErr w:type="spellStart"/>
      <w:r w:rsidRPr="00424CCF">
        <w:rPr>
          <w:rFonts w:ascii="Helvetica" w:hAnsi="Helvetica" w:cs="Helvetica"/>
        </w:rPr>
        <w:t>shembujt</w:t>
      </w:r>
      <w:proofErr w:type="spellEnd"/>
      <w:r w:rsidRPr="00424CCF">
        <w:rPr>
          <w:rFonts w:ascii="Helvetica" w:hAnsi="Helvetica" w:cs="Helvetica"/>
        </w:rPr>
        <w:t xml:space="preserve"> </w:t>
      </w:r>
      <w:proofErr w:type="spellStart"/>
      <w:r w:rsidRPr="00424CCF">
        <w:rPr>
          <w:rFonts w:ascii="Helvetica" w:hAnsi="Helvetica" w:cs="Helvetica"/>
        </w:rPr>
        <w:t>përkatës</w:t>
      </w:r>
      <w:proofErr w:type="spellEnd"/>
      <w:r w:rsidRPr="00424CCF">
        <w:rPr>
          <w:rFonts w:ascii="Helvetica" w:hAnsi="Helvetica" w:cs="Helvetica"/>
        </w:rPr>
        <w:t xml:space="preserve"> </w:t>
      </w:r>
      <w:proofErr w:type="spellStart"/>
      <w:r w:rsidRPr="00424CCF">
        <w:rPr>
          <w:rFonts w:ascii="Helvetica" w:hAnsi="Helvetica" w:cs="Helvetica"/>
        </w:rPr>
        <w:t>të</w:t>
      </w:r>
      <w:proofErr w:type="spellEnd"/>
      <w:r w:rsidRPr="00424CCF">
        <w:rPr>
          <w:rFonts w:ascii="Helvetica" w:hAnsi="Helvetica" w:cs="Helvetica"/>
        </w:rPr>
        <w:t xml:space="preserve"> </w:t>
      </w:r>
      <w:proofErr w:type="spellStart"/>
      <w:r w:rsidRPr="00424CCF">
        <w:rPr>
          <w:rFonts w:ascii="Helvetica" w:hAnsi="Helvetica" w:cs="Helvetica"/>
        </w:rPr>
        <w:t>praktikave</w:t>
      </w:r>
      <w:proofErr w:type="spellEnd"/>
      <w:r w:rsidRPr="00424CCF">
        <w:rPr>
          <w:rFonts w:ascii="Helvetica" w:hAnsi="Helvetica" w:cs="Helvetica"/>
        </w:rPr>
        <w:t xml:space="preserve"> </w:t>
      </w:r>
      <w:proofErr w:type="spellStart"/>
      <w:r w:rsidRPr="00424CCF">
        <w:rPr>
          <w:rFonts w:ascii="Helvetica" w:hAnsi="Helvetica" w:cs="Helvetica"/>
        </w:rPr>
        <w:t>krahasuese</w:t>
      </w:r>
      <w:proofErr w:type="spellEnd"/>
      <w:r w:rsidRPr="00424CCF">
        <w:rPr>
          <w:rFonts w:ascii="Helvetica" w:hAnsi="Helvetica" w:cs="Helvetica"/>
        </w:rPr>
        <w:t xml:space="preserve"> </w:t>
      </w:r>
      <w:proofErr w:type="spellStart"/>
      <w:r w:rsidRPr="00424CCF">
        <w:rPr>
          <w:rFonts w:ascii="Helvetica" w:hAnsi="Helvetica" w:cs="Helvetica"/>
        </w:rPr>
        <w:t>të</w:t>
      </w:r>
      <w:proofErr w:type="spellEnd"/>
      <w:r w:rsidRPr="00424CCF">
        <w:rPr>
          <w:rFonts w:ascii="Helvetica" w:hAnsi="Helvetica" w:cs="Helvetica"/>
        </w:rPr>
        <w:t xml:space="preserve"> BE-</w:t>
      </w:r>
      <w:proofErr w:type="spellStart"/>
      <w:r w:rsidRPr="00424CCF">
        <w:rPr>
          <w:rFonts w:ascii="Helvetica" w:hAnsi="Helvetica" w:cs="Helvetica"/>
        </w:rPr>
        <w:t>së</w:t>
      </w:r>
      <w:proofErr w:type="spellEnd"/>
      <w:r w:rsidRPr="00424CCF" w:rsidDel="00557790">
        <w:rPr>
          <w:rFonts w:ascii="Helvetica" w:hAnsi="Helvetica" w:cs="Helvetica"/>
        </w:rPr>
        <w:t xml:space="preserve"> </w:t>
      </w:r>
      <w:proofErr w:type="spellStart"/>
      <w:r w:rsidRPr="00424CCF">
        <w:rPr>
          <w:rFonts w:ascii="Helvetica" w:hAnsi="Helvetica" w:cs="Helvetica"/>
        </w:rPr>
        <w:t>dhe</w:t>
      </w:r>
      <w:proofErr w:type="spellEnd"/>
      <w:r w:rsidRPr="00424CCF">
        <w:rPr>
          <w:rFonts w:ascii="Helvetica" w:hAnsi="Helvetica" w:cs="Helvetica"/>
        </w:rPr>
        <w:t xml:space="preserve"> </w:t>
      </w:r>
      <w:proofErr w:type="spellStart"/>
      <w:r w:rsidRPr="00424CCF">
        <w:rPr>
          <w:rFonts w:ascii="Helvetica" w:hAnsi="Helvetica" w:cs="Helvetica"/>
        </w:rPr>
        <w:t>aspektet</w:t>
      </w:r>
      <w:proofErr w:type="spellEnd"/>
      <w:r w:rsidRPr="00424CCF">
        <w:rPr>
          <w:rFonts w:ascii="Helvetica" w:hAnsi="Helvetica" w:cs="Helvetica"/>
        </w:rPr>
        <w:t xml:space="preserve"> </w:t>
      </w:r>
      <w:proofErr w:type="spellStart"/>
      <w:r w:rsidRPr="00424CCF">
        <w:rPr>
          <w:rFonts w:ascii="Helvetica" w:hAnsi="Helvetica" w:cs="Helvetica"/>
        </w:rPr>
        <w:t>më</w:t>
      </w:r>
      <w:proofErr w:type="spellEnd"/>
      <w:r w:rsidRPr="00424CCF">
        <w:rPr>
          <w:rFonts w:ascii="Helvetica" w:hAnsi="Helvetica" w:cs="Helvetica"/>
        </w:rPr>
        <w:t xml:space="preserve"> </w:t>
      </w:r>
      <w:proofErr w:type="spellStart"/>
      <w:r w:rsidRPr="00424CCF">
        <w:rPr>
          <w:rFonts w:ascii="Helvetica" w:hAnsi="Helvetica" w:cs="Helvetica"/>
        </w:rPr>
        <w:t>të</w:t>
      </w:r>
      <w:proofErr w:type="spellEnd"/>
      <w:r w:rsidRPr="00424CCF">
        <w:rPr>
          <w:rFonts w:ascii="Helvetica" w:hAnsi="Helvetica" w:cs="Helvetica"/>
        </w:rPr>
        <w:t xml:space="preserve"> </w:t>
      </w:r>
      <w:proofErr w:type="spellStart"/>
      <w:r w:rsidRPr="00424CCF">
        <w:rPr>
          <w:rFonts w:ascii="Helvetica" w:hAnsi="Helvetica" w:cs="Helvetica"/>
        </w:rPr>
        <w:t>rëndësishme</w:t>
      </w:r>
      <w:proofErr w:type="spellEnd"/>
      <w:r w:rsidRPr="00424CCF" w:rsidDel="00557790">
        <w:rPr>
          <w:rFonts w:ascii="Helvetica" w:hAnsi="Helvetica" w:cs="Helvetica"/>
        </w:rPr>
        <w:t xml:space="preserve"> </w:t>
      </w:r>
      <w:proofErr w:type="spellStart"/>
      <w:r w:rsidRPr="00424CCF">
        <w:rPr>
          <w:rFonts w:ascii="Helvetica" w:hAnsi="Helvetica" w:cs="Helvetica"/>
        </w:rPr>
        <w:t>nga</w:t>
      </w:r>
      <w:proofErr w:type="spellEnd"/>
      <w:r w:rsidRPr="00424CCF">
        <w:rPr>
          <w:rFonts w:ascii="Helvetica" w:hAnsi="Helvetica" w:cs="Helvetica"/>
        </w:rPr>
        <w:t xml:space="preserve"> </w:t>
      </w:r>
      <w:proofErr w:type="spellStart"/>
      <w:r w:rsidRPr="00424CCF">
        <w:rPr>
          <w:rFonts w:ascii="Helvetica" w:hAnsi="Helvetica" w:cs="Helvetica"/>
        </w:rPr>
        <w:t>kërkesat</w:t>
      </w:r>
      <w:proofErr w:type="spellEnd"/>
      <w:r w:rsidRPr="00424CCF">
        <w:rPr>
          <w:rFonts w:ascii="Helvetica" w:hAnsi="Helvetica" w:cs="Helvetica"/>
        </w:rPr>
        <w:t xml:space="preserve"> e </w:t>
      </w:r>
      <w:proofErr w:type="spellStart"/>
      <w:r w:rsidRPr="00424CCF">
        <w:rPr>
          <w:rFonts w:ascii="Helvetica" w:hAnsi="Helvetica" w:cs="Helvetica"/>
        </w:rPr>
        <w:t>procesit</w:t>
      </w:r>
      <w:proofErr w:type="spellEnd"/>
      <w:r w:rsidRPr="00424CCF">
        <w:rPr>
          <w:rFonts w:ascii="Helvetica" w:hAnsi="Helvetica" w:cs="Helvetica"/>
        </w:rPr>
        <w:t xml:space="preserve"> </w:t>
      </w:r>
      <w:proofErr w:type="spellStart"/>
      <w:r w:rsidRPr="00424CCF">
        <w:rPr>
          <w:rFonts w:ascii="Helvetica" w:hAnsi="Helvetica" w:cs="Helvetica"/>
        </w:rPr>
        <w:t>të</w:t>
      </w:r>
      <w:proofErr w:type="spellEnd"/>
      <w:r w:rsidRPr="00424CCF">
        <w:rPr>
          <w:rFonts w:ascii="Helvetica" w:hAnsi="Helvetica" w:cs="Helvetica"/>
        </w:rPr>
        <w:t xml:space="preserve"> </w:t>
      </w:r>
      <w:proofErr w:type="spellStart"/>
      <w:r w:rsidRPr="00424CCF">
        <w:rPr>
          <w:rFonts w:ascii="Helvetica" w:hAnsi="Helvetica" w:cs="Helvetica"/>
        </w:rPr>
        <w:t>anëtarësimit</w:t>
      </w:r>
      <w:proofErr w:type="spellEnd"/>
      <w:r w:rsidRPr="00424CCF">
        <w:rPr>
          <w:rFonts w:ascii="Helvetica" w:hAnsi="Helvetica" w:cs="Helvetica"/>
        </w:rPr>
        <w:t xml:space="preserve"> </w:t>
      </w:r>
      <w:proofErr w:type="spellStart"/>
      <w:r w:rsidRPr="00424CCF">
        <w:rPr>
          <w:rFonts w:ascii="Helvetica" w:hAnsi="Helvetica" w:cs="Helvetica"/>
        </w:rPr>
        <w:t>në</w:t>
      </w:r>
      <w:proofErr w:type="spellEnd"/>
      <w:r w:rsidRPr="00424CCF">
        <w:rPr>
          <w:rFonts w:ascii="Helvetica" w:hAnsi="Helvetica" w:cs="Helvetica"/>
        </w:rPr>
        <w:t xml:space="preserve"> BE.</w:t>
      </w:r>
    </w:p>
    <w:p w14:paraId="53CB7152" w14:textId="0A4BE8A9" w:rsidR="003C3E25" w:rsidRPr="003C3E25" w:rsidRDefault="003C3E25" w:rsidP="003C3E25">
      <w:pPr>
        <w:pStyle w:val="ListParagraph"/>
        <w:spacing w:before="120" w:after="120"/>
        <w:ind w:left="714"/>
        <w:contextualSpacing w:val="0"/>
        <w:jc w:val="both"/>
        <w:rPr>
          <w:rFonts w:ascii="Helvetica" w:hAnsi="Helvetica" w:cs="Helvetica"/>
        </w:rPr>
      </w:pPr>
      <w:r w:rsidRPr="00904F0D">
        <w:rPr>
          <w:rFonts w:ascii="Helvetica" w:hAnsi="Helvetica" w:cs="Helvetica"/>
          <w:b/>
          <w:bCs/>
          <w:noProof/>
          <w:color w:val="FFFFFF" w:themeColor="background1"/>
          <w:sz w:val="24"/>
          <w:szCs w:val="24"/>
        </w:rPr>
        <mc:AlternateContent>
          <mc:Choice Requires="wps">
            <w:drawing>
              <wp:anchor distT="0" distB="0" distL="114300" distR="114300" simplePos="0" relativeHeight="251859968" behindDoc="1" locked="0" layoutInCell="1" allowOverlap="1" wp14:anchorId="6D5F04A0" wp14:editId="02250FBF">
                <wp:simplePos x="0" y="0"/>
                <wp:positionH relativeFrom="column">
                  <wp:posOffset>-104775</wp:posOffset>
                </wp:positionH>
                <wp:positionV relativeFrom="paragraph">
                  <wp:posOffset>882015</wp:posOffset>
                </wp:positionV>
                <wp:extent cx="6286500" cy="2638425"/>
                <wp:effectExtent l="0" t="0" r="0" b="9525"/>
                <wp:wrapNone/>
                <wp:docPr id="823290281" name="Rectangle 2"/>
                <wp:cNvGraphicFramePr/>
                <a:graphic xmlns:a="http://schemas.openxmlformats.org/drawingml/2006/main">
                  <a:graphicData uri="http://schemas.microsoft.com/office/word/2010/wordprocessingShape">
                    <wps:wsp>
                      <wps:cNvSpPr/>
                      <wps:spPr>
                        <a:xfrm>
                          <a:off x="0" y="0"/>
                          <a:ext cx="6286500" cy="2638425"/>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976E1" id="Rectangle 2" o:spid="_x0000_s1026" style="position:absolute;margin-left:-8.25pt;margin-top:69.45pt;width:495pt;height:207.75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" fillcolor="#ed7d31 [3205]" stroked="f" strokeweight="1pt"/>
            </w:pict>
          </mc:Fallback>
        </mc:AlternateContent>
      </w:r>
      <w:r w:rsidR="00424CCF" w:rsidRPr="003C3E25">
        <w:rPr>
          <w:rFonts w:ascii="Helvetica" w:hAnsi="Helvetica" w:cs="Helvetica"/>
        </w:rPr>
        <w:br/>
      </w:r>
      <w:proofErr w:type="spellStart"/>
      <w:r w:rsidR="00B6269D" w:rsidRPr="003C3E25">
        <w:rPr>
          <w:rFonts w:ascii="Helvetica" w:hAnsi="Helvetica" w:cs="Helvetica"/>
          <w:i/>
          <w:iCs/>
        </w:rPr>
        <w:t>Materiale</w:t>
      </w:r>
      <w:proofErr w:type="spellEnd"/>
      <w:r w:rsidR="00B6269D" w:rsidRPr="003C3E25">
        <w:rPr>
          <w:rFonts w:ascii="Helvetica" w:hAnsi="Helvetica" w:cs="Helvetica"/>
          <w:i/>
          <w:iCs/>
        </w:rPr>
        <w:t xml:space="preserve"> </w:t>
      </w:r>
      <w:proofErr w:type="spellStart"/>
      <w:r w:rsidR="00B6269D" w:rsidRPr="003C3E25">
        <w:rPr>
          <w:rFonts w:ascii="Helvetica" w:hAnsi="Helvetica" w:cs="Helvetica"/>
          <w:i/>
          <w:iCs/>
        </w:rPr>
        <w:t>të</w:t>
      </w:r>
      <w:proofErr w:type="spellEnd"/>
      <w:r w:rsidR="00B6269D" w:rsidRPr="003C3E25">
        <w:rPr>
          <w:rFonts w:ascii="Helvetica" w:hAnsi="Helvetica" w:cs="Helvetica"/>
          <w:i/>
          <w:iCs/>
        </w:rPr>
        <w:t xml:space="preserve"> </w:t>
      </w:r>
      <w:proofErr w:type="spellStart"/>
      <w:r w:rsidR="00B6269D" w:rsidRPr="003C3E25">
        <w:rPr>
          <w:rFonts w:ascii="Helvetica" w:hAnsi="Helvetica" w:cs="Helvetica"/>
          <w:i/>
          <w:iCs/>
        </w:rPr>
        <w:t>dobishme</w:t>
      </w:r>
      <w:proofErr w:type="spellEnd"/>
      <w:r w:rsidR="00B6269D" w:rsidRPr="003C3E25">
        <w:rPr>
          <w:rFonts w:ascii="Helvetica" w:hAnsi="Helvetica" w:cs="Helvetica"/>
          <w:i/>
          <w:iCs/>
        </w:rPr>
        <w:t xml:space="preserve"> : </w:t>
      </w:r>
      <w:proofErr w:type="spellStart"/>
      <w:r w:rsidR="00B6269D" w:rsidRPr="003C3E25">
        <w:rPr>
          <w:rFonts w:ascii="Helvetica" w:hAnsi="Helvetica" w:cs="Helvetica"/>
          <w:i/>
          <w:iCs/>
        </w:rPr>
        <w:t>ReSPA</w:t>
      </w:r>
      <w:proofErr w:type="spellEnd"/>
      <w:r w:rsidR="00B6269D" w:rsidRPr="003C3E25">
        <w:rPr>
          <w:rFonts w:ascii="Helvetica" w:hAnsi="Helvetica" w:cs="Helvetica"/>
          <w:i/>
          <w:iCs/>
        </w:rPr>
        <w:t xml:space="preserve"> - </w:t>
      </w:r>
      <w:hyperlink r:id="rId25" w:history="1">
        <w:r w:rsidR="00B6269D" w:rsidRPr="003C3E25">
          <w:rPr>
            <w:rStyle w:val="Hyperlink"/>
            <w:rFonts w:ascii="Helvetica" w:hAnsi="Helvetica" w:cs="Helvetica"/>
            <w:i/>
            <w:iCs/>
          </w:rPr>
          <w:t xml:space="preserve">Përmirësimi i </w:t>
        </w:r>
        <w:proofErr w:type="spellStart"/>
        <w:r w:rsidR="00B6269D" w:rsidRPr="003C3E25">
          <w:rPr>
            <w:rStyle w:val="Hyperlink"/>
            <w:rFonts w:ascii="Helvetica" w:hAnsi="Helvetica" w:cs="Helvetica"/>
            <w:i/>
            <w:iCs/>
          </w:rPr>
          <w:t>zbatimit</w:t>
        </w:r>
        <w:proofErr w:type="spellEnd"/>
        <w:r w:rsidR="00B6269D" w:rsidRPr="003C3E25">
          <w:rPr>
            <w:rStyle w:val="Hyperlink"/>
            <w:rFonts w:ascii="Helvetica" w:hAnsi="Helvetica" w:cs="Helvetica"/>
            <w:i/>
            <w:iCs/>
          </w:rPr>
          <w:t xml:space="preserve"> </w:t>
        </w:r>
        <w:proofErr w:type="spellStart"/>
        <w:r w:rsidR="00B6269D" w:rsidRPr="003C3E25">
          <w:rPr>
            <w:rStyle w:val="Hyperlink"/>
            <w:rFonts w:ascii="Helvetica" w:hAnsi="Helvetica" w:cs="Helvetica"/>
            <w:i/>
            <w:iCs/>
          </w:rPr>
          <w:t>të</w:t>
        </w:r>
        <w:proofErr w:type="spellEnd"/>
        <w:r w:rsidR="00B6269D" w:rsidRPr="003C3E25">
          <w:rPr>
            <w:rStyle w:val="Hyperlink"/>
            <w:rFonts w:ascii="Helvetica" w:hAnsi="Helvetica" w:cs="Helvetica"/>
            <w:i/>
            <w:iCs/>
          </w:rPr>
          <w:t xml:space="preserve"> </w:t>
        </w:r>
        <w:proofErr w:type="spellStart"/>
        <w:r w:rsidR="00B6269D" w:rsidRPr="003C3E25">
          <w:rPr>
            <w:rStyle w:val="Hyperlink"/>
            <w:rFonts w:ascii="Helvetica" w:hAnsi="Helvetica" w:cs="Helvetica"/>
            <w:i/>
            <w:iCs/>
          </w:rPr>
          <w:t>procedurave</w:t>
        </w:r>
        <w:proofErr w:type="spellEnd"/>
        <w:r w:rsidR="00B6269D" w:rsidRPr="003C3E25">
          <w:rPr>
            <w:rStyle w:val="Hyperlink"/>
            <w:rFonts w:ascii="Helvetica" w:hAnsi="Helvetica" w:cs="Helvetica"/>
            <w:i/>
            <w:iCs/>
          </w:rPr>
          <w:t xml:space="preserve"> </w:t>
        </w:r>
        <w:proofErr w:type="spellStart"/>
        <w:r w:rsidR="00B6269D" w:rsidRPr="003C3E25">
          <w:rPr>
            <w:rStyle w:val="Hyperlink"/>
            <w:rFonts w:ascii="Helvetica" w:hAnsi="Helvetica" w:cs="Helvetica"/>
            <w:i/>
            <w:iCs/>
          </w:rPr>
          <w:t>të</w:t>
        </w:r>
        <w:proofErr w:type="spellEnd"/>
        <w:r w:rsidR="00B6269D" w:rsidRPr="003C3E25">
          <w:rPr>
            <w:rStyle w:val="Hyperlink"/>
            <w:rFonts w:ascii="Helvetica" w:hAnsi="Helvetica" w:cs="Helvetica"/>
            <w:i/>
            <w:iCs/>
          </w:rPr>
          <w:t xml:space="preserve"> </w:t>
        </w:r>
        <w:proofErr w:type="spellStart"/>
        <w:r w:rsidR="00B6269D" w:rsidRPr="003C3E25">
          <w:rPr>
            <w:rStyle w:val="Hyperlink"/>
            <w:rFonts w:ascii="Helvetica" w:hAnsi="Helvetica" w:cs="Helvetica"/>
            <w:i/>
            <w:iCs/>
          </w:rPr>
          <w:t>rekrutimit</w:t>
        </w:r>
        <w:proofErr w:type="spellEnd"/>
        <w:r w:rsidR="00B6269D" w:rsidRPr="003C3E25">
          <w:rPr>
            <w:rStyle w:val="Hyperlink"/>
            <w:rFonts w:ascii="Helvetica" w:hAnsi="Helvetica" w:cs="Helvetica"/>
            <w:i/>
            <w:iCs/>
          </w:rPr>
          <w:t xml:space="preserve"> </w:t>
        </w:r>
        <w:proofErr w:type="spellStart"/>
        <w:r w:rsidR="00B6269D" w:rsidRPr="003C3E25">
          <w:rPr>
            <w:rStyle w:val="Hyperlink"/>
            <w:rFonts w:ascii="Helvetica" w:hAnsi="Helvetica" w:cs="Helvetica"/>
            <w:i/>
            <w:iCs/>
          </w:rPr>
          <w:t>të</w:t>
        </w:r>
        <w:proofErr w:type="spellEnd"/>
        <w:r w:rsidR="00B6269D" w:rsidRPr="003C3E25">
          <w:rPr>
            <w:rStyle w:val="Hyperlink"/>
            <w:rFonts w:ascii="Helvetica" w:hAnsi="Helvetica" w:cs="Helvetica"/>
            <w:i/>
            <w:iCs/>
          </w:rPr>
          <w:t xml:space="preserve"> </w:t>
        </w:r>
        <w:proofErr w:type="spellStart"/>
        <w:r w:rsidR="00B6269D" w:rsidRPr="003C3E25">
          <w:rPr>
            <w:rStyle w:val="Hyperlink"/>
            <w:rFonts w:ascii="Helvetica" w:hAnsi="Helvetica" w:cs="Helvetica"/>
            <w:i/>
            <w:iCs/>
          </w:rPr>
          <w:t>meritave</w:t>
        </w:r>
        <w:proofErr w:type="spellEnd"/>
        <w:r w:rsidR="00B6269D" w:rsidRPr="003C3E25">
          <w:rPr>
            <w:rStyle w:val="Hyperlink"/>
            <w:rFonts w:ascii="Helvetica" w:hAnsi="Helvetica" w:cs="Helvetica"/>
            <w:i/>
            <w:iCs/>
          </w:rPr>
          <w:t xml:space="preserve"> </w:t>
        </w:r>
        <w:proofErr w:type="spellStart"/>
        <w:r w:rsidR="00B6269D" w:rsidRPr="003C3E25">
          <w:rPr>
            <w:rStyle w:val="Hyperlink"/>
            <w:rFonts w:ascii="Helvetica" w:hAnsi="Helvetica" w:cs="Helvetica"/>
            <w:i/>
            <w:iCs/>
          </w:rPr>
          <w:t>në</w:t>
        </w:r>
        <w:proofErr w:type="spellEnd"/>
        <w:r w:rsidR="00B6269D" w:rsidRPr="003C3E25">
          <w:rPr>
            <w:rStyle w:val="Hyperlink"/>
            <w:rFonts w:ascii="Helvetica" w:hAnsi="Helvetica" w:cs="Helvetica"/>
            <w:i/>
            <w:iCs/>
          </w:rPr>
          <w:t xml:space="preserve"> </w:t>
        </w:r>
        <w:proofErr w:type="spellStart"/>
        <w:r w:rsidR="00B6269D" w:rsidRPr="003C3E25">
          <w:rPr>
            <w:rStyle w:val="Hyperlink"/>
            <w:rFonts w:ascii="Helvetica" w:hAnsi="Helvetica" w:cs="Helvetica"/>
            <w:i/>
            <w:iCs/>
          </w:rPr>
          <w:t>Ballkanin</w:t>
        </w:r>
        <w:proofErr w:type="spellEnd"/>
        <w:r w:rsidR="00B6269D" w:rsidRPr="003C3E25">
          <w:rPr>
            <w:rStyle w:val="Hyperlink"/>
            <w:rFonts w:ascii="Helvetica" w:hAnsi="Helvetica" w:cs="Helvetica"/>
            <w:i/>
            <w:iCs/>
          </w:rPr>
          <w:t xml:space="preserve"> </w:t>
        </w:r>
        <w:proofErr w:type="spellStart"/>
        <w:r w:rsidR="00B6269D" w:rsidRPr="003C3E25">
          <w:rPr>
            <w:rStyle w:val="Hyperlink"/>
            <w:rFonts w:ascii="Helvetica" w:hAnsi="Helvetica" w:cs="Helvetica"/>
            <w:i/>
            <w:iCs/>
          </w:rPr>
          <w:t>Perëndimor</w:t>
        </w:r>
        <w:proofErr w:type="spellEnd"/>
        <w:r w:rsidR="00B6269D" w:rsidRPr="003C3E25">
          <w:rPr>
            <w:rStyle w:val="Hyperlink"/>
            <w:rFonts w:ascii="Helvetica" w:hAnsi="Helvetica" w:cs="Helvetica"/>
            <w:i/>
            <w:iCs/>
          </w:rPr>
          <w:t xml:space="preserve">: Analiza </w:t>
        </w:r>
        <w:proofErr w:type="spellStart"/>
        <w:r w:rsidR="00B6269D" w:rsidRPr="003C3E25">
          <w:rPr>
            <w:rStyle w:val="Hyperlink"/>
            <w:rFonts w:ascii="Helvetica" w:hAnsi="Helvetica" w:cs="Helvetica"/>
            <w:i/>
            <w:iCs/>
          </w:rPr>
          <w:t>dhe</w:t>
        </w:r>
        <w:proofErr w:type="spellEnd"/>
        <w:r w:rsidR="00B6269D" w:rsidRPr="003C3E25">
          <w:rPr>
            <w:rStyle w:val="Hyperlink"/>
            <w:rFonts w:ascii="Helvetica" w:hAnsi="Helvetica" w:cs="Helvetica"/>
            <w:i/>
            <w:iCs/>
          </w:rPr>
          <w:t xml:space="preserve"> </w:t>
        </w:r>
        <w:proofErr w:type="spellStart"/>
        <w:r w:rsidR="00B6269D" w:rsidRPr="003C3E25">
          <w:rPr>
            <w:rStyle w:val="Hyperlink"/>
            <w:rFonts w:ascii="Helvetica" w:hAnsi="Helvetica" w:cs="Helvetica"/>
            <w:i/>
            <w:iCs/>
          </w:rPr>
          <w:t>rekomandime</w:t>
        </w:r>
        <w:proofErr w:type="spellEnd"/>
        <w:r w:rsidR="00B6269D" w:rsidRPr="003C3E25">
          <w:rPr>
            <w:rStyle w:val="Hyperlink"/>
            <w:rFonts w:ascii="Helvetica" w:hAnsi="Helvetica" w:cs="Helvetica"/>
            <w:i/>
            <w:iCs/>
          </w:rPr>
          <w:t xml:space="preserve"> </w:t>
        </w:r>
      </w:hyperlink>
      <w:r w:rsidR="00B6269D" w:rsidRPr="003C3E25">
        <w:rPr>
          <w:rFonts w:ascii="Helvetica" w:hAnsi="Helvetica" w:cs="Helvetica"/>
          <w:i/>
          <w:iCs/>
        </w:rPr>
        <w:t xml:space="preserve">; </w:t>
      </w:r>
      <w:proofErr w:type="spellStart"/>
      <w:r w:rsidR="00B6269D" w:rsidRPr="003C3E25">
        <w:rPr>
          <w:rFonts w:ascii="Helvetica" w:hAnsi="Helvetica" w:cs="Helvetica"/>
          <w:i/>
          <w:iCs/>
        </w:rPr>
        <w:t>ReSPA</w:t>
      </w:r>
      <w:proofErr w:type="spellEnd"/>
      <w:r w:rsidR="00B6269D" w:rsidRPr="003C3E25">
        <w:rPr>
          <w:rFonts w:ascii="Helvetica" w:hAnsi="Helvetica" w:cs="Helvetica"/>
          <w:i/>
          <w:iCs/>
        </w:rPr>
        <w:t xml:space="preserve"> </w:t>
      </w:r>
      <w:hyperlink r:id="rId26" w:history="1">
        <w:r w:rsidR="00B6269D" w:rsidRPr="003C3E25">
          <w:rPr>
            <w:rStyle w:val="Hyperlink"/>
            <w:rFonts w:ascii="Helvetica" w:hAnsi="Helvetica" w:cs="Helvetica"/>
            <w:i/>
            <w:iCs/>
          </w:rPr>
          <w:t xml:space="preserve">- </w:t>
        </w:r>
        <w:proofErr w:type="spellStart"/>
        <w:r w:rsidR="00B6269D" w:rsidRPr="003C3E25">
          <w:rPr>
            <w:rStyle w:val="Hyperlink"/>
            <w:rFonts w:ascii="Helvetica" w:hAnsi="Helvetica" w:cs="Helvetica"/>
            <w:i/>
            <w:iCs/>
          </w:rPr>
          <w:t>Drejt</w:t>
        </w:r>
        <w:proofErr w:type="spellEnd"/>
        <w:r w:rsidR="00B6269D" w:rsidRPr="003C3E25">
          <w:rPr>
            <w:rStyle w:val="Hyperlink"/>
            <w:rFonts w:ascii="Helvetica" w:hAnsi="Helvetica" w:cs="Helvetica"/>
            <w:i/>
            <w:iCs/>
          </w:rPr>
          <w:t xml:space="preserve"> </w:t>
        </w:r>
        <w:proofErr w:type="spellStart"/>
        <w:r w:rsidR="00B6269D" w:rsidRPr="003C3E25">
          <w:rPr>
            <w:rStyle w:val="Hyperlink"/>
            <w:rFonts w:ascii="Helvetica" w:hAnsi="Helvetica" w:cs="Helvetica"/>
            <w:i/>
            <w:iCs/>
          </w:rPr>
          <w:t>vlerësimit</w:t>
        </w:r>
        <w:proofErr w:type="spellEnd"/>
        <w:r w:rsidR="00B6269D" w:rsidRPr="003C3E25">
          <w:rPr>
            <w:rStyle w:val="Hyperlink"/>
            <w:rFonts w:ascii="Helvetica" w:hAnsi="Helvetica" w:cs="Helvetica"/>
            <w:i/>
            <w:iCs/>
          </w:rPr>
          <w:t xml:space="preserve"> </w:t>
        </w:r>
        <w:proofErr w:type="spellStart"/>
        <w:r w:rsidR="00B6269D" w:rsidRPr="003C3E25">
          <w:rPr>
            <w:rStyle w:val="Hyperlink"/>
            <w:rFonts w:ascii="Helvetica" w:hAnsi="Helvetica" w:cs="Helvetica"/>
            <w:i/>
            <w:iCs/>
          </w:rPr>
          <w:t>efektiv</w:t>
        </w:r>
        <w:proofErr w:type="spellEnd"/>
        <w:r w:rsidR="00B6269D" w:rsidRPr="003C3E25">
          <w:rPr>
            <w:rStyle w:val="Hyperlink"/>
            <w:rFonts w:ascii="Helvetica" w:hAnsi="Helvetica" w:cs="Helvetica"/>
            <w:i/>
            <w:iCs/>
          </w:rPr>
          <w:t xml:space="preserve"> </w:t>
        </w:r>
        <w:proofErr w:type="spellStart"/>
        <w:r w:rsidR="00B6269D" w:rsidRPr="003C3E25">
          <w:rPr>
            <w:rStyle w:val="Hyperlink"/>
            <w:rFonts w:ascii="Helvetica" w:hAnsi="Helvetica" w:cs="Helvetica"/>
            <w:i/>
            <w:iCs/>
          </w:rPr>
          <w:t>të</w:t>
        </w:r>
        <w:proofErr w:type="spellEnd"/>
        <w:r w:rsidR="00B6269D" w:rsidRPr="003C3E25">
          <w:rPr>
            <w:rStyle w:val="Hyperlink"/>
            <w:rFonts w:ascii="Helvetica" w:hAnsi="Helvetica" w:cs="Helvetica"/>
            <w:i/>
            <w:iCs/>
          </w:rPr>
          <w:t xml:space="preserve"> </w:t>
        </w:r>
        <w:proofErr w:type="spellStart"/>
        <w:r w:rsidR="00B6269D" w:rsidRPr="003C3E25">
          <w:rPr>
            <w:rStyle w:val="Hyperlink"/>
            <w:rFonts w:ascii="Helvetica" w:hAnsi="Helvetica" w:cs="Helvetica"/>
            <w:i/>
            <w:iCs/>
          </w:rPr>
          <w:t>performancës</w:t>
        </w:r>
        <w:proofErr w:type="spellEnd"/>
        <w:r w:rsidR="00B6269D" w:rsidRPr="003C3E25">
          <w:rPr>
            <w:rStyle w:val="Hyperlink"/>
            <w:rFonts w:ascii="Helvetica" w:hAnsi="Helvetica" w:cs="Helvetica"/>
            <w:i/>
            <w:iCs/>
          </w:rPr>
          <w:t xml:space="preserve"> </w:t>
        </w:r>
        <w:proofErr w:type="spellStart"/>
        <w:r w:rsidR="00B6269D" w:rsidRPr="003C3E25">
          <w:rPr>
            <w:rStyle w:val="Hyperlink"/>
            <w:rFonts w:ascii="Helvetica" w:hAnsi="Helvetica" w:cs="Helvetica"/>
            <w:i/>
            <w:iCs/>
          </w:rPr>
          <w:t>në</w:t>
        </w:r>
        <w:proofErr w:type="spellEnd"/>
        <w:r w:rsidR="00B6269D" w:rsidRPr="003C3E25">
          <w:rPr>
            <w:rStyle w:val="Hyperlink"/>
            <w:rFonts w:ascii="Helvetica" w:hAnsi="Helvetica" w:cs="Helvetica"/>
            <w:i/>
            <w:iCs/>
          </w:rPr>
          <w:t xml:space="preserve"> </w:t>
        </w:r>
        <w:proofErr w:type="spellStart"/>
        <w:r w:rsidR="00B6269D" w:rsidRPr="003C3E25">
          <w:rPr>
            <w:rStyle w:val="Hyperlink"/>
            <w:rFonts w:ascii="Helvetica" w:hAnsi="Helvetica" w:cs="Helvetica"/>
            <w:i/>
            <w:iCs/>
          </w:rPr>
          <w:t>Ballkanin</w:t>
        </w:r>
        <w:proofErr w:type="spellEnd"/>
        <w:r w:rsidR="00B6269D" w:rsidRPr="003C3E25">
          <w:rPr>
            <w:rStyle w:val="Hyperlink"/>
            <w:rFonts w:ascii="Helvetica" w:hAnsi="Helvetica" w:cs="Helvetica"/>
            <w:i/>
            <w:iCs/>
          </w:rPr>
          <w:t xml:space="preserve"> </w:t>
        </w:r>
        <w:proofErr w:type="spellStart"/>
        <w:r w:rsidR="00B6269D" w:rsidRPr="003C3E25">
          <w:rPr>
            <w:rStyle w:val="Hyperlink"/>
            <w:rFonts w:ascii="Helvetica" w:hAnsi="Helvetica" w:cs="Helvetica"/>
            <w:i/>
            <w:iCs/>
          </w:rPr>
          <w:t>Perëndimor</w:t>
        </w:r>
        <w:proofErr w:type="spellEnd"/>
        <w:r w:rsidR="00B6269D" w:rsidRPr="003C3E25">
          <w:rPr>
            <w:rStyle w:val="Hyperlink"/>
            <w:rFonts w:ascii="Helvetica" w:hAnsi="Helvetica" w:cs="Helvetica"/>
            <w:i/>
            <w:iCs/>
          </w:rPr>
          <w:t>:</w:t>
        </w:r>
      </w:hyperlink>
      <w:hyperlink r:id="rId27" w:history="1">
        <w:r w:rsidR="00B6269D" w:rsidRPr="003C3E25">
          <w:rPr>
            <w:rStyle w:val="Hyperlink"/>
            <w:rFonts w:ascii="Helvetica" w:hAnsi="Helvetica" w:cs="Helvetica"/>
          </w:rPr>
          <w:t xml:space="preserve"> </w:t>
        </w:r>
      </w:hyperlink>
      <w:hyperlink r:id="rId28" w:history="1">
        <w:r w:rsidR="00B6269D" w:rsidRPr="003C3E25">
          <w:rPr>
            <w:rStyle w:val="Hyperlink"/>
            <w:rFonts w:ascii="Helvetica" w:hAnsi="Helvetica" w:cs="Helvetica"/>
            <w:i/>
            <w:iCs/>
          </w:rPr>
          <w:t xml:space="preserve">Si </w:t>
        </w:r>
        <w:proofErr w:type="spellStart"/>
        <w:r w:rsidR="00B6269D" w:rsidRPr="003C3E25">
          <w:rPr>
            <w:rStyle w:val="Hyperlink"/>
            <w:rFonts w:ascii="Helvetica" w:hAnsi="Helvetica" w:cs="Helvetica"/>
            <w:i/>
            <w:iCs/>
          </w:rPr>
          <w:t>të</w:t>
        </w:r>
        <w:proofErr w:type="spellEnd"/>
        <w:r w:rsidR="00B6269D" w:rsidRPr="003C3E25">
          <w:rPr>
            <w:rStyle w:val="Hyperlink"/>
            <w:rFonts w:ascii="Helvetica" w:hAnsi="Helvetica" w:cs="Helvetica"/>
            <w:i/>
            <w:iCs/>
          </w:rPr>
          <w:t xml:space="preserve"> </w:t>
        </w:r>
        <w:proofErr w:type="spellStart"/>
        <w:r w:rsidR="00B6269D" w:rsidRPr="003C3E25">
          <w:rPr>
            <w:rStyle w:val="Hyperlink"/>
            <w:rFonts w:ascii="Helvetica" w:hAnsi="Helvetica" w:cs="Helvetica"/>
            <w:i/>
            <w:iCs/>
          </w:rPr>
          <w:t>zhvilloni</w:t>
        </w:r>
        <w:proofErr w:type="spellEnd"/>
        <w:r w:rsidR="00B6269D" w:rsidRPr="003C3E25">
          <w:rPr>
            <w:rStyle w:val="Hyperlink"/>
            <w:rFonts w:ascii="Helvetica" w:hAnsi="Helvetica" w:cs="Helvetica"/>
            <w:i/>
            <w:iCs/>
          </w:rPr>
          <w:t xml:space="preserve"> </w:t>
        </w:r>
        <w:proofErr w:type="spellStart"/>
        <w:r w:rsidR="00B6269D" w:rsidRPr="003C3E25">
          <w:rPr>
            <w:rStyle w:val="Hyperlink"/>
            <w:rFonts w:ascii="Helvetica" w:hAnsi="Helvetica" w:cs="Helvetica"/>
            <w:i/>
            <w:iCs/>
          </w:rPr>
          <w:t>performancën</w:t>
        </w:r>
        <w:proofErr w:type="spellEnd"/>
        <w:r w:rsidR="00B6269D" w:rsidRPr="003C3E25">
          <w:rPr>
            <w:rStyle w:val="Hyperlink"/>
            <w:rFonts w:ascii="Helvetica" w:hAnsi="Helvetica" w:cs="Helvetica"/>
            <w:i/>
            <w:iCs/>
          </w:rPr>
          <w:t xml:space="preserve">? </w:t>
        </w:r>
      </w:hyperlink>
      <w:r w:rsidR="00B6269D" w:rsidRPr="003C3E25">
        <w:rPr>
          <w:rFonts w:ascii="Helvetica" w:hAnsi="Helvetica" w:cs="Helvetica"/>
          <w:i/>
          <w:iCs/>
        </w:rPr>
        <w:t xml:space="preserve">; SIGMA - </w:t>
      </w:r>
      <w:hyperlink r:id="rId29" w:history="1">
        <w:proofErr w:type="spellStart"/>
        <w:r w:rsidR="00B6269D" w:rsidRPr="003C3E25">
          <w:rPr>
            <w:rStyle w:val="Hyperlink"/>
            <w:rFonts w:ascii="Helvetica" w:hAnsi="Helvetica" w:cs="Helvetica"/>
            <w:i/>
            <w:iCs/>
          </w:rPr>
          <w:t>Përgjegjësia</w:t>
        </w:r>
        <w:proofErr w:type="spellEnd"/>
        <w:r w:rsidR="00B6269D" w:rsidRPr="003C3E25">
          <w:rPr>
            <w:rStyle w:val="Hyperlink"/>
            <w:rFonts w:ascii="Helvetica" w:hAnsi="Helvetica" w:cs="Helvetica"/>
            <w:i/>
            <w:iCs/>
          </w:rPr>
          <w:t xml:space="preserve"> </w:t>
        </w:r>
        <w:proofErr w:type="spellStart"/>
        <w:r w:rsidR="00B6269D" w:rsidRPr="003C3E25">
          <w:rPr>
            <w:rStyle w:val="Hyperlink"/>
            <w:rFonts w:ascii="Helvetica" w:hAnsi="Helvetica" w:cs="Helvetica"/>
            <w:i/>
            <w:iCs/>
          </w:rPr>
          <w:t>menaxheriale</w:t>
        </w:r>
        <w:proofErr w:type="spellEnd"/>
        <w:r w:rsidR="00B6269D" w:rsidRPr="003C3E25">
          <w:rPr>
            <w:rStyle w:val="Hyperlink"/>
            <w:rFonts w:ascii="Helvetica" w:hAnsi="Helvetica" w:cs="Helvetica"/>
            <w:i/>
            <w:iCs/>
          </w:rPr>
          <w:t xml:space="preserve"> </w:t>
        </w:r>
        <w:proofErr w:type="spellStart"/>
        <w:r w:rsidR="00B6269D" w:rsidRPr="003C3E25">
          <w:rPr>
            <w:rStyle w:val="Hyperlink"/>
            <w:rFonts w:ascii="Helvetica" w:hAnsi="Helvetica" w:cs="Helvetica"/>
            <w:i/>
            <w:iCs/>
          </w:rPr>
          <w:t>në</w:t>
        </w:r>
        <w:proofErr w:type="spellEnd"/>
        <w:r w:rsidR="00B6269D" w:rsidRPr="003C3E25">
          <w:rPr>
            <w:rStyle w:val="Hyperlink"/>
            <w:rFonts w:ascii="Helvetica" w:hAnsi="Helvetica" w:cs="Helvetica"/>
            <w:i/>
            <w:iCs/>
          </w:rPr>
          <w:t xml:space="preserve"> </w:t>
        </w:r>
        <w:proofErr w:type="spellStart"/>
        <w:r w:rsidR="00B6269D" w:rsidRPr="003C3E25">
          <w:rPr>
            <w:rStyle w:val="Hyperlink"/>
            <w:rFonts w:ascii="Helvetica" w:hAnsi="Helvetica" w:cs="Helvetica"/>
            <w:i/>
            <w:iCs/>
          </w:rPr>
          <w:t>Ballkanin</w:t>
        </w:r>
        <w:proofErr w:type="spellEnd"/>
        <w:r w:rsidR="00B6269D" w:rsidRPr="003C3E25">
          <w:rPr>
            <w:rStyle w:val="Hyperlink"/>
            <w:rFonts w:ascii="Helvetica" w:hAnsi="Helvetica" w:cs="Helvetica"/>
            <w:i/>
            <w:iCs/>
          </w:rPr>
          <w:t xml:space="preserve"> </w:t>
        </w:r>
        <w:proofErr w:type="spellStart"/>
        <w:r w:rsidR="00B6269D" w:rsidRPr="003C3E25">
          <w:rPr>
            <w:rStyle w:val="Hyperlink"/>
            <w:rFonts w:ascii="Helvetica" w:hAnsi="Helvetica" w:cs="Helvetica"/>
            <w:i/>
            <w:iCs/>
          </w:rPr>
          <w:t>Perëndimor</w:t>
        </w:r>
        <w:proofErr w:type="spellEnd"/>
      </w:hyperlink>
    </w:p>
    <w:p w14:paraId="2015E344" w14:textId="75C73397" w:rsidR="00B6269D" w:rsidRPr="00904F0D" w:rsidRDefault="00B6269D" w:rsidP="00B6269D">
      <w:pPr>
        <w:spacing w:before="120" w:after="120"/>
        <w:jc w:val="both"/>
        <w:rPr>
          <w:rFonts w:ascii="Helvetica" w:hAnsi="Helvetica" w:cs="Helvetica"/>
          <w:b/>
          <w:bCs/>
          <w:color w:val="FFFFFF" w:themeColor="background1"/>
          <w:sz w:val="24"/>
          <w:szCs w:val="24"/>
        </w:rPr>
      </w:pPr>
      <w:proofErr w:type="spellStart"/>
      <w:r w:rsidRPr="00904F0D">
        <w:rPr>
          <w:rFonts w:ascii="Helvetica" w:hAnsi="Helvetica" w:cs="Helvetica"/>
          <w:b/>
          <w:bCs/>
          <w:color w:val="FFFFFF" w:themeColor="background1"/>
          <w:sz w:val="24"/>
          <w:szCs w:val="24"/>
        </w:rPr>
        <w:t>Rezultatet</w:t>
      </w:r>
      <w:proofErr w:type="spellEnd"/>
      <w:r w:rsidRPr="00904F0D">
        <w:rPr>
          <w:rFonts w:ascii="Helvetica" w:hAnsi="Helvetica" w:cs="Helvetica"/>
          <w:b/>
          <w:bCs/>
          <w:color w:val="FFFFFF" w:themeColor="background1"/>
          <w:sz w:val="24"/>
          <w:szCs w:val="24"/>
        </w:rPr>
        <w:t xml:space="preserve"> e </w:t>
      </w:r>
      <w:proofErr w:type="spellStart"/>
      <w:r w:rsidRPr="00904F0D">
        <w:rPr>
          <w:rFonts w:ascii="Helvetica" w:hAnsi="Helvetica" w:cs="Helvetica"/>
          <w:b/>
          <w:bCs/>
          <w:color w:val="FFFFFF" w:themeColor="background1"/>
          <w:sz w:val="24"/>
          <w:szCs w:val="24"/>
        </w:rPr>
        <w:t>mësimit</w:t>
      </w:r>
      <w:proofErr w:type="spellEnd"/>
    </w:p>
    <w:p w14:paraId="02BC7076" w14:textId="77777777" w:rsidR="00B6269D" w:rsidRPr="00904F0D" w:rsidRDefault="00B6269D" w:rsidP="00B6269D">
      <w:pPr>
        <w:spacing w:before="120" w:after="120"/>
        <w:jc w:val="both"/>
        <w:rPr>
          <w:rFonts w:ascii="Helvetica" w:hAnsi="Helvetica" w:cs="Helvetica"/>
          <w:color w:val="FFFFFF" w:themeColor="background1"/>
        </w:rPr>
      </w:pPr>
      <w:r w:rsidRPr="00904F0D">
        <w:rPr>
          <w:rFonts w:ascii="Helvetica" w:hAnsi="Helvetica" w:cs="Helvetica"/>
          <w:color w:val="FFFFFF" w:themeColor="background1"/>
        </w:rPr>
        <w:t xml:space="preserve">Pas </w:t>
      </w:r>
      <w:proofErr w:type="spellStart"/>
      <w:r w:rsidRPr="00904F0D">
        <w:rPr>
          <w:rFonts w:ascii="Helvetica" w:hAnsi="Helvetica" w:cs="Helvetica"/>
          <w:color w:val="FFFFFF" w:themeColor="background1"/>
        </w:rPr>
        <w:t>përfundimit</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këtij</w:t>
      </w:r>
      <w:proofErr w:type="spellEnd"/>
      <w:r w:rsidRPr="00904F0D">
        <w:rPr>
          <w:rFonts w:ascii="Helvetica" w:hAnsi="Helvetica" w:cs="Helvetica"/>
          <w:color w:val="FFFFFF" w:themeColor="background1"/>
        </w:rPr>
        <w:t xml:space="preserve"> moduli </w:t>
      </w:r>
      <w:proofErr w:type="spellStart"/>
      <w:r w:rsidRPr="00904F0D">
        <w:rPr>
          <w:rFonts w:ascii="Helvetica" w:hAnsi="Helvetica" w:cs="Helvetica"/>
          <w:color w:val="FFFFFF" w:themeColor="background1"/>
        </w:rPr>
        <w:t>trajnimi</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pritet</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që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pjesëmarrësit</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mund</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w:t>
      </w:r>
    </w:p>
    <w:p w14:paraId="123320A8" w14:textId="77777777" w:rsidR="00B6269D" w:rsidRPr="0074790B" w:rsidRDefault="00B6269D" w:rsidP="003C3E25">
      <w:pPr>
        <w:pStyle w:val="ListParagraph"/>
        <w:numPr>
          <w:ilvl w:val="0"/>
          <w:numId w:val="3"/>
        </w:numPr>
        <w:jc w:val="both"/>
        <w:rPr>
          <w:rFonts w:ascii="Helvetica" w:hAnsi="Helvetica" w:cs="Helvetica"/>
          <w:color w:val="FFFFFF" w:themeColor="background1"/>
          <w:lang w:val="de-DE"/>
        </w:rPr>
      </w:pPr>
      <w:r w:rsidRPr="0074790B">
        <w:rPr>
          <w:rFonts w:ascii="Helvetica" w:hAnsi="Helvetica" w:cs="Helvetica"/>
          <w:color w:val="FFFFFF" w:themeColor="background1"/>
          <w:lang w:val="de-DE"/>
        </w:rPr>
        <w:t>Kuptoni se çfarë përfshin autonomia profesionale e menaxherëve të lartë;</w:t>
      </w:r>
    </w:p>
    <w:p w14:paraId="4E7892F1" w14:textId="77777777" w:rsidR="00B6269D" w:rsidRPr="0074790B" w:rsidRDefault="00B6269D" w:rsidP="003C3E25">
      <w:pPr>
        <w:pStyle w:val="ListParagraph"/>
        <w:numPr>
          <w:ilvl w:val="0"/>
          <w:numId w:val="3"/>
        </w:numPr>
        <w:jc w:val="both"/>
        <w:rPr>
          <w:rFonts w:ascii="Helvetica" w:hAnsi="Helvetica" w:cs="Helvetica"/>
          <w:color w:val="FFFFFF" w:themeColor="background1"/>
          <w:lang w:val="de-DE"/>
        </w:rPr>
      </w:pPr>
      <w:r w:rsidRPr="0074790B">
        <w:rPr>
          <w:rFonts w:ascii="Helvetica" w:hAnsi="Helvetica" w:cs="Helvetica"/>
          <w:color w:val="FFFFFF" w:themeColor="background1"/>
          <w:lang w:val="de-DE"/>
        </w:rPr>
        <w:t>Të bëjë dallimin ndërmjet nëpunësve të lartë civilë dhe pozitave të tjera në shërbimin civil;</w:t>
      </w:r>
    </w:p>
    <w:p w14:paraId="02AA0417" w14:textId="77777777" w:rsidR="00B6269D" w:rsidRPr="0074790B" w:rsidRDefault="00B6269D" w:rsidP="003C3E25">
      <w:pPr>
        <w:pStyle w:val="ListParagraph"/>
        <w:numPr>
          <w:ilvl w:val="0"/>
          <w:numId w:val="3"/>
        </w:numPr>
        <w:jc w:val="both"/>
        <w:rPr>
          <w:rFonts w:ascii="Helvetica" w:hAnsi="Helvetica" w:cs="Helvetica"/>
          <w:color w:val="FFFFFF" w:themeColor="background1"/>
          <w:lang w:val="de-DE"/>
        </w:rPr>
      </w:pPr>
      <w:r w:rsidRPr="0074790B">
        <w:rPr>
          <w:rFonts w:ascii="Helvetica" w:hAnsi="Helvetica" w:cs="Helvetica"/>
          <w:color w:val="FFFFFF" w:themeColor="background1"/>
          <w:lang w:val="de-DE"/>
        </w:rPr>
        <w:t>Të kuptojnë rëndësinë dhe qëllimin e zhvillimit profesional të nëpunësve civilë;</w:t>
      </w:r>
    </w:p>
    <w:p w14:paraId="4F6BA658" w14:textId="77777777" w:rsidR="00B6269D" w:rsidRPr="0074790B" w:rsidRDefault="00B6269D" w:rsidP="003C3E25">
      <w:pPr>
        <w:pStyle w:val="ListParagraph"/>
        <w:numPr>
          <w:ilvl w:val="0"/>
          <w:numId w:val="3"/>
        </w:numPr>
        <w:jc w:val="both"/>
        <w:rPr>
          <w:rFonts w:ascii="Helvetica" w:hAnsi="Helvetica" w:cs="Helvetica"/>
          <w:color w:val="FFFFFF" w:themeColor="background1"/>
          <w:lang w:val="de-DE"/>
        </w:rPr>
      </w:pPr>
      <w:r w:rsidRPr="0074790B">
        <w:rPr>
          <w:rFonts w:ascii="Helvetica" w:hAnsi="Helvetica" w:cs="Helvetica"/>
          <w:color w:val="FFFFFF" w:themeColor="background1"/>
          <w:lang w:val="de-DE"/>
        </w:rPr>
        <w:t>Të kuptojë se si të vlerësohet objektiviteti i kritereve për uljen në detyrë ose shkarkimin e nëpunësve civilë;</w:t>
      </w:r>
    </w:p>
    <w:p w14:paraId="6FD95C74" w14:textId="77777777" w:rsidR="00B6269D" w:rsidRPr="0074790B" w:rsidRDefault="00B6269D" w:rsidP="003C3E25">
      <w:pPr>
        <w:pStyle w:val="ListParagraph"/>
        <w:numPr>
          <w:ilvl w:val="0"/>
          <w:numId w:val="3"/>
        </w:numPr>
        <w:jc w:val="both"/>
        <w:rPr>
          <w:rFonts w:ascii="Helvetica" w:hAnsi="Helvetica" w:cs="Helvetica"/>
          <w:color w:val="FFFFFF" w:themeColor="background1"/>
          <w:lang w:val="de-DE"/>
        </w:rPr>
      </w:pPr>
      <w:r w:rsidRPr="0074790B">
        <w:rPr>
          <w:rFonts w:ascii="Helvetica" w:hAnsi="Helvetica" w:cs="Helvetica"/>
          <w:color w:val="FFFFFF" w:themeColor="background1"/>
          <w:lang w:val="de-DE"/>
        </w:rPr>
        <w:t>Të kuptojë qëllimin dhe aspektet më të rëndësishme të planeve të burimeve njerëzore;</w:t>
      </w:r>
    </w:p>
    <w:p w14:paraId="00BCC0DC" w14:textId="7D00DB7D" w:rsidR="00B6269D" w:rsidRPr="0074790B" w:rsidRDefault="00B6269D" w:rsidP="003C3E25">
      <w:pPr>
        <w:pStyle w:val="ListParagraph"/>
        <w:numPr>
          <w:ilvl w:val="0"/>
          <w:numId w:val="3"/>
        </w:numPr>
        <w:jc w:val="both"/>
        <w:rPr>
          <w:rFonts w:ascii="Helvetica" w:hAnsi="Helvetica" w:cs="Helvetica"/>
          <w:color w:val="FFFFFF" w:themeColor="background1"/>
          <w:lang w:val="de-DE"/>
        </w:rPr>
      </w:pPr>
      <w:r w:rsidRPr="0074790B">
        <w:rPr>
          <w:rFonts w:ascii="Helvetica" w:hAnsi="Helvetica" w:cs="Helvetica"/>
          <w:color w:val="FFFFFF" w:themeColor="background1"/>
          <w:lang w:val="de-DE"/>
        </w:rPr>
        <w:t>Të kuptojnë se si duhet të organizohen dhe kryhen procedurat e rekrutimit në mënyrë qëtë mundësohet përzgjedhja e kandidatëve më të përshtatshëm;</w:t>
      </w:r>
    </w:p>
    <w:p w14:paraId="643F6EFE" w14:textId="77777777" w:rsidR="00B6269D" w:rsidRPr="0074790B" w:rsidRDefault="00B6269D" w:rsidP="003C3E25">
      <w:pPr>
        <w:pStyle w:val="ListParagraph"/>
        <w:numPr>
          <w:ilvl w:val="0"/>
          <w:numId w:val="3"/>
        </w:numPr>
        <w:jc w:val="both"/>
        <w:rPr>
          <w:rFonts w:ascii="Helvetica" w:hAnsi="Helvetica" w:cs="Helvetica"/>
          <w:color w:val="FFFFFF" w:themeColor="background1"/>
          <w:lang w:val="de-DE"/>
        </w:rPr>
      </w:pPr>
      <w:r w:rsidRPr="0074790B">
        <w:rPr>
          <w:rFonts w:ascii="Helvetica" w:hAnsi="Helvetica" w:cs="Helvetica"/>
          <w:color w:val="FFFFFF" w:themeColor="background1"/>
          <w:lang w:val="de-DE"/>
        </w:rPr>
        <w:t>Të bëjë dallimin ndërmjet formave të ndryshme të ndikimit të padrejtë në shërbimin civil;</w:t>
      </w:r>
    </w:p>
    <w:p w14:paraId="7091F384" w14:textId="1EF1497E" w:rsidR="00B6269D" w:rsidRPr="0074790B" w:rsidRDefault="00B6269D" w:rsidP="003C3E25">
      <w:pPr>
        <w:pStyle w:val="ListParagraph"/>
        <w:numPr>
          <w:ilvl w:val="0"/>
          <w:numId w:val="3"/>
        </w:numPr>
        <w:jc w:val="both"/>
        <w:rPr>
          <w:rFonts w:ascii="Helvetica" w:hAnsi="Helvetica" w:cs="Helvetica"/>
          <w:color w:val="FFFFFF" w:themeColor="background1"/>
          <w:lang w:val="de-DE"/>
        </w:rPr>
      </w:pPr>
      <w:r w:rsidRPr="0074790B">
        <w:rPr>
          <w:rFonts w:ascii="Helvetica" w:hAnsi="Helvetica" w:cs="Helvetica"/>
          <w:color w:val="FFFFFF" w:themeColor="background1"/>
          <w:lang w:val="de-DE"/>
        </w:rPr>
        <w:t>Kuptoni se cilat standarde duhet të përmbushen gjatë zhvillimit dhe zbatimit të korniza dhe disiplinore në shërbimin civil.</w:t>
      </w:r>
    </w:p>
    <w:p w14:paraId="2A38142D" w14:textId="77777777" w:rsidR="00B6269D" w:rsidRPr="0074790B" w:rsidRDefault="00B6269D" w:rsidP="00B6269D">
      <w:pPr>
        <w:rPr>
          <w:rFonts w:ascii="Helvetica" w:hAnsi="Helvetica" w:cs="Helvetica"/>
          <w:lang w:val="de-DE"/>
        </w:rPr>
      </w:pPr>
    </w:p>
    <w:p w14:paraId="446ADAB0" w14:textId="77777777" w:rsidR="00B6269D" w:rsidRPr="00904F0D" w:rsidRDefault="00B6269D" w:rsidP="00B6269D">
      <w:pPr>
        <w:shd w:val="clear" w:color="auto" w:fill="F7CAAC" w:themeFill="accent2" w:themeFillTint="66"/>
        <w:jc w:val="both"/>
        <w:rPr>
          <w:rFonts w:ascii="Helvetica" w:hAnsi="Helvetica" w:cs="Helvetica"/>
          <w:b/>
          <w:bCs/>
          <w:sz w:val="24"/>
          <w:szCs w:val="24"/>
        </w:rPr>
      </w:pPr>
      <w:proofErr w:type="spellStart"/>
      <w:r w:rsidRPr="00904F0D">
        <w:rPr>
          <w:rFonts w:ascii="Helvetica" w:hAnsi="Helvetica" w:cs="Helvetica"/>
          <w:b/>
          <w:bCs/>
          <w:sz w:val="24"/>
          <w:szCs w:val="24"/>
        </w:rPr>
        <w:t>Formati</w:t>
      </w:r>
      <w:proofErr w:type="spellEnd"/>
      <w:r w:rsidRPr="00904F0D">
        <w:rPr>
          <w:rFonts w:ascii="Helvetica" w:hAnsi="Helvetica" w:cs="Helvetica"/>
          <w:b/>
          <w:bCs/>
          <w:sz w:val="24"/>
          <w:szCs w:val="24"/>
        </w:rPr>
        <w:t xml:space="preserve"> i </w:t>
      </w:r>
      <w:proofErr w:type="spellStart"/>
      <w:r w:rsidRPr="00904F0D">
        <w:rPr>
          <w:rFonts w:ascii="Helvetica" w:hAnsi="Helvetica" w:cs="Helvetica"/>
          <w:b/>
          <w:bCs/>
          <w:sz w:val="24"/>
          <w:szCs w:val="24"/>
        </w:rPr>
        <w:t>trajnimit</w:t>
      </w:r>
      <w:proofErr w:type="spellEnd"/>
    </w:p>
    <w:p w14:paraId="525471B2" w14:textId="77777777" w:rsidR="00B6269D" w:rsidRPr="00904F0D" w:rsidRDefault="00B6269D" w:rsidP="00B6269D">
      <w:pPr>
        <w:jc w:val="both"/>
        <w:rPr>
          <w:rFonts w:ascii="Helvetica" w:hAnsi="Helvetica" w:cs="Helvetica"/>
        </w:rPr>
      </w:pPr>
      <w:proofErr w:type="spellStart"/>
      <w:r w:rsidRPr="00904F0D">
        <w:rPr>
          <w:rFonts w:ascii="Helvetica" w:hAnsi="Helvetica" w:cs="Helvetica"/>
        </w:rPr>
        <w:t>Sesione</w:t>
      </w:r>
      <w:proofErr w:type="spellEnd"/>
      <w:r w:rsidRPr="00904F0D">
        <w:rPr>
          <w:rFonts w:ascii="Helvetica" w:hAnsi="Helvetica" w:cs="Helvetica"/>
        </w:rPr>
        <w:t xml:space="preserve"> </w:t>
      </w:r>
      <w:proofErr w:type="spellStart"/>
      <w:r w:rsidRPr="00904F0D">
        <w:rPr>
          <w:rFonts w:ascii="Helvetica" w:hAnsi="Helvetica" w:cs="Helvetica"/>
        </w:rPr>
        <w:t>trajnimi</w:t>
      </w:r>
      <w:proofErr w:type="spellEnd"/>
      <w:r w:rsidRPr="00904F0D">
        <w:rPr>
          <w:rFonts w:ascii="Helvetica" w:hAnsi="Helvetica" w:cs="Helvetica"/>
        </w:rPr>
        <w:t xml:space="preserve"> (online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fizikisht</w:t>
      </w:r>
      <w:proofErr w:type="spellEnd"/>
      <w:r w:rsidRPr="00904F0D">
        <w:rPr>
          <w:rFonts w:ascii="Helvetica" w:hAnsi="Helvetica" w:cs="Helvetica"/>
        </w:rPr>
        <w:t>)</w:t>
      </w:r>
    </w:p>
    <w:p w14:paraId="0C9A98C0" w14:textId="77777777" w:rsidR="00B6269D" w:rsidRPr="00904F0D" w:rsidRDefault="00B6269D" w:rsidP="00B6269D">
      <w:pPr>
        <w:shd w:val="clear" w:color="auto" w:fill="F7CAAC" w:themeFill="accent2" w:themeFillTint="66"/>
        <w:jc w:val="both"/>
        <w:rPr>
          <w:rFonts w:ascii="Helvetica" w:hAnsi="Helvetica" w:cs="Helvetica"/>
          <w:b/>
          <w:bCs/>
          <w:sz w:val="24"/>
          <w:szCs w:val="24"/>
        </w:rPr>
      </w:pPr>
      <w:proofErr w:type="spellStart"/>
      <w:r w:rsidRPr="00904F0D">
        <w:rPr>
          <w:rFonts w:ascii="Helvetica" w:hAnsi="Helvetica" w:cs="Helvetica"/>
          <w:b/>
          <w:bCs/>
          <w:sz w:val="24"/>
          <w:szCs w:val="24"/>
        </w:rPr>
        <w:t>Metoda</w:t>
      </w:r>
      <w:proofErr w:type="spellEnd"/>
      <w:r w:rsidRPr="00904F0D">
        <w:rPr>
          <w:rFonts w:ascii="Helvetica" w:hAnsi="Helvetica" w:cs="Helvetica"/>
          <w:b/>
          <w:bCs/>
          <w:sz w:val="24"/>
          <w:szCs w:val="24"/>
        </w:rPr>
        <w:t xml:space="preserve"> e </w:t>
      </w:r>
      <w:proofErr w:type="spellStart"/>
      <w:r w:rsidRPr="00904F0D">
        <w:rPr>
          <w:rFonts w:ascii="Helvetica" w:hAnsi="Helvetica" w:cs="Helvetica"/>
          <w:b/>
          <w:bCs/>
          <w:sz w:val="24"/>
          <w:szCs w:val="24"/>
        </w:rPr>
        <w:t>trajnimit</w:t>
      </w:r>
      <w:proofErr w:type="spellEnd"/>
    </w:p>
    <w:p w14:paraId="21E2C47C" w14:textId="77777777" w:rsidR="00B6269D" w:rsidRPr="00904F0D" w:rsidRDefault="00B6269D" w:rsidP="00B6269D">
      <w:pPr>
        <w:jc w:val="both"/>
        <w:rPr>
          <w:rFonts w:ascii="Helvetica" w:hAnsi="Helvetica" w:cs="Helvetica"/>
        </w:rPr>
      </w:pPr>
      <w:proofErr w:type="spellStart"/>
      <w:r w:rsidRPr="00904F0D">
        <w:rPr>
          <w:rFonts w:ascii="Helvetica" w:hAnsi="Helvetica" w:cs="Helvetica"/>
        </w:rPr>
        <w:t>Prezantimi</w:t>
      </w:r>
      <w:proofErr w:type="spellEnd"/>
      <w:r w:rsidRPr="00904F0D">
        <w:rPr>
          <w:rFonts w:ascii="Helvetica" w:hAnsi="Helvetica" w:cs="Helvetica"/>
        </w:rPr>
        <w:t xml:space="preserve"> </w:t>
      </w:r>
      <w:proofErr w:type="spellStart"/>
      <w:r w:rsidRPr="00904F0D">
        <w:rPr>
          <w:rFonts w:ascii="Helvetica" w:hAnsi="Helvetica" w:cs="Helvetica"/>
        </w:rPr>
        <w:t>interaktiv</w:t>
      </w:r>
      <w:proofErr w:type="spellEnd"/>
      <w:r w:rsidRPr="00904F0D">
        <w:rPr>
          <w:rFonts w:ascii="Helvetica" w:hAnsi="Helvetica" w:cs="Helvetica"/>
        </w:rPr>
        <w:t xml:space="preserve"> i </w:t>
      </w:r>
      <w:proofErr w:type="spellStart"/>
      <w:r w:rsidRPr="00904F0D">
        <w:rPr>
          <w:rFonts w:ascii="Helvetica" w:hAnsi="Helvetica" w:cs="Helvetica"/>
        </w:rPr>
        <w:t>materialit</w:t>
      </w:r>
      <w:proofErr w:type="spellEnd"/>
      <w:r w:rsidRPr="00904F0D">
        <w:rPr>
          <w:rFonts w:ascii="Helvetica" w:hAnsi="Helvetica" w:cs="Helvetica"/>
        </w:rPr>
        <w:t xml:space="preserve"> </w:t>
      </w:r>
      <w:proofErr w:type="spellStart"/>
      <w:r w:rsidRPr="00904F0D">
        <w:rPr>
          <w:rFonts w:ascii="Helvetica" w:hAnsi="Helvetica" w:cs="Helvetica"/>
        </w:rPr>
        <w:t>nga</w:t>
      </w:r>
      <w:proofErr w:type="spellEnd"/>
      <w:r w:rsidRPr="00904F0D">
        <w:rPr>
          <w:rFonts w:ascii="Helvetica" w:hAnsi="Helvetica" w:cs="Helvetica"/>
        </w:rPr>
        <w:t xml:space="preserve"> </w:t>
      </w:r>
      <w:proofErr w:type="spellStart"/>
      <w:r w:rsidRPr="00904F0D">
        <w:rPr>
          <w:rFonts w:ascii="Helvetica" w:hAnsi="Helvetica" w:cs="Helvetica"/>
        </w:rPr>
        <w:t>trajneri</w:t>
      </w:r>
      <w:proofErr w:type="spellEnd"/>
      <w:r w:rsidRPr="00904F0D">
        <w:rPr>
          <w:rFonts w:ascii="Helvetica" w:hAnsi="Helvetica" w:cs="Helvetica"/>
        </w:rPr>
        <w:t xml:space="preserve">, </w:t>
      </w:r>
      <w:proofErr w:type="spellStart"/>
      <w:r w:rsidRPr="00904F0D">
        <w:rPr>
          <w:rFonts w:ascii="Helvetica" w:hAnsi="Helvetica" w:cs="Helvetica"/>
        </w:rPr>
        <w:t>detyra</w:t>
      </w:r>
      <w:proofErr w:type="spellEnd"/>
      <w:r w:rsidRPr="00904F0D">
        <w:rPr>
          <w:rFonts w:ascii="Helvetica" w:hAnsi="Helvetica" w:cs="Helvetica"/>
        </w:rPr>
        <w:t xml:space="preserve"> </w:t>
      </w:r>
      <w:proofErr w:type="spellStart"/>
      <w:r w:rsidRPr="00904F0D">
        <w:rPr>
          <w:rFonts w:ascii="Helvetica" w:hAnsi="Helvetica" w:cs="Helvetica"/>
        </w:rPr>
        <w:t>praktike</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pjesëmarrësit</w:t>
      </w:r>
      <w:proofErr w:type="spellEnd"/>
      <w:r w:rsidRPr="00904F0D">
        <w:rPr>
          <w:rFonts w:ascii="Helvetica" w:hAnsi="Helvetica" w:cs="Helvetica"/>
        </w:rPr>
        <w:t xml:space="preserve"> </w:t>
      </w:r>
      <w:proofErr w:type="spellStart"/>
      <w:r w:rsidRPr="00904F0D">
        <w:rPr>
          <w:rFonts w:ascii="Helvetica" w:hAnsi="Helvetica" w:cs="Helvetica"/>
        </w:rPr>
        <w:t>që</w:t>
      </w:r>
      <w:proofErr w:type="spellEnd"/>
      <w:r w:rsidRPr="00904F0D">
        <w:rPr>
          <w:rFonts w:ascii="Helvetica" w:hAnsi="Helvetica" w:cs="Helvetica"/>
        </w:rPr>
        <w:t xml:space="preserve"> </w:t>
      </w:r>
      <w:proofErr w:type="spellStart"/>
      <w:r w:rsidRPr="00904F0D">
        <w:rPr>
          <w:rFonts w:ascii="Helvetica" w:hAnsi="Helvetica" w:cs="Helvetica"/>
        </w:rPr>
        <w:t>punojnë</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proofErr w:type="gramStart"/>
      <w:r w:rsidRPr="00904F0D">
        <w:rPr>
          <w:rFonts w:ascii="Helvetica" w:hAnsi="Helvetica" w:cs="Helvetica"/>
        </w:rPr>
        <w:t>grupe</w:t>
      </w:r>
      <w:proofErr w:type="spellEnd"/>
      <w:r w:rsidRPr="00904F0D">
        <w:rPr>
          <w:rFonts w:ascii="Helvetica" w:hAnsi="Helvetica" w:cs="Helvetica"/>
        </w:rPr>
        <w:t xml:space="preserve"> ,</w:t>
      </w:r>
      <w:proofErr w:type="gramEnd"/>
      <w:r w:rsidRPr="00904F0D">
        <w:rPr>
          <w:rFonts w:ascii="Helvetica" w:hAnsi="Helvetica" w:cs="Helvetica"/>
        </w:rPr>
        <w:t xml:space="preserve"> </w:t>
      </w:r>
      <w:proofErr w:type="spellStart"/>
      <w:r w:rsidRPr="00904F0D">
        <w:rPr>
          <w:rFonts w:ascii="Helvetica" w:hAnsi="Helvetica" w:cs="Helvetica"/>
        </w:rPr>
        <w:t>diskutime</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grup</w:t>
      </w:r>
      <w:proofErr w:type="spellEnd"/>
      <w:r w:rsidRPr="00904F0D">
        <w:rPr>
          <w:rFonts w:ascii="Helvetica" w:hAnsi="Helvetica" w:cs="Helvetica"/>
        </w:rPr>
        <w:t>.</w:t>
      </w:r>
    </w:p>
    <w:p w14:paraId="13988E82" w14:textId="77777777" w:rsidR="00B6269D" w:rsidRPr="00904F0D" w:rsidRDefault="00B6269D" w:rsidP="00B6269D">
      <w:pPr>
        <w:shd w:val="clear" w:color="auto" w:fill="F7CAAC" w:themeFill="accent2" w:themeFillTint="66"/>
        <w:jc w:val="both"/>
        <w:rPr>
          <w:rFonts w:ascii="Helvetica" w:hAnsi="Helvetica" w:cs="Helvetica"/>
          <w:b/>
          <w:bCs/>
          <w:sz w:val="24"/>
          <w:szCs w:val="24"/>
        </w:rPr>
      </w:pPr>
      <w:proofErr w:type="spellStart"/>
      <w:r w:rsidRPr="00904F0D">
        <w:rPr>
          <w:rFonts w:ascii="Helvetica" w:hAnsi="Helvetica" w:cs="Helvetica"/>
          <w:b/>
          <w:bCs/>
          <w:sz w:val="24"/>
          <w:szCs w:val="24"/>
        </w:rPr>
        <w:lastRenderedPageBreak/>
        <w:t>Kohëzgjatja</w:t>
      </w:r>
      <w:proofErr w:type="spellEnd"/>
      <w:r w:rsidRPr="00904F0D">
        <w:rPr>
          <w:rFonts w:ascii="Helvetica" w:hAnsi="Helvetica" w:cs="Helvetica"/>
          <w:b/>
          <w:bCs/>
          <w:sz w:val="24"/>
          <w:szCs w:val="24"/>
        </w:rPr>
        <w:t xml:space="preserve"> e </w:t>
      </w:r>
      <w:proofErr w:type="spellStart"/>
      <w:r w:rsidRPr="00904F0D">
        <w:rPr>
          <w:rFonts w:ascii="Helvetica" w:hAnsi="Helvetica" w:cs="Helvetica"/>
          <w:b/>
          <w:bCs/>
          <w:sz w:val="24"/>
          <w:szCs w:val="24"/>
        </w:rPr>
        <w:t>trajnimit</w:t>
      </w:r>
      <w:proofErr w:type="spellEnd"/>
    </w:p>
    <w:p w14:paraId="5E9FD350" w14:textId="77777777" w:rsidR="00B6269D" w:rsidRPr="00904F0D" w:rsidRDefault="00B6269D" w:rsidP="00B6269D">
      <w:pPr>
        <w:jc w:val="both"/>
        <w:rPr>
          <w:rFonts w:ascii="Helvetica" w:hAnsi="Helvetica" w:cs="Helvetica"/>
        </w:rPr>
      </w:pPr>
      <w:proofErr w:type="spellStart"/>
      <w:r w:rsidRPr="00904F0D">
        <w:rPr>
          <w:rFonts w:ascii="Helvetica" w:hAnsi="Helvetica" w:cs="Helvetica"/>
        </w:rPr>
        <w:t>Një</w:t>
      </w:r>
      <w:proofErr w:type="spellEnd"/>
      <w:r w:rsidRPr="00904F0D">
        <w:rPr>
          <w:rFonts w:ascii="Helvetica" w:hAnsi="Helvetica" w:cs="Helvetica"/>
        </w:rPr>
        <w:t xml:space="preserve"> </w:t>
      </w:r>
      <w:proofErr w:type="spellStart"/>
      <w:r w:rsidRPr="00904F0D">
        <w:rPr>
          <w:rFonts w:ascii="Helvetica" w:hAnsi="Helvetica" w:cs="Helvetica"/>
        </w:rPr>
        <w:t>ditë</w:t>
      </w:r>
      <w:proofErr w:type="spellEnd"/>
      <w:r w:rsidRPr="00904F0D">
        <w:rPr>
          <w:rFonts w:ascii="Helvetica" w:hAnsi="Helvetica" w:cs="Helvetica"/>
        </w:rPr>
        <w:t xml:space="preserve"> e </w:t>
      </w:r>
      <w:proofErr w:type="spellStart"/>
      <w:r w:rsidRPr="00904F0D">
        <w:rPr>
          <w:rFonts w:ascii="Helvetica" w:hAnsi="Helvetica" w:cs="Helvetica"/>
        </w:rPr>
        <w:t>gjysmë</w:t>
      </w:r>
      <w:proofErr w:type="spellEnd"/>
      <w:r w:rsidRPr="00904F0D">
        <w:rPr>
          <w:rFonts w:ascii="Helvetica" w:hAnsi="Helvetica" w:cs="Helvetica"/>
        </w:rPr>
        <w:t xml:space="preserve"> (10 </w:t>
      </w:r>
      <w:proofErr w:type="spellStart"/>
      <w:r w:rsidRPr="00904F0D">
        <w:rPr>
          <w:rFonts w:ascii="Helvetica" w:hAnsi="Helvetica" w:cs="Helvetica"/>
        </w:rPr>
        <w:t>orë</w:t>
      </w:r>
      <w:proofErr w:type="spellEnd"/>
      <w:r w:rsidRPr="00904F0D">
        <w:rPr>
          <w:rFonts w:ascii="Helvetica" w:hAnsi="Helvetica" w:cs="Helvetica"/>
        </w:rPr>
        <w:t xml:space="preserve">) </w:t>
      </w:r>
      <w:proofErr w:type="spellStart"/>
      <w:r w:rsidRPr="00904F0D">
        <w:rPr>
          <w:rFonts w:ascii="Helvetica" w:hAnsi="Helvetica" w:cs="Helvetica"/>
        </w:rPr>
        <w:t>trajnim</w:t>
      </w:r>
      <w:proofErr w:type="spellEnd"/>
      <w:r w:rsidRPr="00904F0D">
        <w:rPr>
          <w:rFonts w:ascii="Helvetica" w:hAnsi="Helvetica" w:cs="Helvetica"/>
        </w:rPr>
        <w:t xml:space="preserve"> me 2 </w:t>
      </w:r>
      <w:proofErr w:type="spellStart"/>
      <w:r w:rsidRPr="00904F0D">
        <w:rPr>
          <w:rFonts w:ascii="Helvetica" w:hAnsi="Helvetica" w:cs="Helvetica"/>
        </w:rPr>
        <w:t>orë</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detyra</w:t>
      </w:r>
      <w:proofErr w:type="spellEnd"/>
      <w:r w:rsidRPr="00904F0D">
        <w:rPr>
          <w:rFonts w:ascii="Helvetica" w:hAnsi="Helvetica" w:cs="Helvetica"/>
        </w:rPr>
        <w:t xml:space="preserve"> </w:t>
      </w:r>
      <w:proofErr w:type="spellStart"/>
      <w:r w:rsidRPr="00904F0D">
        <w:rPr>
          <w:rFonts w:ascii="Helvetica" w:hAnsi="Helvetica" w:cs="Helvetica"/>
        </w:rPr>
        <w:t>praktike</w:t>
      </w:r>
      <w:proofErr w:type="spellEnd"/>
      <w:r w:rsidRPr="00904F0D">
        <w:rPr>
          <w:rFonts w:ascii="Helvetica" w:hAnsi="Helvetica" w:cs="Helvetica"/>
        </w:rPr>
        <w:t xml:space="preserve"> </w:t>
      </w:r>
      <w:proofErr w:type="spellStart"/>
      <w:r w:rsidRPr="00904F0D">
        <w:rPr>
          <w:rFonts w:ascii="Helvetica" w:hAnsi="Helvetica" w:cs="Helvetica"/>
        </w:rPr>
        <w:t>jashtë</w:t>
      </w:r>
      <w:proofErr w:type="spellEnd"/>
      <w:r w:rsidRPr="00904F0D">
        <w:rPr>
          <w:rFonts w:ascii="Helvetica" w:hAnsi="Helvetica" w:cs="Helvetica"/>
        </w:rPr>
        <w:t xml:space="preserve"> </w:t>
      </w:r>
      <w:proofErr w:type="spellStart"/>
      <w:r w:rsidRPr="00904F0D">
        <w:rPr>
          <w:rFonts w:ascii="Helvetica" w:hAnsi="Helvetica" w:cs="Helvetica"/>
        </w:rPr>
        <w:t>sesioneve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trajnimit</w:t>
      </w:r>
      <w:proofErr w:type="spellEnd"/>
    </w:p>
    <w:p w14:paraId="347A85D8" w14:textId="0CDC45B7" w:rsidR="00B6269D" w:rsidRPr="00904F0D" w:rsidRDefault="00B6269D" w:rsidP="00B6269D">
      <w:pPr>
        <w:shd w:val="clear" w:color="auto" w:fill="F7CAAC" w:themeFill="accent2" w:themeFillTint="66"/>
        <w:jc w:val="both"/>
        <w:rPr>
          <w:rFonts w:ascii="Helvetica" w:hAnsi="Helvetica" w:cs="Helvetica"/>
          <w:b/>
          <w:bCs/>
          <w:sz w:val="24"/>
          <w:szCs w:val="24"/>
        </w:rPr>
      </w:pPr>
      <w:proofErr w:type="spellStart"/>
      <w:r w:rsidRPr="00904F0D">
        <w:rPr>
          <w:rFonts w:ascii="Helvetica" w:hAnsi="Helvetica" w:cs="Helvetica"/>
          <w:b/>
          <w:bCs/>
          <w:sz w:val="24"/>
          <w:szCs w:val="24"/>
        </w:rPr>
        <w:t>Numri</w:t>
      </w:r>
      <w:proofErr w:type="spellEnd"/>
      <w:r w:rsidRPr="00904F0D">
        <w:rPr>
          <w:rFonts w:ascii="Helvetica" w:hAnsi="Helvetica" w:cs="Helvetica"/>
          <w:b/>
          <w:bCs/>
          <w:sz w:val="24"/>
          <w:szCs w:val="24"/>
        </w:rPr>
        <w:t xml:space="preserve"> i </w:t>
      </w:r>
      <w:proofErr w:type="spellStart"/>
      <w:r w:rsidRPr="00904F0D">
        <w:rPr>
          <w:rFonts w:ascii="Helvetica" w:hAnsi="Helvetica" w:cs="Helvetica"/>
          <w:b/>
          <w:bCs/>
          <w:sz w:val="24"/>
          <w:szCs w:val="24"/>
        </w:rPr>
        <w:t>pjesëmarrësve</w:t>
      </w:r>
      <w:proofErr w:type="spellEnd"/>
    </w:p>
    <w:p w14:paraId="5B6D8AE1" w14:textId="77777777" w:rsidR="00B6269D" w:rsidRPr="00904F0D" w:rsidRDefault="00B6269D" w:rsidP="003C3E25">
      <w:pPr>
        <w:pStyle w:val="ListParagraph"/>
        <w:numPr>
          <w:ilvl w:val="0"/>
          <w:numId w:val="2"/>
        </w:numPr>
        <w:jc w:val="both"/>
        <w:rPr>
          <w:rFonts w:ascii="Helvetica" w:hAnsi="Helvetica" w:cs="Helvetica"/>
        </w:rPr>
      </w:pPr>
      <w:proofErr w:type="spellStart"/>
      <w:r w:rsidRPr="00904F0D">
        <w:rPr>
          <w:rFonts w:ascii="Helvetica" w:hAnsi="Helvetica" w:cs="Helvetica"/>
        </w:rPr>
        <w:t>Numri</w:t>
      </w:r>
      <w:proofErr w:type="spellEnd"/>
      <w:r w:rsidRPr="00904F0D">
        <w:rPr>
          <w:rFonts w:ascii="Helvetica" w:hAnsi="Helvetica" w:cs="Helvetica"/>
        </w:rPr>
        <w:t xml:space="preserve"> </w:t>
      </w:r>
      <w:proofErr w:type="spellStart"/>
      <w:r w:rsidRPr="00904F0D">
        <w:rPr>
          <w:rFonts w:ascii="Helvetica" w:hAnsi="Helvetica" w:cs="Helvetica"/>
        </w:rPr>
        <w:t>më</w:t>
      </w:r>
      <w:proofErr w:type="spellEnd"/>
      <w:r w:rsidRPr="00904F0D">
        <w:rPr>
          <w:rFonts w:ascii="Helvetica" w:hAnsi="Helvetica" w:cs="Helvetica"/>
        </w:rPr>
        <w:t xml:space="preserve"> i </w:t>
      </w:r>
      <w:proofErr w:type="spellStart"/>
      <w:r w:rsidRPr="00904F0D">
        <w:rPr>
          <w:rFonts w:ascii="Helvetica" w:hAnsi="Helvetica" w:cs="Helvetica"/>
        </w:rPr>
        <w:t>ulët</w:t>
      </w:r>
      <w:proofErr w:type="spellEnd"/>
      <w:r w:rsidRPr="00904F0D">
        <w:rPr>
          <w:rFonts w:ascii="Helvetica" w:hAnsi="Helvetica" w:cs="Helvetica"/>
        </w:rPr>
        <w:t xml:space="preserve"> i </w:t>
      </w:r>
      <w:proofErr w:type="spellStart"/>
      <w:r w:rsidRPr="00904F0D">
        <w:rPr>
          <w:rFonts w:ascii="Helvetica" w:hAnsi="Helvetica" w:cs="Helvetica"/>
        </w:rPr>
        <w:t>pjesëmarrësve</w:t>
      </w:r>
      <w:proofErr w:type="spellEnd"/>
      <w:r w:rsidRPr="00904F0D">
        <w:rPr>
          <w:rFonts w:ascii="Helvetica" w:hAnsi="Helvetica" w:cs="Helvetica"/>
        </w:rPr>
        <w:t>: 10</w:t>
      </w:r>
    </w:p>
    <w:p w14:paraId="1475CAA8" w14:textId="77777777" w:rsidR="00B6269D" w:rsidRPr="00904F0D" w:rsidRDefault="00B6269D" w:rsidP="003C3E25">
      <w:pPr>
        <w:pStyle w:val="ListParagraph"/>
        <w:numPr>
          <w:ilvl w:val="0"/>
          <w:numId w:val="2"/>
        </w:numPr>
        <w:jc w:val="both"/>
        <w:rPr>
          <w:rFonts w:ascii="Helvetica" w:hAnsi="Helvetica" w:cs="Helvetica"/>
        </w:rPr>
      </w:pPr>
      <w:proofErr w:type="spellStart"/>
      <w:r w:rsidRPr="00904F0D">
        <w:rPr>
          <w:rFonts w:ascii="Helvetica" w:hAnsi="Helvetica" w:cs="Helvetica"/>
        </w:rPr>
        <w:t>Numri</w:t>
      </w:r>
      <w:proofErr w:type="spellEnd"/>
      <w:r w:rsidRPr="00904F0D">
        <w:rPr>
          <w:rFonts w:ascii="Helvetica" w:hAnsi="Helvetica" w:cs="Helvetica"/>
        </w:rPr>
        <w:t xml:space="preserve"> optimal i </w:t>
      </w:r>
      <w:proofErr w:type="spellStart"/>
      <w:r w:rsidRPr="00904F0D">
        <w:rPr>
          <w:rFonts w:ascii="Helvetica" w:hAnsi="Helvetica" w:cs="Helvetica"/>
        </w:rPr>
        <w:t>pjesëmarrësve</w:t>
      </w:r>
      <w:proofErr w:type="spellEnd"/>
      <w:r w:rsidRPr="00904F0D">
        <w:rPr>
          <w:rFonts w:ascii="Helvetica" w:hAnsi="Helvetica" w:cs="Helvetica"/>
        </w:rPr>
        <w:t>: 20</w:t>
      </w:r>
    </w:p>
    <w:p w14:paraId="1B91DBF2" w14:textId="0FE465DA" w:rsidR="00B6269D" w:rsidRPr="00904F0D" w:rsidRDefault="00B6269D" w:rsidP="00B6269D">
      <w:pPr>
        <w:rPr>
          <w:rFonts w:ascii="Helvetica" w:hAnsi="Helvetica" w:cs="Helvetica"/>
        </w:rPr>
      </w:pPr>
      <w:r w:rsidRPr="00904F0D">
        <w:rPr>
          <w:rFonts w:ascii="Helvetica" w:hAnsi="Helvetica" w:cs="Helvetica"/>
        </w:rPr>
        <w:br w:type="page"/>
      </w:r>
      <w:bookmarkStart w:id="7" w:name="_Toc158106354"/>
    </w:p>
    <w:p w14:paraId="45AF942D" w14:textId="77777777" w:rsidR="00B6269D" w:rsidRPr="00363033" w:rsidRDefault="00B6269D" w:rsidP="00B6269D">
      <w:pPr>
        <w:pStyle w:val="Title"/>
        <w:rPr>
          <w:rFonts w:ascii="Helvetica" w:hAnsi="Helvetica" w:cs="Helvetica"/>
          <w:color w:val="002060"/>
        </w:rPr>
      </w:pPr>
      <w:r w:rsidRPr="00363033">
        <w:rPr>
          <w:rFonts w:ascii="Helvetica" w:hAnsi="Helvetica" w:cs="Helvetica"/>
          <w:color w:val="002060"/>
        </w:rPr>
        <w:lastRenderedPageBreak/>
        <w:t xml:space="preserve">IV. </w:t>
      </w:r>
      <w:proofErr w:type="spellStart"/>
      <w:r w:rsidRPr="00363033">
        <w:rPr>
          <w:rFonts w:ascii="Helvetica" w:hAnsi="Helvetica" w:cs="Helvetica"/>
          <w:color w:val="002060"/>
        </w:rPr>
        <w:t>Organizimi</w:t>
      </w:r>
      <w:proofErr w:type="spellEnd"/>
      <w:r w:rsidRPr="00363033">
        <w:rPr>
          <w:rFonts w:ascii="Helvetica" w:hAnsi="Helvetica" w:cs="Helvetica"/>
          <w:color w:val="002060"/>
        </w:rPr>
        <w:t xml:space="preserve"> , </w:t>
      </w:r>
      <w:proofErr w:type="spellStart"/>
      <w:r w:rsidRPr="00363033">
        <w:rPr>
          <w:rFonts w:ascii="Helvetica" w:hAnsi="Helvetica" w:cs="Helvetica"/>
          <w:color w:val="002060"/>
        </w:rPr>
        <w:t>llogaridhënia</w:t>
      </w:r>
      <w:proofErr w:type="spellEnd"/>
      <w:r w:rsidRPr="00363033">
        <w:rPr>
          <w:rFonts w:ascii="Helvetica" w:hAnsi="Helvetica" w:cs="Helvetica"/>
          <w:color w:val="002060"/>
        </w:rPr>
        <w:t xml:space="preserve"> </w:t>
      </w:r>
      <w:proofErr w:type="spellStart"/>
      <w:r w:rsidRPr="00363033">
        <w:rPr>
          <w:rFonts w:ascii="Helvetica" w:hAnsi="Helvetica" w:cs="Helvetica"/>
          <w:color w:val="002060"/>
        </w:rPr>
        <w:t>dhe</w:t>
      </w:r>
      <w:proofErr w:type="spellEnd"/>
      <w:r w:rsidRPr="00363033">
        <w:rPr>
          <w:rFonts w:ascii="Helvetica" w:hAnsi="Helvetica" w:cs="Helvetica"/>
          <w:color w:val="002060"/>
        </w:rPr>
        <w:t xml:space="preserve"> </w:t>
      </w:r>
      <w:proofErr w:type="spellStart"/>
      <w:r w:rsidRPr="00363033">
        <w:rPr>
          <w:rFonts w:ascii="Helvetica" w:hAnsi="Helvetica" w:cs="Helvetica"/>
          <w:color w:val="002060"/>
        </w:rPr>
        <w:t>mbikëqyrja</w:t>
      </w:r>
      <w:bookmarkEnd w:id="7"/>
      <w:proofErr w:type="spellEnd"/>
    </w:p>
    <w:p w14:paraId="7BD46433" w14:textId="77777777" w:rsidR="00B6269D" w:rsidRPr="00904F0D" w:rsidRDefault="00B6269D" w:rsidP="00B6269D">
      <w:pPr>
        <w:rPr>
          <w:rFonts w:ascii="Helvetica" w:hAnsi="Helvetica" w:cs="Helvetica"/>
        </w:rPr>
      </w:pPr>
    </w:p>
    <w:p w14:paraId="1E150146" w14:textId="77777777" w:rsidR="00B6269D" w:rsidRPr="00904F0D" w:rsidRDefault="00B6269D" w:rsidP="00B6269D">
      <w:pPr>
        <w:shd w:val="clear" w:color="auto" w:fill="F7CAAC" w:themeFill="accent2" w:themeFillTint="66"/>
        <w:spacing w:before="120" w:after="120"/>
        <w:jc w:val="both"/>
        <w:rPr>
          <w:rFonts w:ascii="Helvetica" w:hAnsi="Helvetica" w:cs="Helvetica"/>
          <w:b/>
          <w:bCs/>
          <w:sz w:val="24"/>
          <w:szCs w:val="24"/>
        </w:rPr>
      </w:pPr>
      <w:proofErr w:type="spellStart"/>
      <w:r w:rsidRPr="00904F0D">
        <w:rPr>
          <w:rFonts w:ascii="Helvetica" w:hAnsi="Helvetica" w:cs="Helvetica"/>
          <w:b/>
          <w:bCs/>
          <w:sz w:val="24"/>
          <w:szCs w:val="24"/>
        </w:rPr>
        <w:t>Objektivi</w:t>
      </w:r>
      <w:proofErr w:type="spellEnd"/>
      <w:r w:rsidRPr="00904F0D">
        <w:rPr>
          <w:rFonts w:ascii="Helvetica" w:hAnsi="Helvetica" w:cs="Helvetica"/>
          <w:b/>
          <w:bCs/>
          <w:sz w:val="24"/>
          <w:szCs w:val="24"/>
        </w:rPr>
        <w:t xml:space="preserve"> i </w:t>
      </w:r>
      <w:proofErr w:type="spellStart"/>
      <w:r w:rsidRPr="00904F0D">
        <w:rPr>
          <w:rFonts w:ascii="Helvetica" w:hAnsi="Helvetica" w:cs="Helvetica"/>
          <w:b/>
          <w:bCs/>
          <w:sz w:val="24"/>
          <w:szCs w:val="24"/>
        </w:rPr>
        <w:t>modulit</w:t>
      </w:r>
      <w:proofErr w:type="spellEnd"/>
      <w:r w:rsidRPr="00904F0D">
        <w:rPr>
          <w:rFonts w:ascii="Helvetica" w:hAnsi="Helvetica" w:cs="Helvetica"/>
          <w:b/>
          <w:bCs/>
          <w:sz w:val="24"/>
          <w:szCs w:val="24"/>
        </w:rPr>
        <w:t xml:space="preserve"> </w:t>
      </w:r>
      <w:proofErr w:type="spellStart"/>
      <w:r w:rsidRPr="00904F0D">
        <w:rPr>
          <w:rFonts w:ascii="Helvetica" w:hAnsi="Helvetica" w:cs="Helvetica"/>
          <w:b/>
          <w:bCs/>
          <w:sz w:val="24"/>
          <w:szCs w:val="24"/>
        </w:rPr>
        <w:t>të</w:t>
      </w:r>
      <w:proofErr w:type="spellEnd"/>
      <w:r w:rsidRPr="00904F0D">
        <w:rPr>
          <w:rFonts w:ascii="Helvetica" w:hAnsi="Helvetica" w:cs="Helvetica"/>
          <w:b/>
          <w:bCs/>
          <w:sz w:val="24"/>
          <w:szCs w:val="24"/>
        </w:rPr>
        <w:t xml:space="preserve"> </w:t>
      </w:r>
      <w:proofErr w:type="spellStart"/>
      <w:r w:rsidRPr="00904F0D">
        <w:rPr>
          <w:rFonts w:ascii="Helvetica" w:hAnsi="Helvetica" w:cs="Helvetica"/>
          <w:b/>
          <w:bCs/>
          <w:sz w:val="24"/>
          <w:szCs w:val="24"/>
        </w:rPr>
        <w:t>trajnimit</w:t>
      </w:r>
      <w:proofErr w:type="spellEnd"/>
    </w:p>
    <w:p w14:paraId="26DEA0F0" w14:textId="77777777" w:rsidR="00B6269D" w:rsidRPr="00904F0D" w:rsidRDefault="00B6269D" w:rsidP="00B6269D">
      <w:pPr>
        <w:spacing w:before="120" w:after="120"/>
        <w:jc w:val="both"/>
        <w:rPr>
          <w:rFonts w:ascii="Helvetica" w:hAnsi="Helvetica" w:cs="Helvetica"/>
        </w:rPr>
      </w:pP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t'i</w:t>
      </w:r>
      <w:proofErr w:type="spellEnd"/>
      <w:r w:rsidRPr="00904F0D">
        <w:rPr>
          <w:rFonts w:ascii="Helvetica" w:hAnsi="Helvetica" w:cs="Helvetica"/>
        </w:rPr>
        <w:t xml:space="preserve"> </w:t>
      </w:r>
      <w:proofErr w:type="spellStart"/>
      <w:r w:rsidRPr="00904F0D">
        <w:rPr>
          <w:rFonts w:ascii="Helvetica" w:hAnsi="Helvetica" w:cs="Helvetica"/>
        </w:rPr>
        <w:t>pajisur</w:t>
      </w:r>
      <w:proofErr w:type="spellEnd"/>
      <w:r w:rsidRPr="00904F0D">
        <w:rPr>
          <w:rFonts w:ascii="Helvetica" w:hAnsi="Helvetica" w:cs="Helvetica"/>
        </w:rPr>
        <w:t xml:space="preserve"> OSHC-</w:t>
      </w:r>
      <w:proofErr w:type="spellStart"/>
      <w:r w:rsidRPr="00904F0D">
        <w:rPr>
          <w:rFonts w:ascii="Helvetica" w:hAnsi="Helvetica" w:cs="Helvetica"/>
        </w:rPr>
        <w:t>të</w:t>
      </w:r>
      <w:proofErr w:type="spellEnd"/>
      <w:r w:rsidRPr="00904F0D">
        <w:rPr>
          <w:rFonts w:ascii="Helvetica" w:hAnsi="Helvetica" w:cs="Helvetica"/>
        </w:rPr>
        <w:t xml:space="preserve"> me </w:t>
      </w:r>
      <w:proofErr w:type="spellStart"/>
      <w:r w:rsidRPr="00904F0D">
        <w:rPr>
          <w:rFonts w:ascii="Helvetica" w:hAnsi="Helvetica" w:cs="Helvetica"/>
        </w:rPr>
        <w:t>njohuri</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avancuara</w:t>
      </w:r>
      <w:proofErr w:type="spellEnd"/>
      <w:r w:rsidRPr="00904F0D">
        <w:rPr>
          <w:rFonts w:ascii="Helvetica" w:hAnsi="Helvetica" w:cs="Helvetica"/>
          <w:b/>
          <w:bCs/>
        </w:rPr>
        <w:t xml:space="preserve"> </w:t>
      </w:r>
      <w:proofErr w:type="spellStart"/>
      <w:r w:rsidRPr="00904F0D">
        <w:rPr>
          <w:rFonts w:ascii="Helvetica" w:hAnsi="Helvetica" w:cs="Helvetica"/>
        </w:rPr>
        <w:t>lidhur</w:t>
      </w:r>
      <w:proofErr w:type="spellEnd"/>
      <w:r w:rsidRPr="00904F0D">
        <w:rPr>
          <w:rFonts w:ascii="Helvetica" w:hAnsi="Helvetica" w:cs="Helvetica"/>
        </w:rPr>
        <w:t xml:space="preserve"> me </w:t>
      </w:r>
      <w:proofErr w:type="spellStart"/>
      <w:r w:rsidRPr="00904F0D">
        <w:rPr>
          <w:rFonts w:ascii="Helvetica" w:hAnsi="Helvetica" w:cs="Helvetica"/>
        </w:rPr>
        <w:t>hapjen</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transparencën</w:t>
      </w:r>
      <w:proofErr w:type="spellEnd"/>
      <w:r w:rsidRPr="00904F0D">
        <w:rPr>
          <w:rFonts w:ascii="Helvetica" w:hAnsi="Helvetica" w:cs="Helvetica"/>
        </w:rPr>
        <w:t xml:space="preserve"> e </w:t>
      </w:r>
      <w:proofErr w:type="spellStart"/>
      <w:r w:rsidRPr="00904F0D">
        <w:rPr>
          <w:rFonts w:ascii="Helvetica" w:hAnsi="Helvetica" w:cs="Helvetica"/>
        </w:rPr>
        <w:t>organeve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administratës</w:t>
      </w:r>
      <w:proofErr w:type="spellEnd"/>
      <w:r w:rsidRPr="00904F0D">
        <w:rPr>
          <w:rFonts w:ascii="Helvetica" w:hAnsi="Helvetica" w:cs="Helvetica"/>
        </w:rPr>
        <w:t xml:space="preserve"> </w:t>
      </w:r>
      <w:proofErr w:type="spellStart"/>
      <w:r w:rsidRPr="00904F0D">
        <w:rPr>
          <w:rFonts w:ascii="Helvetica" w:hAnsi="Helvetica" w:cs="Helvetica"/>
        </w:rPr>
        <w:t>publike</w:t>
      </w:r>
      <w:proofErr w:type="spellEnd"/>
      <w:r w:rsidRPr="00904F0D">
        <w:rPr>
          <w:rFonts w:ascii="Helvetica" w:hAnsi="Helvetica" w:cs="Helvetica"/>
        </w:rPr>
        <w:t xml:space="preserve">, </w:t>
      </w:r>
      <w:proofErr w:type="spellStart"/>
      <w:r w:rsidRPr="00904F0D">
        <w:rPr>
          <w:rFonts w:ascii="Helvetica" w:hAnsi="Helvetica" w:cs="Helvetica"/>
        </w:rPr>
        <w:t>mekanizmat</w:t>
      </w:r>
      <w:proofErr w:type="spellEnd"/>
      <w:r w:rsidRPr="00904F0D">
        <w:rPr>
          <w:rFonts w:ascii="Helvetica" w:hAnsi="Helvetica" w:cs="Helvetica"/>
        </w:rPr>
        <w:t xml:space="preserve"> e </w:t>
      </w:r>
      <w:proofErr w:type="spellStart"/>
      <w:r w:rsidRPr="00904F0D">
        <w:rPr>
          <w:rFonts w:ascii="Helvetica" w:hAnsi="Helvetica" w:cs="Helvetica"/>
        </w:rPr>
        <w:t>llogaridhënies</w:t>
      </w:r>
      <w:proofErr w:type="spellEnd"/>
      <w:r w:rsidRPr="00904F0D">
        <w:rPr>
          <w:rFonts w:ascii="Helvetica" w:hAnsi="Helvetica" w:cs="Helvetica"/>
        </w:rPr>
        <w:t xml:space="preserve"> </w:t>
      </w:r>
      <w:proofErr w:type="spellStart"/>
      <w:r w:rsidRPr="00904F0D">
        <w:rPr>
          <w:rFonts w:ascii="Helvetica" w:hAnsi="Helvetica" w:cs="Helvetica"/>
        </w:rPr>
        <w:t>së</w:t>
      </w:r>
      <w:proofErr w:type="spellEnd"/>
      <w:r w:rsidRPr="00904F0D">
        <w:rPr>
          <w:rFonts w:ascii="Helvetica" w:hAnsi="Helvetica" w:cs="Helvetica"/>
        </w:rPr>
        <w:t xml:space="preserve"> </w:t>
      </w:r>
      <w:proofErr w:type="spellStart"/>
      <w:r w:rsidRPr="00904F0D">
        <w:rPr>
          <w:rFonts w:ascii="Helvetica" w:hAnsi="Helvetica" w:cs="Helvetica"/>
        </w:rPr>
        <w:t>brendshme</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jashtme</w:t>
      </w:r>
      <w:proofErr w:type="spellEnd"/>
      <w:r w:rsidRPr="00904F0D">
        <w:rPr>
          <w:rFonts w:ascii="Helvetica" w:hAnsi="Helvetica" w:cs="Helvetica"/>
        </w:rPr>
        <w:t xml:space="preserve">, </w:t>
      </w:r>
      <w:proofErr w:type="spellStart"/>
      <w:r w:rsidRPr="00904F0D">
        <w:rPr>
          <w:rFonts w:ascii="Helvetica" w:hAnsi="Helvetica" w:cs="Helvetica"/>
        </w:rPr>
        <w:t>organizimin</w:t>
      </w:r>
      <w:proofErr w:type="spellEnd"/>
      <w:r w:rsidRPr="00904F0D">
        <w:rPr>
          <w:rFonts w:ascii="Helvetica" w:hAnsi="Helvetica" w:cs="Helvetica"/>
        </w:rPr>
        <w:t xml:space="preserve"> e </w:t>
      </w:r>
      <w:proofErr w:type="spellStart"/>
      <w:r w:rsidRPr="00904F0D">
        <w:rPr>
          <w:rFonts w:ascii="Helvetica" w:hAnsi="Helvetica" w:cs="Helvetica"/>
        </w:rPr>
        <w:t>administratës</w:t>
      </w:r>
      <w:proofErr w:type="spellEnd"/>
      <w:r w:rsidRPr="00904F0D">
        <w:rPr>
          <w:rFonts w:ascii="Helvetica" w:hAnsi="Helvetica" w:cs="Helvetica"/>
        </w:rPr>
        <w:t xml:space="preserve"> </w:t>
      </w:r>
      <w:proofErr w:type="spellStart"/>
      <w:r w:rsidRPr="00904F0D">
        <w:rPr>
          <w:rFonts w:ascii="Helvetica" w:hAnsi="Helvetica" w:cs="Helvetica"/>
        </w:rPr>
        <w:t>publike</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punën</w:t>
      </w:r>
      <w:proofErr w:type="spellEnd"/>
      <w:r w:rsidRPr="00904F0D">
        <w:rPr>
          <w:rFonts w:ascii="Helvetica" w:hAnsi="Helvetica" w:cs="Helvetica"/>
        </w:rPr>
        <w:t xml:space="preserve"> e </w:t>
      </w:r>
      <w:proofErr w:type="spellStart"/>
      <w:r w:rsidRPr="00904F0D">
        <w:rPr>
          <w:rFonts w:ascii="Helvetica" w:hAnsi="Helvetica" w:cs="Helvetica"/>
        </w:rPr>
        <w:t>organeve</w:t>
      </w:r>
      <w:proofErr w:type="spellEnd"/>
      <w:r w:rsidRPr="00904F0D">
        <w:rPr>
          <w:rFonts w:ascii="Helvetica" w:hAnsi="Helvetica" w:cs="Helvetica"/>
        </w:rPr>
        <w:t xml:space="preserve"> </w:t>
      </w:r>
      <w:proofErr w:type="spellStart"/>
      <w:r w:rsidRPr="00904F0D">
        <w:rPr>
          <w:rFonts w:ascii="Helvetica" w:hAnsi="Helvetica" w:cs="Helvetica"/>
        </w:rPr>
        <w:t>mbikëqyrëse</w:t>
      </w:r>
      <w:proofErr w:type="spellEnd"/>
      <w:r w:rsidRPr="00904F0D">
        <w:rPr>
          <w:rFonts w:ascii="Helvetica" w:hAnsi="Helvetica" w:cs="Helvetica"/>
        </w:rPr>
        <w:t xml:space="preserve">, </w:t>
      </w:r>
      <w:proofErr w:type="spellStart"/>
      <w:r w:rsidRPr="00904F0D">
        <w:rPr>
          <w:rFonts w:ascii="Helvetica" w:hAnsi="Helvetica" w:cs="Helvetica"/>
        </w:rPr>
        <w:t>së</w:t>
      </w:r>
      <w:proofErr w:type="spellEnd"/>
      <w:r w:rsidRPr="00904F0D">
        <w:rPr>
          <w:rFonts w:ascii="Helvetica" w:hAnsi="Helvetica" w:cs="Helvetica"/>
        </w:rPr>
        <w:t xml:space="preserve"> </w:t>
      </w:r>
      <w:proofErr w:type="spellStart"/>
      <w:r w:rsidRPr="00904F0D">
        <w:rPr>
          <w:rFonts w:ascii="Helvetica" w:hAnsi="Helvetica" w:cs="Helvetica"/>
        </w:rPr>
        <w:t>bashku</w:t>
      </w:r>
      <w:proofErr w:type="spellEnd"/>
      <w:r w:rsidRPr="00904F0D">
        <w:rPr>
          <w:rFonts w:ascii="Helvetica" w:hAnsi="Helvetica" w:cs="Helvetica"/>
        </w:rPr>
        <w:t xml:space="preserve"> me </w:t>
      </w:r>
      <w:proofErr w:type="spellStart"/>
      <w:r w:rsidRPr="00904F0D">
        <w:rPr>
          <w:rFonts w:ascii="Helvetica" w:hAnsi="Helvetica" w:cs="Helvetica"/>
        </w:rPr>
        <w:t>sistemet</w:t>
      </w:r>
      <w:proofErr w:type="spellEnd"/>
      <w:r w:rsidRPr="00904F0D">
        <w:rPr>
          <w:rFonts w:ascii="Helvetica" w:hAnsi="Helvetica" w:cs="Helvetica"/>
        </w:rPr>
        <w:t xml:space="preserve"> e </w:t>
      </w:r>
      <w:proofErr w:type="spellStart"/>
      <w:r w:rsidRPr="00904F0D">
        <w:rPr>
          <w:rFonts w:ascii="Helvetica" w:hAnsi="Helvetica" w:cs="Helvetica"/>
        </w:rPr>
        <w:t>integritetit</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sektorit</w:t>
      </w:r>
      <w:proofErr w:type="spellEnd"/>
      <w:r w:rsidRPr="00904F0D">
        <w:rPr>
          <w:rFonts w:ascii="Helvetica" w:hAnsi="Helvetica" w:cs="Helvetica"/>
        </w:rPr>
        <w:t xml:space="preserve"> </w:t>
      </w:r>
      <w:proofErr w:type="spellStart"/>
      <w:r w:rsidRPr="00904F0D">
        <w:rPr>
          <w:rFonts w:ascii="Helvetica" w:hAnsi="Helvetica" w:cs="Helvetica"/>
        </w:rPr>
        <w:t>publik</w:t>
      </w:r>
      <w:proofErr w:type="spellEnd"/>
      <w:r w:rsidRPr="00904F0D">
        <w:rPr>
          <w:rFonts w:ascii="Helvetica" w:hAnsi="Helvetica" w:cs="Helvetica"/>
        </w:rPr>
        <w:t xml:space="preserve"> </w:t>
      </w:r>
      <w:proofErr w:type="spellStart"/>
      <w:r w:rsidRPr="00904F0D">
        <w:rPr>
          <w:rFonts w:ascii="Helvetica" w:hAnsi="Helvetica" w:cs="Helvetica"/>
        </w:rPr>
        <w:t>që</w:t>
      </w:r>
      <w:proofErr w:type="spellEnd"/>
      <w:r w:rsidRPr="00904F0D">
        <w:rPr>
          <w:rFonts w:ascii="Helvetica" w:hAnsi="Helvetica" w:cs="Helvetica"/>
        </w:rPr>
        <w:t xml:space="preserve"> </w:t>
      </w:r>
      <w:proofErr w:type="spellStart"/>
      <w:r w:rsidRPr="00904F0D">
        <w:rPr>
          <w:rFonts w:ascii="Helvetica" w:hAnsi="Helvetica" w:cs="Helvetica"/>
        </w:rPr>
        <w:t>minimizojnë</w:t>
      </w:r>
      <w:proofErr w:type="spellEnd"/>
      <w:r w:rsidRPr="00904F0D">
        <w:rPr>
          <w:rFonts w:ascii="Helvetica" w:hAnsi="Helvetica" w:cs="Helvetica"/>
        </w:rPr>
        <w:t xml:space="preserve"> </w:t>
      </w:r>
      <w:proofErr w:type="spellStart"/>
      <w:r w:rsidRPr="00904F0D">
        <w:rPr>
          <w:rFonts w:ascii="Helvetica" w:hAnsi="Helvetica" w:cs="Helvetica"/>
        </w:rPr>
        <w:t>rreziqet</w:t>
      </w:r>
      <w:proofErr w:type="spellEnd"/>
      <w:r w:rsidRPr="00904F0D">
        <w:rPr>
          <w:rFonts w:ascii="Helvetica" w:hAnsi="Helvetica" w:cs="Helvetica"/>
        </w:rPr>
        <w:t xml:space="preserve"> e </w:t>
      </w:r>
      <w:proofErr w:type="spellStart"/>
      <w:r w:rsidRPr="00904F0D">
        <w:rPr>
          <w:rFonts w:ascii="Helvetica" w:hAnsi="Helvetica" w:cs="Helvetica"/>
        </w:rPr>
        <w:t>korrupsionit</w:t>
      </w:r>
      <w:proofErr w:type="spellEnd"/>
      <w:r w:rsidRPr="00904F0D">
        <w:rPr>
          <w:rFonts w:ascii="Helvetica" w:hAnsi="Helvetica" w:cs="Helvetica"/>
        </w:rPr>
        <w:t>.</w:t>
      </w:r>
    </w:p>
    <w:p w14:paraId="45D0EE1B" w14:textId="77777777" w:rsidR="00B6269D" w:rsidRPr="00904F0D" w:rsidRDefault="00B6269D" w:rsidP="00B6269D">
      <w:pPr>
        <w:shd w:val="clear" w:color="auto" w:fill="F7CAAC" w:themeFill="accent2" w:themeFillTint="66"/>
        <w:spacing w:before="120" w:after="120"/>
        <w:jc w:val="both"/>
        <w:rPr>
          <w:rFonts w:ascii="Helvetica" w:hAnsi="Helvetica" w:cs="Helvetica"/>
          <w:b/>
          <w:bCs/>
          <w:sz w:val="24"/>
          <w:szCs w:val="24"/>
        </w:rPr>
      </w:pPr>
      <w:proofErr w:type="spellStart"/>
      <w:r w:rsidRPr="00904F0D">
        <w:rPr>
          <w:rFonts w:ascii="Helvetica" w:hAnsi="Helvetica" w:cs="Helvetica"/>
          <w:b/>
          <w:bCs/>
          <w:sz w:val="24"/>
          <w:szCs w:val="24"/>
        </w:rPr>
        <w:t>Përshkrimi</w:t>
      </w:r>
      <w:proofErr w:type="spellEnd"/>
      <w:r w:rsidRPr="00904F0D">
        <w:rPr>
          <w:rFonts w:ascii="Helvetica" w:hAnsi="Helvetica" w:cs="Helvetica"/>
          <w:b/>
          <w:bCs/>
          <w:sz w:val="24"/>
          <w:szCs w:val="24"/>
        </w:rPr>
        <w:t xml:space="preserve"> i </w:t>
      </w:r>
      <w:proofErr w:type="spellStart"/>
      <w:r w:rsidRPr="00904F0D">
        <w:rPr>
          <w:rFonts w:ascii="Helvetica" w:hAnsi="Helvetica" w:cs="Helvetica"/>
          <w:b/>
          <w:bCs/>
          <w:sz w:val="24"/>
          <w:szCs w:val="24"/>
        </w:rPr>
        <w:t>modulit</w:t>
      </w:r>
      <w:proofErr w:type="spellEnd"/>
    </w:p>
    <w:p w14:paraId="7B4B5041" w14:textId="77777777" w:rsidR="00B6269D" w:rsidRPr="00904F0D" w:rsidRDefault="00B6269D" w:rsidP="00B6269D">
      <w:pPr>
        <w:spacing w:before="120" w:after="120"/>
        <w:jc w:val="both"/>
        <w:rPr>
          <w:rFonts w:ascii="Helvetica" w:hAnsi="Helvetica" w:cs="Helvetica"/>
        </w:rPr>
      </w:pPr>
      <w:r w:rsidRPr="00904F0D">
        <w:rPr>
          <w:rFonts w:ascii="Helvetica" w:hAnsi="Helvetica" w:cs="Helvetica"/>
        </w:rPr>
        <w:t xml:space="preserve">Moduli </w:t>
      </w:r>
      <w:proofErr w:type="spellStart"/>
      <w:r w:rsidRPr="00904F0D">
        <w:rPr>
          <w:rFonts w:ascii="Helvetica" w:hAnsi="Helvetica" w:cs="Helvetica"/>
        </w:rPr>
        <w:t>përbëhet</w:t>
      </w:r>
      <w:proofErr w:type="spellEnd"/>
      <w:r w:rsidRPr="00904F0D">
        <w:rPr>
          <w:rFonts w:ascii="Helvetica" w:hAnsi="Helvetica" w:cs="Helvetica"/>
        </w:rPr>
        <w:t xml:space="preserve"> </w:t>
      </w:r>
      <w:proofErr w:type="spellStart"/>
      <w:r w:rsidRPr="00904F0D">
        <w:rPr>
          <w:rFonts w:ascii="Helvetica" w:hAnsi="Helvetica" w:cs="Helvetica"/>
        </w:rPr>
        <w:t>nga</w:t>
      </w:r>
      <w:proofErr w:type="spellEnd"/>
      <w:r w:rsidRPr="00904F0D">
        <w:rPr>
          <w:rFonts w:ascii="Helvetica" w:hAnsi="Helvetica" w:cs="Helvetica"/>
        </w:rPr>
        <w:t xml:space="preserve"> </w:t>
      </w:r>
      <w:proofErr w:type="spellStart"/>
      <w:r w:rsidRPr="00904F0D">
        <w:rPr>
          <w:rFonts w:ascii="Helvetica" w:hAnsi="Helvetica" w:cs="Helvetica"/>
        </w:rPr>
        <w:t>dy</w:t>
      </w:r>
      <w:proofErr w:type="spellEnd"/>
      <w:r w:rsidRPr="00904F0D">
        <w:rPr>
          <w:rFonts w:ascii="Helvetica" w:hAnsi="Helvetica" w:cs="Helvetica"/>
        </w:rPr>
        <w:t xml:space="preserve"> </w:t>
      </w:r>
      <w:proofErr w:type="spellStart"/>
      <w:r w:rsidRPr="00904F0D">
        <w:rPr>
          <w:rFonts w:ascii="Helvetica" w:hAnsi="Helvetica" w:cs="Helvetica"/>
        </w:rPr>
        <w:t>njësi</w:t>
      </w:r>
      <w:proofErr w:type="spellEnd"/>
      <w:r w:rsidRPr="00904F0D">
        <w:rPr>
          <w:rFonts w:ascii="Helvetica" w:hAnsi="Helvetica" w:cs="Helvetica"/>
        </w:rPr>
        <w:t xml:space="preserve"> </w:t>
      </w:r>
      <w:proofErr w:type="spellStart"/>
      <w:r w:rsidRPr="00904F0D">
        <w:rPr>
          <w:rFonts w:ascii="Helvetica" w:hAnsi="Helvetica" w:cs="Helvetica"/>
        </w:rPr>
        <w:t>tematike</w:t>
      </w:r>
      <w:proofErr w:type="spellEnd"/>
      <w:r w:rsidRPr="00904F0D">
        <w:rPr>
          <w:rFonts w:ascii="Helvetica" w:hAnsi="Helvetica" w:cs="Helvetica"/>
        </w:rPr>
        <w:t xml:space="preserve"> </w:t>
      </w:r>
      <w:proofErr w:type="spellStart"/>
      <w:r w:rsidRPr="00904F0D">
        <w:rPr>
          <w:rFonts w:ascii="Helvetica" w:hAnsi="Helvetica" w:cs="Helvetica"/>
        </w:rPr>
        <w:t>kryesore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renditura</w:t>
      </w:r>
      <w:proofErr w:type="spellEnd"/>
      <w:r w:rsidRPr="00904F0D">
        <w:rPr>
          <w:rFonts w:ascii="Helvetica" w:hAnsi="Helvetica" w:cs="Helvetica"/>
        </w:rPr>
        <w:t xml:space="preserve"> </w:t>
      </w:r>
      <w:proofErr w:type="spellStart"/>
      <w:r w:rsidRPr="00904F0D">
        <w:rPr>
          <w:rFonts w:ascii="Helvetica" w:hAnsi="Helvetica" w:cs="Helvetica"/>
        </w:rPr>
        <w:t>sipas</w:t>
      </w:r>
      <w:proofErr w:type="spellEnd"/>
      <w:r w:rsidRPr="00904F0D">
        <w:rPr>
          <w:rFonts w:ascii="Helvetica" w:hAnsi="Helvetica" w:cs="Helvetica"/>
        </w:rPr>
        <w:t xml:space="preserve"> </w:t>
      </w:r>
      <w:proofErr w:type="spellStart"/>
      <w:r w:rsidRPr="00904F0D">
        <w:rPr>
          <w:rFonts w:ascii="Helvetica" w:hAnsi="Helvetica" w:cs="Helvetica"/>
        </w:rPr>
        <w:t>vlerësimit</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OSHC-</w:t>
      </w:r>
      <w:proofErr w:type="spellStart"/>
      <w:r w:rsidRPr="00904F0D">
        <w:rPr>
          <w:rFonts w:ascii="Helvetica" w:hAnsi="Helvetica" w:cs="Helvetica"/>
        </w:rPr>
        <w:t>ve</w:t>
      </w:r>
      <w:proofErr w:type="spellEnd"/>
      <w:r w:rsidRPr="00904F0D">
        <w:rPr>
          <w:rFonts w:ascii="Helvetica" w:hAnsi="Helvetica" w:cs="Helvetica"/>
        </w:rPr>
        <w:t xml:space="preserve"> </w:t>
      </w:r>
      <w:proofErr w:type="spellStart"/>
      <w:r w:rsidRPr="00904F0D">
        <w:rPr>
          <w:rFonts w:ascii="Helvetica" w:hAnsi="Helvetica" w:cs="Helvetica"/>
        </w:rPr>
        <w:t>t</w:t>
      </w:r>
      <w:r w:rsidRPr="00904F0D">
        <w:rPr>
          <w:rFonts w:ascii="Helvetica" w:eastAsia="Segoe UI Symbol" w:hAnsi="Helvetica" w:cs="Helvetica"/>
        </w:rPr>
        <w:t>ë</w:t>
      </w:r>
      <w:proofErr w:type="spellEnd"/>
      <w:r w:rsidRPr="00904F0D">
        <w:rPr>
          <w:rFonts w:ascii="Helvetica" w:eastAsia="Segoe UI Symbol" w:hAnsi="Helvetica" w:cs="Helvetica"/>
        </w:rPr>
        <w:t xml:space="preserve"> </w:t>
      </w:r>
      <w:proofErr w:type="spellStart"/>
      <w:r w:rsidRPr="00904F0D">
        <w:rPr>
          <w:rFonts w:ascii="Helvetica" w:hAnsi="Helvetica" w:cs="Helvetica"/>
        </w:rPr>
        <w:t>anketuara</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dy</w:t>
      </w:r>
      <w:proofErr w:type="spellEnd"/>
      <w:r w:rsidRPr="00904F0D">
        <w:rPr>
          <w:rFonts w:ascii="Helvetica" w:hAnsi="Helvetica" w:cs="Helvetica"/>
        </w:rPr>
        <w:t xml:space="preserve"> </w:t>
      </w:r>
      <w:proofErr w:type="spellStart"/>
      <w:r w:rsidRPr="00904F0D">
        <w:rPr>
          <w:rFonts w:ascii="Helvetica" w:hAnsi="Helvetica" w:cs="Helvetica"/>
        </w:rPr>
        <w:t>njësi</w:t>
      </w:r>
      <w:proofErr w:type="spellEnd"/>
      <w:r w:rsidRPr="00904F0D">
        <w:rPr>
          <w:rFonts w:ascii="Helvetica" w:hAnsi="Helvetica" w:cs="Helvetica"/>
        </w:rPr>
        <w:t xml:space="preserve"> </w:t>
      </w:r>
      <w:proofErr w:type="spellStart"/>
      <w:r w:rsidRPr="00904F0D">
        <w:rPr>
          <w:rFonts w:ascii="Helvetica" w:hAnsi="Helvetica" w:cs="Helvetica"/>
        </w:rPr>
        <w:t>shtesë</w:t>
      </w:r>
      <w:proofErr w:type="spellEnd"/>
      <w:r w:rsidRPr="00904F0D">
        <w:rPr>
          <w:rFonts w:ascii="Helvetica" w:hAnsi="Helvetica" w:cs="Helvetica"/>
        </w:rPr>
        <w:t xml:space="preserve">. </w:t>
      </w:r>
      <w:proofErr w:type="spellStart"/>
      <w:r w:rsidRPr="00904F0D">
        <w:rPr>
          <w:rFonts w:ascii="Helvetica" w:hAnsi="Helvetica" w:cs="Helvetica"/>
        </w:rPr>
        <w:t>Njësitë</w:t>
      </w:r>
      <w:proofErr w:type="spellEnd"/>
      <w:r w:rsidRPr="00904F0D">
        <w:rPr>
          <w:rFonts w:ascii="Helvetica" w:hAnsi="Helvetica" w:cs="Helvetica"/>
        </w:rPr>
        <w:t xml:space="preserve"> </w:t>
      </w:r>
      <w:proofErr w:type="spellStart"/>
      <w:r w:rsidRPr="00904F0D">
        <w:rPr>
          <w:rFonts w:ascii="Helvetica" w:hAnsi="Helvetica" w:cs="Helvetica"/>
        </w:rPr>
        <w:t>kryesore</w:t>
      </w:r>
      <w:proofErr w:type="spellEnd"/>
      <w:r w:rsidRPr="00904F0D">
        <w:rPr>
          <w:rFonts w:ascii="Helvetica" w:hAnsi="Helvetica" w:cs="Helvetica"/>
        </w:rPr>
        <w:t xml:space="preserve"> </w:t>
      </w:r>
      <w:proofErr w:type="spellStart"/>
      <w:r w:rsidRPr="00904F0D">
        <w:rPr>
          <w:rFonts w:ascii="Helvetica" w:hAnsi="Helvetica" w:cs="Helvetica"/>
        </w:rPr>
        <w:t>tematike</w:t>
      </w:r>
      <w:proofErr w:type="spellEnd"/>
      <w:r w:rsidRPr="00904F0D">
        <w:rPr>
          <w:rFonts w:ascii="Helvetica" w:hAnsi="Helvetica" w:cs="Helvetica"/>
        </w:rPr>
        <w:t xml:space="preserve"> </w:t>
      </w:r>
      <w:proofErr w:type="spellStart"/>
      <w:r w:rsidRPr="00904F0D">
        <w:rPr>
          <w:rFonts w:ascii="Helvetica" w:hAnsi="Helvetica" w:cs="Helvetica"/>
        </w:rPr>
        <w:t>janë</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qendër</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modulit</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trajnimit</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janë</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mbuluara</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detaje</w:t>
      </w:r>
      <w:proofErr w:type="spellEnd"/>
      <w:r w:rsidRPr="00904F0D">
        <w:rPr>
          <w:rFonts w:ascii="Helvetica" w:hAnsi="Helvetica" w:cs="Helvetica"/>
        </w:rPr>
        <w:t xml:space="preserve">, </w:t>
      </w:r>
      <w:proofErr w:type="spellStart"/>
      <w:r w:rsidRPr="00904F0D">
        <w:rPr>
          <w:rFonts w:ascii="Helvetica" w:hAnsi="Helvetica" w:cs="Helvetica"/>
        </w:rPr>
        <w:t>ndërsa</w:t>
      </w:r>
      <w:proofErr w:type="spellEnd"/>
      <w:r w:rsidRPr="00904F0D">
        <w:rPr>
          <w:rFonts w:ascii="Helvetica" w:hAnsi="Helvetica" w:cs="Helvetica"/>
        </w:rPr>
        <w:t xml:space="preserve"> </w:t>
      </w:r>
      <w:proofErr w:type="spellStart"/>
      <w:r w:rsidRPr="00904F0D">
        <w:rPr>
          <w:rFonts w:ascii="Helvetica" w:hAnsi="Helvetica" w:cs="Helvetica"/>
        </w:rPr>
        <w:t>ato</w:t>
      </w:r>
      <w:proofErr w:type="spellEnd"/>
      <w:r w:rsidRPr="00904F0D">
        <w:rPr>
          <w:rFonts w:ascii="Helvetica" w:hAnsi="Helvetica" w:cs="Helvetica"/>
        </w:rPr>
        <w:t xml:space="preserve"> </w:t>
      </w:r>
      <w:proofErr w:type="spellStart"/>
      <w:r w:rsidRPr="00904F0D">
        <w:rPr>
          <w:rFonts w:ascii="Helvetica" w:hAnsi="Helvetica" w:cs="Helvetica"/>
        </w:rPr>
        <w:t>shtesë</w:t>
      </w:r>
      <w:proofErr w:type="spellEnd"/>
      <w:r w:rsidRPr="00904F0D">
        <w:rPr>
          <w:rFonts w:ascii="Helvetica" w:hAnsi="Helvetica" w:cs="Helvetica"/>
        </w:rPr>
        <w:t xml:space="preserve"> </w:t>
      </w:r>
      <w:proofErr w:type="spellStart"/>
      <w:r w:rsidRPr="00904F0D">
        <w:rPr>
          <w:rFonts w:ascii="Helvetica" w:hAnsi="Helvetica" w:cs="Helvetica"/>
        </w:rPr>
        <w:t>janë</w:t>
      </w:r>
      <w:proofErr w:type="spellEnd"/>
      <w:r w:rsidRPr="00904F0D">
        <w:rPr>
          <w:rFonts w:ascii="Helvetica" w:hAnsi="Helvetica" w:cs="Helvetica"/>
        </w:rPr>
        <w:t xml:space="preserve"> duke </w:t>
      </w:r>
      <w:proofErr w:type="spellStart"/>
      <w:r w:rsidRPr="00904F0D">
        <w:rPr>
          <w:rFonts w:ascii="Helvetica" w:hAnsi="Helvetica" w:cs="Helvetica"/>
        </w:rPr>
        <w:t>plotësuar</w:t>
      </w:r>
      <w:proofErr w:type="spellEnd"/>
      <w:r w:rsidRPr="00904F0D">
        <w:rPr>
          <w:rFonts w:ascii="Helvetica" w:hAnsi="Helvetica" w:cs="Helvetica"/>
        </w:rPr>
        <w:t xml:space="preserve"> </w:t>
      </w:r>
      <w:proofErr w:type="spellStart"/>
      <w:r w:rsidRPr="00904F0D">
        <w:rPr>
          <w:rFonts w:ascii="Helvetica" w:hAnsi="Helvetica" w:cs="Helvetica"/>
        </w:rPr>
        <w:t>temat</w:t>
      </w:r>
      <w:proofErr w:type="spellEnd"/>
      <w:r w:rsidRPr="00904F0D">
        <w:rPr>
          <w:rFonts w:ascii="Helvetica" w:hAnsi="Helvetica" w:cs="Helvetica"/>
        </w:rPr>
        <w:t xml:space="preserve"> </w:t>
      </w:r>
      <w:proofErr w:type="spellStart"/>
      <w:r w:rsidRPr="00904F0D">
        <w:rPr>
          <w:rFonts w:ascii="Helvetica" w:hAnsi="Helvetica" w:cs="Helvetica"/>
        </w:rPr>
        <w:t>kryesore</w:t>
      </w:r>
      <w:proofErr w:type="spellEnd"/>
      <w:r w:rsidRPr="00904F0D">
        <w:rPr>
          <w:rFonts w:ascii="Helvetica" w:hAnsi="Helvetica" w:cs="Helvetica"/>
        </w:rPr>
        <w:t>.</w:t>
      </w:r>
    </w:p>
    <w:p w14:paraId="1352D4A3" w14:textId="77777777" w:rsidR="00B6269D" w:rsidRPr="00904F0D" w:rsidRDefault="00B6269D" w:rsidP="00B6269D">
      <w:pPr>
        <w:spacing w:before="120" w:after="120"/>
        <w:jc w:val="both"/>
        <w:rPr>
          <w:rFonts w:ascii="Helvetica" w:hAnsi="Helvetica" w:cs="Helvetica"/>
          <w:b/>
          <w:bCs/>
        </w:rPr>
      </w:pPr>
      <w:r w:rsidRPr="00904F0D">
        <w:rPr>
          <w:rFonts w:ascii="Helvetica" w:hAnsi="Helvetica" w:cs="Helvetica"/>
          <w:noProof/>
        </w:rPr>
        <w:drawing>
          <wp:inline distT="0" distB="0" distL="0" distR="0" wp14:anchorId="76605C31" wp14:editId="103C65FB">
            <wp:extent cx="5930900" cy="2901950"/>
            <wp:effectExtent l="0" t="0" r="12700" b="0"/>
            <wp:docPr id="114619131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6BB430FA" w14:textId="77777777" w:rsidR="00B6269D" w:rsidRPr="00904F0D" w:rsidRDefault="00B6269D" w:rsidP="00B6269D">
      <w:pPr>
        <w:spacing w:before="120" w:after="120"/>
        <w:jc w:val="both"/>
        <w:rPr>
          <w:rFonts w:ascii="Helvetica" w:hAnsi="Helvetica" w:cs="Helvetica"/>
        </w:rPr>
      </w:pPr>
      <w:proofErr w:type="spellStart"/>
      <w:r w:rsidRPr="00904F0D">
        <w:rPr>
          <w:rFonts w:ascii="Helvetica" w:hAnsi="Helvetica" w:cs="Helvetica"/>
        </w:rPr>
        <w:t>Gjatë</w:t>
      </w:r>
      <w:proofErr w:type="spellEnd"/>
      <w:r w:rsidRPr="00904F0D">
        <w:rPr>
          <w:rFonts w:ascii="Helvetica" w:hAnsi="Helvetica" w:cs="Helvetica"/>
        </w:rPr>
        <w:t xml:space="preserve"> </w:t>
      </w:r>
      <w:proofErr w:type="spellStart"/>
      <w:r w:rsidRPr="00904F0D">
        <w:rPr>
          <w:rFonts w:ascii="Helvetica" w:hAnsi="Helvetica" w:cs="Helvetica"/>
        </w:rPr>
        <w:t>trajnimit</w:t>
      </w:r>
      <w:proofErr w:type="spellEnd"/>
      <w:r w:rsidRPr="00904F0D">
        <w:rPr>
          <w:rFonts w:ascii="Helvetica" w:hAnsi="Helvetica" w:cs="Helvetica"/>
        </w:rPr>
        <w:t xml:space="preserve">, </w:t>
      </w:r>
      <w:proofErr w:type="spellStart"/>
      <w:r w:rsidRPr="00904F0D">
        <w:rPr>
          <w:rFonts w:ascii="Helvetica" w:hAnsi="Helvetica" w:cs="Helvetica"/>
        </w:rPr>
        <w:t>pjesëmarrësit</w:t>
      </w:r>
      <w:proofErr w:type="spellEnd"/>
      <w:r w:rsidRPr="00904F0D">
        <w:rPr>
          <w:rFonts w:ascii="Helvetica" w:hAnsi="Helvetica" w:cs="Helvetica"/>
        </w:rPr>
        <w:t xml:space="preserve"> do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proofErr w:type="gramStart"/>
      <w:r w:rsidRPr="00904F0D">
        <w:rPr>
          <w:rFonts w:ascii="Helvetica" w:hAnsi="Helvetica" w:cs="Helvetica"/>
        </w:rPr>
        <w:t>mësojnë</w:t>
      </w:r>
      <w:proofErr w:type="spellEnd"/>
      <w:r w:rsidRPr="00904F0D">
        <w:rPr>
          <w:rFonts w:ascii="Helvetica" w:hAnsi="Helvetica" w:cs="Helvetica"/>
        </w:rPr>
        <w:t xml:space="preserve"> :</w:t>
      </w:r>
      <w:proofErr w:type="gramEnd"/>
    </w:p>
    <w:p w14:paraId="7AC7D6C3" w14:textId="77777777" w:rsidR="00B6269D" w:rsidRPr="00904F0D" w:rsidRDefault="00B6269D" w:rsidP="003C3E25">
      <w:pPr>
        <w:pStyle w:val="ListParagraph"/>
        <w:numPr>
          <w:ilvl w:val="0"/>
          <w:numId w:val="1"/>
        </w:numPr>
        <w:spacing w:before="120" w:after="120"/>
        <w:ind w:left="714" w:hanging="357"/>
        <w:contextualSpacing w:val="0"/>
        <w:jc w:val="both"/>
        <w:rPr>
          <w:rFonts w:ascii="Helvetica" w:hAnsi="Helvetica" w:cs="Helvetica"/>
        </w:rPr>
      </w:pPr>
      <w:proofErr w:type="spellStart"/>
      <w:r w:rsidRPr="00904F0D">
        <w:rPr>
          <w:rFonts w:ascii="Helvetica" w:hAnsi="Helvetica" w:cs="Helvetica"/>
        </w:rPr>
        <w:t>Pse</w:t>
      </w:r>
      <w:proofErr w:type="spellEnd"/>
      <w:r w:rsidRPr="00904F0D">
        <w:rPr>
          <w:rFonts w:ascii="Helvetica" w:hAnsi="Helvetica" w:cs="Helvetica"/>
        </w:rPr>
        <w:t xml:space="preserve"> </w:t>
      </w:r>
      <w:proofErr w:type="spellStart"/>
      <w:r w:rsidRPr="00904F0D">
        <w:rPr>
          <w:rFonts w:ascii="Helvetica" w:hAnsi="Helvetica" w:cs="Helvetica"/>
        </w:rPr>
        <w:t>është</w:t>
      </w:r>
      <w:proofErr w:type="spellEnd"/>
      <w:r w:rsidRPr="00904F0D">
        <w:rPr>
          <w:rFonts w:ascii="Helvetica" w:hAnsi="Helvetica" w:cs="Helvetica"/>
        </w:rPr>
        <w:t xml:space="preserve"> i </w:t>
      </w:r>
      <w:proofErr w:type="spellStart"/>
      <w:r w:rsidRPr="00904F0D">
        <w:rPr>
          <w:rFonts w:ascii="Helvetica" w:hAnsi="Helvetica" w:cs="Helvetica"/>
        </w:rPr>
        <w:t>rëndësishëm</w:t>
      </w:r>
      <w:proofErr w:type="spellEnd"/>
      <w:r w:rsidRPr="00904F0D">
        <w:rPr>
          <w:rFonts w:ascii="Helvetica" w:hAnsi="Helvetica" w:cs="Helvetica"/>
        </w:rPr>
        <w:t xml:space="preserve"> </w:t>
      </w:r>
      <w:proofErr w:type="spellStart"/>
      <w:r w:rsidRPr="00904F0D">
        <w:rPr>
          <w:rFonts w:ascii="Helvetica" w:hAnsi="Helvetica" w:cs="Helvetica"/>
        </w:rPr>
        <w:t>promovimi</w:t>
      </w:r>
      <w:proofErr w:type="spellEnd"/>
      <w:r w:rsidRPr="00904F0D">
        <w:rPr>
          <w:rFonts w:ascii="Helvetica" w:hAnsi="Helvetica" w:cs="Helvetica"/>
        </w:rPr>
        <w:t xml:space="preserve"> i </w:t>
      </w:r>
      <w:proofErr w:type="spellStart"/>
      <w:r w:rsidRPr="00904F0D">
        <w:rPr>
          <w:rFonts w:ascii="Helvetica" w:hAnsi="Helvetica" w:cs="Helvetica"/>
        </w:rPr>
        <w:t>hapjes</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transparencës</w:t>
      </w:r>
      <w:proofErr w:type="spellEnd"/>
      <w:r w:rsidRPr="00904F0D">
        <w:rPr>
          <w:rFonts w:ascii="Helvetica" w:hAnsi="Helvetica" w:cs="Helvetica"/>
        </w:rPr>
        <w:t xml:space="preserve"> </w:t>
      </w:r>
      <w:proofErr w:type="spellStart"/>
      <w:r w:rsidRPr="00904F0D">
        <w:rPr>
          <w:rFonts w:ascii="Helvetica" w:hAnsi="Helvetica" w:cs="Helvetica"/>
        </w:rPr>
        <w:t>së</w:t>
      </w:r>
      <w:proofErr w:type="spellEnd"/>
      <w:r w:rsidRPr="00904F0D">
        <w:rPr>
          <w:rFonts w:ascii="Helvetica" w:hAnsi="Helvetica" w:cs="Helvetica"/>
        </w:rPr>
        <w:t xml:space="preserve"> </w:t>
      </w:r>
      <w:proofErr w:type="spellStart"/>
      <w:r w:rsidRPr="00904F0D">
        <w:rPr>
          <w:rFonts w:ascii="Helvetica" w:hAnsi="Helvetica" w:cs="Helvetica"/>
        </w:rPr>
        <w:t>administratës</w:t>
      </w:r>
      <w:proofErr w:type="spellEnd"/>
      <w:r w:rsidRPr="00904F0D">
        <w:rPr>
          <w:rFonts w:ascii="Helvetica" w:hAnsi="Helvetica" w:cs="Helvetica"/>
        </w:rPr>
        <w:t xml:space="preserve"> </w:t>
      </w:r>
      <w:proofErr w:type="spellStart"/>
      <w:r w:rsidRPr="00904F0D">
        <w:rPr>
          <w:rFonts w:ascii="Helvetica" w:hAnsi="Helvetica" w:cs="Helvetica"/>
        </w:rPr>
        <w:t>publike</w:t>
      </w:r>
      <w:proofErr w:type="spellEnd"/>
      <w:r w:rsidRPr="00904F0D">
        <w:rPr>
          <w:rFonts w:ascii="Helvetica" w:hAnsi="Helvetica" w:cs="Helvetica"/>
        </w:rPr>
        <w:t xml:space="preserve">; </w:t>
      </w:r>
      <w:proofErr w:type="spellStart"/>
      <w:r w:rsidRPr="00904F0D">
        <w:rPr>
          <w:rFonts w:ascii="Helvetica" w:hAnsi="Helvetica" w:cs="Helvetica"/>
        </w:rPr>
        <w:t>cilat</w:t>
      </w:r>
      <w:proofErr w:type="spellEnd"/>
      <w:r w:rsidRPr="00904F0D">
        <w:rPr>
          <w:rFonts w:ascii="Helvetica" w:hAnsi="Helvetica" w:cs="Helvetica"/>
        </w:rPr>
        <w:t xml:space="preserve"> </w:t>
      </w:r>
      <w:proofErr w:type="spellStart"/>
      <w:r w:rsidRPr="00904F0D">
        <w:rPr>
          <w:rFonts w:ascii="Helvetica" w:hAnsi="Helvetica" w:cs="Helvetica"/>
        </w:rPr>
        <w:t>janë</w:t>
      </w:r>
      <w:proofErr w:type="spellEnd"/>
      <w:r w:rsidRPr="00904F0D">
        <w:rPr>
          <w:rFonts w:ascii="Helvetica" w:hAnsi="Helvetica" w:cs="Helvetica"/>
        </w:rPr>
        <w:t xml:space="preserve"> </w:t>
      </w:r>
      <w:proofErr w:type="spellStart"/>
      <w:r w:rsidRPr="00904F0D">
        <w:rPr>
          <w:rFonts w:ascii="Helvetica" w:hAnsi="Helvetica" w:cs="Helvetica"/>
        </w:rPr>
        <w:t>standardet</w:t>
      </w:r>
      <w:proofErr w:type="spellEnd"/>
      <w:r w:rsidRPr="00904F0D">
        <w:rPr>
          <w:rFonts w:ascii="Helvetica" w:hAnsi="Helvetica" w:cs="Helvetica"/>
        </w:rPr>
        <w:t xml:space="preserve"> </w:t>
      </w:r>
      <w:proofErr w:type="spellStart"/>
      <w:r w:rsidRPr="00904F0D">
        <w:rPr>
          <w:rFonts w:ascii="Helvetica" w:hAnsi="Helvetica" w:cs="Helvetica"/>
        </w:rPr>
        <w:t>kryesore</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sigurimin</w:t>
      </w:r>
      <w:proofErr w:type="spellEnd"/>
      <w:r w:rsidRPr="00904F0D">
        <w:rPr>
          <w:rFonts w:ascii="Helvetica" w:hAnsi="Helvetica" w:cs="Helvetica"/>
        </w:rPr>
        <w:t xml:space="preserve"> e </w:t>
      </w:r>
      <w:proofErr w:type="spellStart"/>
      <w:r w:rsidRPr="00904F0D">
        <w:rPr>
          <w:rFonts w:ascii="Helvetica" w:hAnsi="Helvetica" w:cs="Helvetica"/>
        </w:rPr>
        <w:t>transparencës</w:t>
      </w:r>
      <w:proofErr w:type="spellEnd"/>
      <w:r w:rsidRPr="00904F0D">
        <w:rPr>
          <w:rFonts w:ascii="Helvetica" w:hAnsi="Helvetica" w:cs="Helvetica"/>
        </w:rPr>
        <w:t xml:space="preserve"> </w:t>
      </w:r>
      <w:proofErr w:type="spellStart"/>
      <w:r w:rsidRPr="00904F0D">
        <w:rPr>
          <w:rFonts w:ascii="Helvetica" w:hAnsi="Helvetica" w:cs="Helvetica"/>
        </w:rPr>
        <w:t>proaktive</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reaktive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administratës</w:t>
      </w:r>
      <w:proofErr w:type="spellEnd"/>
      <w:r w:rsidRPr="00904F0D">
        <w:rPr>
          <w:rFonts w:ascii="Helvetica" w:hAnsi="Helvetica" w:cs="Helvetica"/>
        </w:rPr>
        <w:t xml:space="preserve">; </w:t>
      </w:r>
      <w:proofErr w:type="spellStart"/>
      <w:r w:rsidRPr="00904F0D">
        <w:rPr>
          <w:rFonts w:ascii="Helvetica" w:hAnsi="Helvetica" w:cs="Helvetica"/>
        </w:rPr>
        <w:t>cilat</w:t>
      </w:r>
      <w:proofErr w:type="spellEnd"/>
      <w:r w:rsidRPr="00904F0D">
        <w:rPr>
          <w:rFonts w:ascii="Helvetica" w:hAnsi="Helvetica" w:cs="Helvetica"/>
        </w:rPr>
        <w:t xml:space="preserve"> </w:t>
      </w:r>
      <w:proofErr w:type="spellStart"/>
      <w:r w:rsidRPr="00904F0D">
        <w:rPr>
          <w:rFonts w:ascii="Helvetica" w:hAnsi="Helvetica" w:cs="Helvetica"/>
        </w:rPr>
        <w:t>arsye</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refuzimin</w:t>
      </w:r>
      <w:proofErr w:type="spellEnd"/>
      <w:r w:rsidRPr="00904F0D">
        <w:rPr>
          <w:rFonts w:ascii="Helvetica" w:hAnsi="Helvetica" w:cs="Helvetica"/>
        </w:rPr>
        <w:t xml:space="preserve"> e </w:t>
      </w:r>
      <w:proofErr w:type="spellStart"/>
      <w:r w:rsidRPr="00904F0D">
        <w:rPr>
          <w:rFonts w:ascii="Helvetica" w:hAnsi="Helvetica" w:cs="Helvetica"/>
        </w:rPr>
        <w:t>qasjes</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informacione</w:t>
      </w:r>
      <w:proofErr w:type="spellEnd"/>
      <w:r w:rsidRPr="00904F0D">
        <w:rPr>
          <w:rFonts w:ascii="Helvetica" w:hAnsi="Helvetica" w:cs="Helvetica"/>
        </w:rPr>
        <w:t xml:space="preserve"> </w:t>
      </w:r>
      <w:proofErr w:type="spellStart"/>
      <w:r w:rsidRPr="00904F0D">
        <w:rPr>
          <w:rFonts w:ascii="Helvetica" w:hAnsi="Helvetica" w:cs="Helvetica"/>
        </w:rPr>
        <w:t>publike</w:t>
      </w:r>
      <w:proofErr w:type="spellEnd"/>
      <w:r w:rsidRPr="00904F0D">
        <w:rPr>
          <w:rFonts w:ascii="Helvetica" w:hAnsi="Helvetica" w:cs="Helvetica"/>
        </w:rPr>
        <w:t xml:space="preserve"> </w:t>
      </w:r>
      <w:proofErr w:type="spellStart"/>
      <w:r w:rsidRPr="00904F0D">
        <w:rPr>
          <w:rFonts w:ascii="Helvetica" w:hAnsi="Helvetica" w:cs="Helvetica"/>
        </w:rPr>
        <w:t>mund</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konsiderohen</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justifikuara</w:t>
      </w:r>
      <w:proofErr w:type="spellEnd"/>
      <w:r w:rsidRPr="00904F0D">
        <w:rPr>
          <w:rFonts w:ascii="Helvetica" w:hAnsi="Helvetica" w:cs="Helvetica"/>
        </w:rPr>
        <w:t xml:space="preserve">; </w:t>
      </w:r>
      <w:proofErr w:type="spellStart"/>
      <w:r w:rsidRPr="00904F0D">
        <w:rPr>
          <w:rFonts w:ascii="Helvetica" w:hAnsi="Helvetica" w:cs="Helvetica"/>
        </w:rPr>
        <w:t>si</w:t>
      </w:r>
      <w:proofErr w:type="spellEnd"/>
      <w:r w:rsidRPr="00904F0D">
        <w:rPr>
          <w:rFonts w:ascii="Helvetica" w:hAnsi="Helvetica" w:cs="Helvetica"/>
        </w:rPr>
        <w:t xml:space="preserve"> </w:t>
      </w:r>
      <w:proofErr w:type="spellStart"/>
      <w:r w:rsidRPr="00904F0D">
        <w:rPr>
          <w:rFonts w:ascii="Helvetica" w:hAnsi="Helvetica" w:cs="Helvetica"/>
        </w:rPr>
        <w:t>funksionon</w:t>
      </w:r>
      <w:proofErr w:type="spellEnd"/>
      <w:r w:rsidRPr="00904F0D">
        <w:rPr>
          <w:rFonts w:ascii="Helvetica" w:hAnsi="Helvetica" w:cs="Helvetica"/>
        </w:rPr>
        <w:t xml:space="preserve"> </w:t>
      </w:r>
      <w:proofErr w:type="spellStart"/>
      <w:r w:rsidRPr="00904F0D">
        <w:rPr>
          <w:rFonts w:ascii="Helvetica" w:hAnsi="Helvetica" w:cs="Helvetica"/>
        </w:rPr>
        <w:t>sistemi</w:t>
      </w:r>
      <w:proofErr w:type="spellEnd"/>
      <w:r w:rsidRPr="00904F0D">
        <w:rPr>
          <w:rFonts w:ascii="Helvetica" w:hAnsi="Helvetica" w:cs="Helvetica"/>
        </w:rPr>
        <w:t xml:space="preserve"> i </w:t>
      </w:r>
      <w:proofErr w:type="spellStart"/>
      <w:r w:rsidRPr="00904F0D">
        <w:rPr>
          <w:rFonts w:ascii="Helvetica" w:hAnsi="Helvetica" w:cs="Helvetica"/>
        </w:rPr>
        <w:t>apelimit</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një</w:t>
      </w:r>
      <w:proofErr w:type="spellEnd"/>
      <w:r w:rsidRPr="00904F0D">
        <w:rPr>
          <w:rFonts w:ascii="Helvetica" w:hAnsi="Helvetica" w:cs="Helvetica"/>
        </w:rPr>
        <w:t xml:space="preserve"> organ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pavarur</w:t>
      </w:r>
      <w:proofErr w:type="spellEnd"/>
      <w:r w:rsidRPr="00904F0D">
        <w:rPr>
          <w:rFonts w:ascii="Helvetica" w:hAnsi="Helvetica" w:cs="Helvetica"/>
        </w:rPr>
        <w:t xml:space="preserve"> </w:t>
      </w:r>
      <w:proofErr w:type="spellStart"/>
      <w:r w:rsidRPr="00904F0D">
        <w:rPr>
          <w:rFonts w:ascii="Helvetica" w:hAnsi="Helvetica" w:cs="Helvetica"/>
        </w:rPr>
        <w:t>ose</w:t>
      </w:r>
      <w:proofErr w:type="spellEnd"/>
      <w:r w:rsidRPr="00904F0D">
        <w:rPr>
          <w:rFonts w:ascii="Helvetica" w:hAnsi="Helvetica" w:cs="Helvetica"/>
        </w:rPr>
        <w:t xml:space="preserve"> </w:t>
      </w:r>
      <w:proofErr w:type="spellStart"/>
      <w:r w:rsidRPr="00904F0D">
        <w:rPr>
          <w:rFonts w:ascii="Helvetica" w:hAnsi="Helvetica" w:cs="Helvetica"/>
        </w:rPr>
        <w:t>gjykata</w:t>
      </w:r>
      <w:proofErr w:type="spellEnd"/>
      <w:r w:rsidRPr="00904F0D">
        <w:rPr>
          <w:rFonts w:ascii="Helvetica" w:hAnsi="Helvetica" w:cs="Helvetica"/>
        </w:rPr>
        <w:t xml:space="preserve">; </w:t>
      </w:r>
      <w:proofErr w:type="spellStart"/>
      <w:r w:rsidRPr="00904F0D">
        <w:rPr>
          <w:rFonts w:ascii="Helvetica" w:hAnsi="Helvetica" w:cs="Helvetica"/>
        </w:rPr>
        <w:t>si</w:t>
      </w:r>
      <w:proofErr w:type="spellEnd"/>
      <w:r w:rsidRPr="00904F0D">
        <w:rPr>
          <w:rFonts w:ascii="Helvetica" w:hAnsi="Helvetica" w:cs="Helvetica"/>
        </w:rPr>
        <w:t xml:space="preserve"> </w:t>
      </w:r>
      <w:proofErr w:type="spellStart"/>
      <w:r w:rsidRPr="00904F0D">
        <w:rPr>
          <w:rFonts w:ascii="Helvetica" w:hAnsi="Helvetica" w:cs="Helvetica"/>
        </w:rPr>
        <w:t>duhet</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kryhet</w:t>
      </w:r>
      <w:proofErr w:type="spellEnd"/>
      <w:r w:rsidRPr="00904F0D">
        <w:rPr>
          <w:rFonts w:ascii="Helvetica" w:hAnsi="Helvetica" w:cs="Helvetica"/>
        </w:rPr>
        <w:t xml:space="preserve"> </w:t>
      </w:r>
      <w:proofErr w:type="spellStart"/>
      <w:r w:rsidRPr="00904F0D">
        <w:rPr>
          <w:rFonts w:ascii="Helvetica" w:hAnsi="Helvetica" w:cs="Helvetica"/>
        </w:rPr>
        <w:t>monitorimi</w:t>
      </w:r>
      <w:proofErr w:type="spellEnd"/>
      <w:r w:rsidRPr="00904F0D">
        <w:rPr>
          <w:rFonts w:ascii="Helvetica" w:hAnsi="Helvetica" w:cs="Helvetica"/>
        </w:rPr>
        <w:t xml:space="preserve"> i </w:t>
      </w:r>
      <w:proofErr w:type="spellStart"/>
      <w:r w:rsidRPr="00904F0D">
        <w:rPr>
          <w:rFonts w:ascii="Helvetica" w:hAnsi="Helvetica" w:cs="Helvetica"/>
        </w:rPr>
        <w:t>përputhshmërisë</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këtë</w:t>
      </w:r>
      <w:proofErr w:type="spellEnd"/>
      <w:r w:rsidRPr="00904F0D">
        <w:rPr>
          <w:rFonts w:ascii="Helvetica" w:hAnsi="Helvetica" w:cs="Helvetica"/>
        </w:rPr>
        <w:t xml:space="preserve"> </w:t>
      </w:r>
      <w:proofErr w:type="spellStart"/>
      <w:r w:rsidRPr="00904F0D">
        <w:rPr>
          <w:rFonts w:ascii="Helvetica" w:hAnsi="Helvetica" w:cs="Helvetica"/>
        </w:rPr>
        <w:t>fushë</w:t>
      </w:r>
      <w:proofErr w:type="spellEnd"/>
      <w:r w:rsidRPr="00904F0D">
        <w:rPr>
          <w:rFonts w:ascii="Helvetica" w:hAnsi="Helvetica" w:cs="Helvetica"/>
        </w:rPr>
        <w:t xml:space="preserve"> me </w:t>
      </w:r>
      <w:proofErr w:type="spellStart"/>
      <w:r w:rsidRPr="00904F0D">
        <w:rPr>
          <w:rFonts w:ascii="Helvetica" w:hAnsi="Helvetica" w:cs="Helvetica"/>
        </w:rPr>
        <w:t>legjislacionin</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informimin</w:t>
      </w:r>
      <w:proofErr w:type="spellEnd"/>
      <w:r w:rsidRPr="00904F0D">
        <w:rPr>
          <w:rFonts w:ascii="Helvetica" w:hAnsi="Helvetica" w:cs="Helvetica"/>
        </w:rPr>
        <w:t xml:space="preserve"> </w:t>
      </w:r>
      <w:proofErr w:type="spellStart"/>
      <w:r w:rsidRPr="00904F0D">
        <w:rPr>
          <w:rFonts w:ascii="Helvetica" w:hAnsi="Helvetica" w:cs="Helvetica"/>
        </w:rPr>
        <w:t>publik</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dhënat</w:t>
      </w:r>
      <w:proofErr w:type="spellEnd"/>
      <w:r w:rsidRPr="00904F0D">
        <w:rPr>
          <w:rFonts w:ascii="Helvetica" w:hAnsi="Helvetica" w:cs="Helvetica"/>
        </w:rPr>
        <w:t xml:space="preserve"> e </w:t>
      </w:r>
      <w:proofErr w:type="spellStart"/>
      <w:r w:rsidRPr="00904F0D">
        <w:rPr>
          <w:rFonts w:ascii="Helvetica" w:hAnsi="Helvetica" w:cs="Helvetica"/>
        </w:rPr>
        <w:t>hapura</w:t>
      </w:r>
      <w:proofErr w:type="spellEnd"/>
      <w:r w:rsidRPr="00904F0D">
        <w:rPr>
          <w:rFonts w:ascii="Helvetica" w:hAnsi="Helvetica" w:cs="Helvetica"/>
        </w:rPr>
        <w:t xml:space="preserve"> (</w:t>
      </w:r>
      <w:proofErr w:type="spellStart"/>
      <w:r w:rsidRPr="00904F0D">
        <w:rPr>
          <w:rFonts w:ascii="Helvetica" w:hAnsi="Helvetica" w:cs="Helvetica"/>
        </w:rPr>
        <w:t>njësia</w:t>
      </w:r>
      <w:proofErr w:type="spellEnd"/>
      <w:r w:rsidRPr="00904F0D">
        <w:rPr>
          <w:rFonts w:ascii="Helvetica" w:hAnsi="Helvetica" w:cs="Helvetica"/>
        </w:rPr>
        <w:t xml:space="preserve"> </w:t>
      </w:r>
      <w:proofErr w:type="spellStart"/>
      <w:r w:rsidRPr="00904F0D">
        <w:rPr>
          <w:rFonts w:ascii="Helvetica" w:hAnsi="Helvetica" w:cs="Helvetica"/>
        </w:rPr>
        <w:t>tematike</w:t>
      </w:r>
      <w:proofErr w:type="spellEnd"/>
      <w:r w:rsidRPr="00904F0D">
        <w:rPr>
          <w:rFonts w:ascii="Helvetica" w:hAnsi="Helvetica" w:cs="Helvetica"/>
        </w:rPr>
        <w:t xml:space="preserve"> 1).</w:t>
      </w:r>
    </w:p>
    <w:p w14:paraId="5F86DF10" w14:textId="77777777" w:rsidR="00B6269D" w:rsidRPr="00904F0D" w:rsidRDefault="00B6269D" w:rsidP="003C3E25">
      <w:pPr>
        <w:pStyle w:val="ListParagraph"/>
        <w:numPr>
          <w:ilvl w:val="0"/>
          <w:numId w:val="1"/>
        </w:numPr>
        <w:spacing w:before="120" w:after="120"/>
        <w:ind w:left="714" w:hanging="357"/>
        <w:contextualSpacing w:val="0"/>
        <w:jc w:val="both"/>
        <w:rPr>
          <w:rFonts w:ascii="Helvetica" w:hAnsi="Helvetica" w:cs="Helvetica"/>
        </w:rPr>
      </w:pPr>
      <w:r w:rsidRPr="00904F0D">
        <w:rPr>
          <w:rFonts w:ascii="Helvetica" w:hAnsi="Helvetica" w:cs="Helvetica"/>
        </w:rPr>
        <w:t xml:space="preserve">Cilat </w:t>
      </w:r>
      <w:proofErr w:type="spellStart"/>
      <w:r w:rsidRPr="00904F0D">
        <w:rPr>
          <w:rFonts w:ascii="Helvetica" w:hAnsi="Helvetica" w:cs="Helvetica"/>
        </w:rPr>
        <w:t>aspekte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organizimit</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administratës</w:t>
      </w:r>
      <w:proofErr w:type="spellEnd"/>
      <w:r w:rsidRPr="00904F0D">
        <w:rPr>
          <w:rFonts w:ascii="Helvetica" w:hAnsi="Helvetica" w:cs="Helvetica"/>
        </w:rPr>
        <w:t xml:space="preserve"> </w:t>
      </w:r>
      <w:proofErr w:type="spellStart"/>
      <w:r w:rsidRPr="00904F0D">
        <w:rPr>
          <w:rFonts w:ascii="Helvetica" w:hAnsi="Helvetica" w:cs="Helvetica"/>
        </w:rPr>
        <w:t>shtetërore</w:t>
      </w:r>
      <w:proofErr w:type="spellEnd"/>
      <w:r w:rsidRPr="00904F0D">
        <w:rPr>
          <w:rFonts w:ascii="Helvetica" w:hAnsi="Helvetica" w:cs="Helvetica"/>
        </w:rPr>
        <w:t xml:space="preserve"> </w:t>
      </w:r>
      <w:proofErr w:type="spellStart"/>
      <w:r w:rsidRPr="00904F0D">
        <w:rPr>
          <w:rFonts w:ascii="Helvetica" w:hAnsi="Helvetica" w:cs="Helvetica"/>
        </w:rPr>
        <w:t>nxisin</w:t>
      </w:r>
      <w:proofErr w:type="spellEnd"/>
      <w:r w:rsidRPr="00904F0D">
        <w:rPr>
          <w:rFonts w:ascii="Helvetica" w:hAnsi="Helvetica" w:cs="Helvetica"/>
        </w:rPr>
        <w:t xml:space="preserve"> </w:t>
      </w:r>
      <w:proofErr w:type="spellStart"/>
      <w:r w:rsidRPr="00904F0D">
        <w:rPr>
          <w:rFonts w:ascii="Helvetica" w:hAnsi="Helvetica" w:cs="Helvetica"/>
        </w:rPr>
        <w:t>llogaridhënien</w:t>
      </w:r>
      <w:proofErr w:type="spellEnd"/>
      <w:r w:rsidRPr="00904F0D">
        <w:rPr>
          <w:rFonts w:ascii="Helvetica" w:hAnsi="Helvetica" w:cs="Helvetica"/>
        </w:rPr>
        <w:t xml:space="preserve">; </w:t>
      </w:r>
      <w:proofErr w:type="spellStart"/>
      <w:r w:rsidRPr="00904F0D">
        <w:rPr>
          <w:rFonts w:ascii="Helvetica" w:hAnsi="Helvetica" w:cs="Helvetica"/>
        </w:rPr>
        <w:t>si</w:t>
      </w:r>
      <w:proofErr w:type="spellEnd"/>
      <w:r w:rsidRPr="00904F0D">
        <w:rPr>
          <w:rFonts w:ascii="Helvetica" w:hAnsi="Helvetica" w:cs="Helvetica"/>
        </w:rPr>
        <w:t xml:space="preserve"> </w:t>
      </w:r>
      <w:proofErr w:type="spellStart"/>
      <w:r w:rsidRPr="00904F0D">
        <w:rPr>
          <w:rFonts w:ascii="Helvetica" w:hAnsi="Helvetica" w:cs="Helvetica"/>
        </w:rPr>
        <w:t>organizimi</w:t>
      </w:r>
      <w:proofErr w:type="spellEnd"/>
      <w:r w:rsidRPr="00904F0D">
        <w:rPr>
          <w:rFonts w:ascii="Helvetica" w:hAnsi="Helvetica" w:cs="Helvetica"/>
        </w:rPr>
        <w:t xml:space="preserve"> i </w:t>
      </w:r>
      <w:proofErr w:type="spellStart"/>
      <w:r w:rsidRPr="00904F0D">
        <w:rPr>
          <w:rFonts w:ascii="Helvetica" w:hAnsi="Helvetica" w:cs="Helvetica"/>
        </w:rPr>
        <w:t>administratës</w:t>
      </w:r>
      <w:proofErr w:type="spellEnd"/>
      <w:r w:rsidRPr="00904F0D">
        <w:rPr>
          <w:rFonts w:ascii="Helvetica" w:hAnsi="Helvetica" w:cs="Helvetica"/>
        </w:rPr>
        <w:t xml:space="preserve"> </w:t>
      </w:r>
      <w:proofErr w:type="spellStart"/>
      <w:r w:rsidRPr="00904F0D">
        <w:rPr>
          <w:rFonts w:ascii="Helvetica" w:hAnsi="Helvetica" w:cs="Helvetica"/>
        </w:rPr>
        <w:t>publike</w:t>
      </w:r>
      <w:proofErr w:type="spellEnd"/>
      <w:r w:rsidRPr="00904F0D">
        <w:rPr>
          <w:rFonts w:ascii="Helvetica" w:hAnsi="Helvetica" w:cs="Helvetica"/>
        </w:rPr>
        <w:t xml:space="preserve"> </w:t>
      </w:r>
      <w:proofErr w:type="spellStart"/>
      <w:r w:rsidRPr="00904F0D">
        <w:rPr>
          <w:rFonts w:ascii="Helvetica" w:hAnsi="Helvetica" w:cs="Helvetica"/>
        </w:rPr>
        <w:t>mundëson</w:t>
      </w:r>
      <w:proofErr w:type="spellEnd"/>
      <w:r w:rsidRPr="00904F0D">
        <w:rPr>
          <w:rFonts w:ascii="Helvetica" w:hAnsi="Helvetica" w:cs="Helvetica"/>
        </w:rPr>
        <w:t xml:space="preserve"> </w:t>
      </w:r>
      <w:proofErr w:type="spellStart"/>
      <w:r w:rsidRPr="00904F0D">
        <w:rPr>
          <w:rFonts w:ascii="Helvetica" w:hAnsi="Helvetica" w:cs="Helvetica"/>
        </w:rPr>
        <w:t>pavarësinë</w:t>
      </w:r>
      <w:proofErr w:type="spellEnd"/>
      <w:r w:rsidRPr="00904F0D">
        <w:rPr>
          <w:rFonts w:ascii="Helvetica" w:hAnsi="Helvetica" w:cs="Helvetica"/>
        </w:rPr>
        <w:t xml:space="preserve"> e </w:t>
      </w:r>
      <w:proofErr w:type="spellStart"/>
      <w:r w:rsidRPr="00904F0D">
        <w:rPr>
          <w:rFonts w:ascii="Helvetica" w:hAnsi="Helvetica" w:cs="Helvetica"/>
        </w:rPr>
        <w:t>organeve</w:t>
      </w:r>
      <w:proofErr w:type="spellEnd"/>
      <w:r w:rsidRPr="00904F0D">
        <w:rPr>
          <w:rFonts w:ascii="Helvetica" w:hAnsi="Helvetica" w:cs="Helvetica"/>
        </w:rPr>
        <w:t xml:space="preserve"> </w:t>
      </w:r>
      <w:proofErr w:type="spellStart"/>
      <w:r w:rsidRPr="00904F0D">
        <w:rPr>
          <w:rFonts w:ascii="Helvetica" w:hAnsi="Helvetica" w:cs="Helvetica"/>
        </w:rPr>
        <w:t>mbikëqyrëse</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rregullatore</w:t>
      </w:r>
      <w:proofErr w:type="spellEnd"/>
      <w:r w:rsidRPr="00904F0D">
        <w:rPr>
          <w:rFonts w:ascii="Helvetica" w:hAnsi="Helvetica" w:cs="Helvetica"/>
        </w:rPr>
        <w:t xml:space="preserve">; </w:t>
      </w:r>
      <w:proofErr w:type="spellStart"/>
      <w:r w:rsidRPr="00904F0D">
        <w:rPr>
          <w:rFonts w:ascii="Helvetica" w:hAnsi="Helvetica" w:cs="Helvetica"/>
        </w:rPr>
        <w:t>cilat</w:t>
      </w:r>
      <w:proofErr w:type="spellEnd"/>
      <w:r w:rsidRPr="00904F0D">
        <w:rPr>
          <w:rFonts w:ascii="Helvetica" w:hAnsi="Helvetica" w:cs="Helvetica"/>
        </w:rPr>
        <w:t xml:space="preserve"> </w:t>
      </w:r>
      <w:proofErr w:type="spellStart"/>
      <w:r w:rsidRPr="00904F0D">
        <w:rPr>
          <w:rFonts w:ascii="Helvetica" w:hAnsi="Helvetica" w:cs="Helvetica"/>
        </w:rPr>
        <w:t>standarde</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zgjidhje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përbashkëta</w:t>
      </w:r>
      <w:proofErr w:type="spellEnd"/>
      <w:r w:rsidRPr="00904F0D">
        <w:rPr>
          <w:rFonts w:ascii="Helvetica" w:hAnsi="Helvetica" w:cs="Helvetica"/>
        </w:rPr>
        <w:t xml:space="preserve"> </w:t>
      </w:r>
      <w:proofErr w:type="spellStart"/>
      <w:r w:rsidRPr="00904F0D">
        <w:rPr>
          <w:rFonts w:ascii="Helvetica" w:hAnsi="Helvetica" w:cs="Helvetica"/>
        </w:rPr>
        <w:t>përdoren</w:t>
      </w:r>
      <w:proofErr w:type="spellEnd"/>
      <w:r w:rsidRPr="00904F0D">
        <w:rPr>
          <w:rFonts w:ascii="Helvetica" w:hAnsi="Helvetica" w:cs="Helvetica"/>
        </w:rPr>
        <w:t xml:space="preserve"> </w:t>
      </w:r>
      <w:proofErr w:type="spellStart"/>
      <w:r w:rsidRPr="00904F0D">
        <w:rPr>
          <w:rFonts w:ascii="Helvetica" w:hAnsi="Helvetica" w:cs="Helvetica"/>
        </w:rPr>
        <w:t>gjatë</w:t>
      </w:r>
      <w:proofErr w:type="spellEnd"/>
      <w:r w:rsidRPr="00904F0D">
        <w:rPr>
          <w:rFonts w:ascii="Helvetica" w:hAnsi="Helvetica" w:cs="Helvetica"/>
        </w:rPr>
        <w:t xml:space="preserve"> </w:t>
      </w:r>
      <w:proofErr w:type="spellStart"/>
      <w:r w:rsidRPr="00904F0D">
        <w:rPr>
          <w:rFonts w:ascii="Helvetica" w:hAnsi="Helvetica" w:cs="Helvetica"/>
        </w:rPr>
        <w:t>vendosjes</w:t>
      </w:r>
      <w:proofErr w:type="spellEnd"/>
      <w:r w:rsidRPr="00904F0D">
        <w:rPr>
          <w:rFonts w:ascii="Helvetica" w:hAnsi="Helvetica" w:cs="Helvetica"/>
        </w:rPr>
        <w:t xml:space="preserve"> </w:t>
      </w:r>
      <w:proofErr w:type="spellStart"/>
      <w:r w:rsidRPr="00904F0D">
        <w:rPr>
          <w:rFonts w:ascii="Helvetica" w:hAnsi="Helvetica" w:cs="Helvetica"/>
        </w:rPr>
        <w:t>së</w:t>
      </w:r>
      <w:proofErr w:type="spellEnd"/>
      <w:r w:rsidRPr="00904F0D">
        <w:rPr>
          <w:rFonts w:ascii="Helvetica" w:hAnsi="Helvetica" w:cs="Helvetica"/>
        </w:rPr>
        <w:t xml:space="preserve"> </w:t>
      </w:r>
      <w:proofErr w:type="spellStart"/>
      <w:r w:rsidRPr="00904F0D">
        <w:rPr>
          <w:rFonts w:ascii="Helvetica" w:hAnsi="Helvetica" w:cs="Helvetica"/>
        </w:rPr>
        <w:t>sistemeve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lastRenderedPageBreak/>
        <w:t>shpërndarjes</w:t>
      </w:r>
      <w:proofErr w:type="spellEnd"/>
      <w:r w:rsidRPr="00904F0D">
        <w:rPr>
          <w:rFonts w:ascii="Helvetica" w:hAnsi="Helvetica" w:cs="Helvetica"/>
        </w:rPr>
        <w:t xml:space="preserve"> </w:t>
      </w:r>
      <w:proofErr w:type="spellStart"/>
      <w:r w:rsidRPr="00904F0D">
        <w:rPr>
          <w:rFonts w:ascii="Helvetica" w:hAnsi="Helvetica" w:cs="Helvetica"/>
        </w:rPr>
        <w:t>së</w:t>
      </w:r>
      <w:proofErr w:type="spellEnd"/>
      <w:r w:rsidRPr="00904F0D">
        <w:rPr>
          <w:rFonts w:ascii="Helvetica" w:hAnsi="Helvetica" w:cs="Helvetica"/>
        </w:rPr>
        <w:t xml:space="preserve"> </w:t>
      </w:r>
      <w:proofErr w:type="spellStart"/>
      <w:r w:rsidRPr="00904F0D">
        <w:rPr>
          <w:rFonts w:ascii="Helvetica" w:hAnsi="Helvetica" w:cs="Helvetica"/>
        </w:rPr>
        <w:t>përgjegjësive</w:t>
      </w:r>
      <w:proofErr w:type="spellEnd"/>
      <w:r w:rsidRPr="00904F0D">
        <w:rPr>
          <w:rFonts w:ascii="Helvetica" w:hAnsi="Helvetica" w:cs="Helvetica"/>
        </w:rPr>
        <w:t xml:space="preserve"> </w:t>
      </w:r>
      <w:proofErr w:type="spellStart"/>
      <w:r w:rsidRPr="00904F0D">
        <w:rPr>
          <w:rFonts w:ascii="Helvetica" w:hAnsi="Helvetica" w:cs="Helvetica"/>
        </w:rPr>
        <w:t>ndërmjet</w:t>
      </w:r>
      <w:proofErr w:type="spellEnd"/>
      <w:r w:rsidRPr="00904F0D">
        <w:rPr>
          <w:rFonts w:ascii="Helvetica" w:hAnsi="Helvetica" w:cs="Helvetica"/>
        </w:rPr>
        <w:t xml:space="preserve"> </w:t>
      </w:r>
      <w:proofErr w:type="spellStart"/>
      <w:r w:rsidRPr="00904F0D">
        <w:rPr>
          <w:rFonts w:ascii="Helvetica" w:hAnsi="Helvetica" w:cs="Helvetica"/>
        </w:rPr>
        <w:t>niveleve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ndryshme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qeverisjes</w:t>
      </w:r>
      <w:proofErr w:type="spellEnd"/>
      <w:r w:rsidRPr="00904F0D">
        <w:rPr>
          <w:rFonts w:ascii="Helvetica" w:hAnsi="Helvetica" w:cs="Helvetica"/>
        </w:rPr>
        <w:t xml:space="preserve"> (</w:t>
      </w:r>
      <w:proofErr w:type="spellStart"/>
      <w:r w:rsidRPr="00904F0D">
        <w:rPr>
          <w:rFonts w:ascii="Helvetica" w:hAnsi="Helvetica" w:cs="Helvetica"/>
        </w:rPr>
        <w:t>njësia</w:t>
      </w:r>
      <w:proofErr w:type="spellEnd"/>
      <w:r w:rsidRPr="00904F0D">
        <w:rPr>
          <w:rFonts w:ascii="Helvetica" w:hAnsi="Helvetica" w:cs="Helvetica"/>
        </w:rPr>
        <w:t xml:space="preserve"> </w:t>
      </w:r>
      <w:proofErr w:type="spellStart"/>
      <w:r w:rsidRPr="00904F0D">
        <w:rPr>
          <w:rFonts w:ascii="Helvetica" w:hAnsi="Helvetica" w:cs="Helvetica"/>
        </w:rPr>
        <w:t>tematike</w:t>
      </w:r>
      <w:proofErr w:type="spellEnd"/>
      <w:r w:rsidRPr="00904F0D">
        <w:rPr>
          <w:rFonts w:ascii="Helvetica" w:hAnsi="Helvetica" w:cs="Helvetica"/>
        </w:rPr>
        <w:t xml:space="preserve"> 2).</w:t>
      </w:r>
    </w:p>
    <w:p w14:paraId="54285C20" w14:textId="77777777" w:rsidR="00B6269D" w:rsidRPr="00904F0D" w:rsidRDefault="00B6269D" w:rsidP="003C3E25">
      <w:pPr>
        <w:pStyle w:val="ListParagraph"/>
        <w:numPr>
          <w:ilvl w:val="0"/>
          <w:numId w:val="1"/>
        </w:numPr>
        <w:spacing w:before="120" w:after="120"/>
        <w:ind w:left="714" w:hanging="357"/>
        <w:contextualSpacing w:val="0"/>
        <w:jc w:val="both"/>
        <w:rPr>
          <w:rFonts w:ascii="Helvetica" w:hAnsi="Helvetica" w:cs="Helvetica"/>
        </w:rPr>
      </w:pPr>
      <w:r w:rsidRPr="00904F0D">
        <w:rPr>
          <w:rFonts w:ascii="Helvetica" w:hAnsi="Helvetica" w:cs="Helvetica"/>
        </w:rPr>
        <w:t xml:space="preserve">Si </w:t>
      </w:r>
      <w:proofErr w:type="spellStart"/>
      <w:r w:rsidRPr="00904F0D">
        <w:rPr>
          <w:rFonts w:ascii="Helvetica" w:hAnsi="Helvetica" w:cs="Helvetica"/>
        </w:rPr>
        <w:t>bashkëpunojnë</w:t>
      </w:r>
      <w:proofErr w:type="spellEnd"/>
      <w:r w:rsidRPr="00904F0D">
        <w:rPr>
          <w:rFonts w:ascii="Helvetica" w:hAnsi="Helvetica" w:cs="Helvetica"/>
        </w:rPr>
        <w:t xml:space="preserve"> </w:t>
      </w:r>
      <w:proofErr w:type="spellStart"/>
      <w:r w:rsidRPr="00904F0D">
        <w:rPr>
          <w:rFonts w:ascii="Helvetica" w:hAnsi="Helvetica" w:cs="Helvetica"/>
        </w:rPr>
        <w:t>parlamentet</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organet</w:t>
      </w:r>
      <w:proofErr w:type="spellEnd"/>
      <w:r w:rsidRPr="00904F0D">
        <w:rPr>
          <w:rFonts w:ascii="Helvetica" w:hAnsi="Helvetica" w:cs="Helvetica"/>
        </w:rPr>
        <w:t xml:space="preserve"> e </w:t>
      </w:r>
      <w:proofErr w:type="spellStart"/>
      <w:r w:rsidRPr="00904F0D">
        <w:rPr>
          <w:rFonts w:ascii="Helvetica" w:hAnsi="Helvetica" w:cs="Helvetica"/>
        </w:rPr>
        <w:t>pavarura</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kontrollit</w:t>
      </w:r>
      <w:proofErr w:type="spellEnd"/>
      <w:r w:rsidRPr="00904F0D">
        <w:rPr>
          <w:rFonts w:ascii="Helvetica" w:hAnsi="Helvetica" w:cs="Helvetica"/>
        </w:rPr>
        <w:t xml:space="preserve">; </w:t>
      </w:r>
      <w:proofErr w:type="spellStart"/>
      <w:r w:rsidRPr="00904F0D">
        <w:rPr>
          <w:rFonts w:ascii="Helvetica" w:hAnsi="Helvetica" w:cs="Helvetica"/>
        </w:rPr>
        <w:t>cilat</w:t>
      </w:r>
      <w:proofErr w:type="spellEnd"/>
      <w:r w:rsidRPr="00904F0D">
        <w:rPr>
          <w:rFonts w:ascii="Helvetica" w:hAnsi="Helvetica" w:cs="Helvetica"/>
        </w:rPr>
        <w:t xml:space="preserve"> </w:t>
      </w:r>
      <w:proofErr w:type="spellStart"/>
      <w:r w:rsidRPr="00904F0D">
        <w:rPr>
          <w:rFonts w:ascii="Helvetica" w:hAnsi="Helvetica" w:cs="Helvetica"/>
        </w:rPr>
        <w:t>janë</w:t>
      </w:r>
      <w:proofErr w:type="spellEnd"/>
      <w:r w:rsidRPr="00904F0D">
        <w:rPr>
          <w:rFonts w:ascii="Helvetica" w:hAnsi="Helvetica" w:cs="Helvetica"/>
        </w:rPr>
        <w:t xml:space="preserve"> </w:t>
      </w:r>
      <w:proofErr w:type="spellStart"/>
      <w:r w:rsidRPr="00904F0D">
        <w:rPr>
          <w:rFonts w:ascii="Helvetica" w:hAnsi="Helvetica" w:cs="Helvetica"/>
        </w:rPr>
        <w:t>aspektet</w:t>
      </w:r>
      <w:proofErr w:type="spellEnd"/>
      <w:r w:rsidRPr="00904F0D">
        <w:rPr>
          <w:rFonts w:ascii="Helvetica" w:hAnsi="Helvetica" w:cs="Helvetica"/>
        </w:rPr>
        <w:t xml:space="preserve"> </w:t>
      </w:r>
      <w:proofErr w:type="spellStart"/>
      <w:r w:rsidRPr="00904F0D">
        <w:rPr>
          <w:rFonts w:ascii="Helvetica" w:hAnsi="Helvetica" w:cs="Helvetica"/>
        </w:rPr>
        <w:t>më</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rëndësishme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punës</w:t>
      </w:r>
      <w:proofErr w:type="spellEnd"/>
      <w:r w:rsidRPr="00904F0D">
        <w:rPr>
          <w:rFonts w:ascii="Helvetica" w:hAnsi="Helvetica" w:cs="Helvetica"/>
        </w:rPr>
        <w:t xml:space="preserve"> </w:t>
      </w:r>
      <w:proofErr w:type="spellStart"/>
      <w:r w:rsidRPr="00904F0D">
        <w:rPr>
          <w:rFonts w:ascii="Helvetica" w:hAnsi="Helvetica" w:cs="Helvetica"/>
        </w:rPr>
        <w:t>së</w:t>
      </w:r>
      <w:proofErr w:type="spellEnd"/>
      <w:r w:rsidRPr="00904F0D">
        <w:rPr>
          <w:rFonts w:ascii="Helvetica" w:hAnsi="Helvetica" w:cs="Helvetica"/>
        </w:rPr>
        <w:t xml:space="preserve"> </w:t>
      </w:r>
      <w:proofErr w:type="spellStart"/>
      <w:r w:rsidRPr="00904F0D">
        <w:rPr>
          <w:rFonts w:ascii="Helvetica" w:hAnsi="Helvetica" w:cs="Helvetica"/>
        </w:rPr>
        <w:t>Institucioneve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Lartë</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Auditimit</w:t>
      </w:r>
      <w:proofErr w:type="spellEnd"/>
      <w:r w:rsidRPr="00904F0D">
        <w:rPr>
          <w:rFonts w:ascii="Helvetica" w:hAnsi="Helvetica" w:cs="Helvetica"/>
        </w:rPr>
        <w:t xml:space="preserve"> (KLSH)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zbatimit</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rekomandimeve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tyre; </w:t>
      </w:r>
      <w:proofErr w:type="spellStart"/>
      <w:r w:rsidRPr="00904F0D">
        <w:rPr>
          <w:rFonts w:ascii="Helvetica" w:hAnsi="Helvetica" w:cs="Helvetica"/>
        </w:rPr>
        <w:t>cilat</w:t>
      </w:r>
      <w:proofErr w:type="spellEnd"/>
      <w:r w:rsidRPr="00904F0D">
        <w:rPr>
          <w:rFonts w:ascii="Helvetica" w:hAnsi="Helvetica" w:cs="Helvetica"/>
        </w:rPr>
        <w:t xml:space="preserve"> </w:t>
      </w:r>
      <w:proofErr w:type="spellStart"/>
      <w:r w:rsidRPr="00904F0D">
        <w:rPr>
          <w:rFonts w:ascii="Helvetica" w:hAnsi="Helvetica" w:cs="Helvetica"/>
        </w:rPr>
        <w:t>janë</w:t>
      </w:r>
      <w:proofErr w:type="spellEnd"/>
      <w:r w:rsidRPr="00904F0D">
        <w:rPr>
          <w:rFonts w:ascii="Helvetica" w:hAnsi="Helvetica" w:cs="Helvetica"/>
        </w:rPr>
        <w:t xml:space="preserve"> </w:t>
      </w:r>
      <w:proofErr w:type="spellStart"/>
      <w:r w:rsidRPr="00904F0D">
        <w:rPr>
          <w:rFonts w:ascii="Helvetica" w:hAnsi="Helvetica" w:cs="Helvetica"/>
        </w:rPr>
        <w:t>standardet</w:t>
      </w:r>
      <w:proofErr w:type="spellEnd"/>
      <w:r w:rsidRPr="00904F0D">
        <w:rPr>
          <w:rFonts w:ascii="Helvetica" w:hAnsi="Helvetica" w:cs="Helvetica"/>
        </w:rPr>
        <w:t xml:space="preserve"> e </w:t>
      </w:r>
      <w:proofErr w:type="spellStart"/>
      <w:r w:rsidRPr="00904F0D">
        <w:rPr>
          <w:rFonts w:ascii="Helvetica" w:hAnsi="Helvetica" w:cs="Helvetica"/>
        </w:rPr>
        <w:t>pavarësisë</w:t>
      </w:r>
      <w:proofErr w:type="spellEnd"/>
      <w:r w:rsidRPr="00904F0D">
        <w:rPr>
          <w:rFonts w:ascii="Helvetica" w:hAnsi="Helvetica" w:cs="Helvetica"/>
        </w:rPr>
        <w:t xml:space="preserve"> </w:t>
      </w:r>
      <w:proofErr w:type="spellStart"/>
      <w:r w:rsidRPr="00904F0D">
        <w:rPr>
          <w:rFonts w:ascii="Helvetica" w:hAnsi="Helvetica" w:cs="Helvetica"/>
        </w:rPr>
        <w:t>së</w:t>
      </w:r>
      <w:proofErr w:type="spellEnd"/>
      <w:r w:rsidRPr="00904F0D">
        <w:rPr>
          <w:rFonts w:ascii="Helvetica" w:hAnsi="Helvetica" w:cs="Helvetica"/>
        </w:rPr>
        <w:t xml:space="preserve"> SAI-</w:t>
      </w:r>
      <w:proofErr w:type="spellStart"/>
      <w:r w:rsidRPr="00904F0D">
        <w:rPr>
          <w:rFonts w:ascii="Helvetica" w:hAnsi="Helvetica" w:cs="Helvetica"/>
        </w:rPr>
        <w:t>ve</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organeve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tjera</w:t>
      </w:r>
      <w:proofErr w:type="spellEnd"/>
      <w:r w:rsidRPr="00904F0D">
        <w:rPr>
          <w:rFonts w:ascii="Helvetica" w:hAnsi="Helvetica" w:cs="Helvetica"/>
        </w:rPr>
        <w:t xml:space="preserve"> </w:t>
      </w:r>
      <w:proofErr w:type="spellStart"/>
      <w:r w:rsidRPr="00904F0D">
        <w:rPr>
          <w:rFonts w:ascii="Helvetica" w:hAnsi="Helvetica" w:cs="Helvetica"/>
        </w:rPr>
        <w:t>mbikëqyrëse</w:t>
      </w:r>
      <w:proofErr w:type="spellEnd"/>
      <w:r w:rsidRPr="00904F0D">
        <w:rPr>
          <w:rFonts w:ascii="Helvetica" w:hAnsi="Helvetica" w:cs="Helvetica"/>
        </w:rPr>
        <w:t xml:space="preserve">; </w:t>
      </w:r>
      <w:proofErr w:type="spellStart"/>
      <w:r w:rsidRPr="00904F0D">
        <w:rPr>
          <w:rFonts w:ascii="Helvetica" w:hAnsi="Helvetica" w:cs="Helvetica"/>
        </w:rPr>
        <w:t>cilat</w:t>
      </w:r>
      <w:proofErr w:type="spellEnd"/>
      <w:r w:rsidRPr="00904F0D">
        <w:rPr>
          <w:rFonts w:ascii="Helvetica" w:hAnsi="Helvetica" w:cs="Helvetica"/>
        </w:rPr>
        <w:t xml:space="preserve"> </w:t>
      </w:r>
      <w:proofErr w:type="spellStart"/>
      <w:r w:rsidRPr="00904F0D">
        <w:rPr>
          <w:rFonts w:ascii="Helvetica" w:hAnsi="Helvetica" w:cs="Helvetica"/>
        </w:rPr>
        <w:t>janë</w:t>
      </w:r>
      <w:proofErr w:type="spellEnd"/>
      <w:r w:rsidRPr="00904F0D">
        <w:rPr>
          <w:rFonts w:ascii="Helvetica" w:hAnsi="Helvetica" w:cs="Helvetica"/>
        </w:rPr>
        <w:t xml:space="preserve"> </w:t>
      </w:r>
      <w:proofErr w:type="spellStart"/>
      <w:r w:rsidRPr="00904F0D">
        <w:rPr>
          <w:rFonts w:ascii="Helvetica" w:hAnsi="Helvetica" w:cs="Helvetica"/>
        </w:rPr>
        <w:t>kompetencat</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metodat</w:t>
      </w:r>
      <w:proofErr w:type="spellEnd"/>
      <w:r w:rsidRPr="00904F0D">
        <w:rPr>
          <w:rFonts w:ascii="Helvetica" w:hAnsi="Helvetica" w:cs="Helvetica"/>
        </w:rPr>
        <w:t xml:space="preserve"> e </w:t>
      </w:r>
      <w:proofErr w:type="spellStart"/>
      <w:r w:rsidRPr="00904F0D">
        <w:rPr>
          <w:rFonts w:ascii="Helvetica" w:hAnsi="Helvetica" w:cs="Helvetica"/>
        </w:rPr>
        <w:t>punës</w:t>
      </w:r>
      <w:proofErr w:type="spellEnd"/>
      <w:r w:rsidRPr="00904F0D">
        <w:rPr>
          <w:rFonts w:ascii="Helvetica" w:hAnsi="Helvetica" w:cs="Helvetica"/>
        </w:rPr>
        <w:t xml:space="preserve"> </w:t>
      </w:r>
      <w:proofErr w:type="spellStart"/>
      <w:r w:rsidRPr="00904F0D">
        <w:rPr>
          <w:rFonts w:ascii="Helvetica" w:hAnsi="Helvetica" w:cs="Helvetica"/>
        </w:rPr>
        <w:t>së</w:t>
      </w:r>
      <w:proofErr w:type="spellEnd"/>
      <w:r w:rsidRPr="00904F0D">
        <w:rPr>
          <w:rFonts w:ascii="Helvetica" w:hAnsi="Helvetica" w:cs="Helvetica"/>
        </w:rPr>
        <w:t xml:space="preserve"> </w:t>
      </w:r>
      <w:proofErr w:type="spellStart"/>
      <w:r w:rsidRPr="00904F0D">
        <w:rPr>
          <w:rFonts w:ascii="Helvetica" w:hAnsi="Helvetica" w:cs="Helvetica"/>
        </w:rPr>
        <w:t>ombudspersonit</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si</w:t>
      </w:r>
      <w:proofErr w:type="spellEnd"/>
      <w:r w:rsidRPr="00904F0D">
        <w:rPr>
          <w:rFonts w:ascii="Helvetica" w:hAnsi="Helvetica" w:cs="Helvetica"/>
        </w:rPr>
        <w:t xml:space="preserve"> </w:t>
      </w:r>
      <w:proofErr w:type="spellStart"/>
      <w:r w:rsidRPr="00904F0D">
        <w:rPr>
          <w:rFonts w:ascii="Helvetica" w:hAnsi="Helvetica" w:cs="Helvetica"/>
        </w:rPr>
        <w:t>zbatohen</w:t>
      </w:r>
      <w:proofErr w:type="spellEnd"/>
      <w:r w:rsidRPr="00904F0D">
        <w:rPr>
          <w:rFonts w:ascii="Helvetica" w:hAnsi="Helvetica" w:cs="Helvetica"/>
        </w:rPr>
        <w:t xml:space="preserve"> </w:t>
      </w:r>
      <w:proofErr w:type="spellStart"/>
      <w:r w:rsidRPr="00904F0D">
        <w:rPr>
          <w:rFonts w:ascii="Helvetica" w:hAnsi="Helvetica" w:cs="Helvetica"/>
        </w:rPr>
        <w:t>ato</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praktikë</w:t>
      </w:r>
      <w:proofErr w:type="spellEnd"/>
      <w:r w:rsidRPr="00904F0D">
        <w:rPr>
          <w:rFonts w:ascii="Helvetica" w:hAnsi="Helvetica" w:cs="Helvetica"/>
        </w:rPr>
        <w:t xml:space="preserve"> (</w:t>
      </w:r>
      <w:proofErr w:type="spellStart"/>
      <w:r w:rsidRPr="00904F0D">
        <w:rPr>
          <w:rFonts w:ascii="Helvetica" w:hAnsi="Helvetica" w:cs="Helvetica"/>
        </w:rPr>
        <w:t>njësia</w:t>
      </w:r>
      <w:proofErr w:type="spellEnd"/>
      <w:r w:rsidRPr="00904F0D">
        <w:rPr>
          <w:rFonts w:ascii="Helvetica" w:hAnsi="Helvetica" w:cs="Helvetica"/>
        </w:rPr>
        <w:t xml:space="preserve"> </w:t>
      </w:r>
      <w:proofErr w:type="spellStart"/>
      <w:r w:rsidRPr="00904F0D">
        <w:rPr>
          <w:rFonts w:ascii="Helvetica" w:hAnsi="Helvetica" w:cs="Helvetica"/>
        </w:rPr>
        <w:t>tematike</w:t>
      </w:r>
      <w:proofErr w:type="spellEnd"/>
      <w:r w:rsidRPr="00904F0D">
        <w:rPr>
          <w:rFonts w:ascii="Helvetica" w:hAnsi="Helvetica" w:cs="Helvetica"/>
        </w:rPr>
        <w:t xml:space="preserve"> 3).</w:t>
      </w:r>
    </w:p>
    <w:p w14:paraId="2B63265F" w14:textId="77777777" w:rsidR="00B6269D" w:rsidRPr="00904F0D" w:rsidRDefault="00B6269D" w:rsidP="003C3E25">
      <w:pPr>
        <w:pStyle w:val="ListParagraph"/>
        <w:numPr>
          <w:ilvl w:val="0"/>
          <w:numId w:val="1"/>
        </w:numPr>
        <w:spacing w:before="120" w:after="120"/>
        <w:ind w:left="714" w:hanging="357"/>
        <w:contextualSpacing w:val="0"/>
        <w:jc w:val="both"/>
        <w:rPr>
          <w:rFonts w:ascii="Helvetica" w:hAnsi="Helvetica" w:cs="Helvetica"/>
        </w:rPr>
      </w:pPr>
      <w:r w:rsidRPr="00904F0D">
        <w:rPr>
          <w:rFonts w:ascii="Helvetica" w:hAnsi="Helvetica" w:cs="Helvetica"/>
        </w:rPr>
        <w:t xml:space="preserve">Cilat </w:t>
      </w:r>
      <w:proofErr w:type="spellStart"/>
      <w:r w:rsidRPr="00904F0D">
        <w:rPr>
          <w:rFonts w:ascii="Helvetica" w:hAnsi="Helvetica" w:cs="Helvetica"/>
        </w:rPr>
        <w:t>janë</w:t>
      </w:r>
      <w:proofErr w:type="spellEnd"/>
      <w:r w:rsidRPr="00904F0D">
        <w:rPr>
          <w:rFonts w:ascii="Helvetica" w:hAnsi="Helvetica" w:cs="Helvetica"/>
        </w:rPr>
        <w:t xml:space="preserve"> </w:t>
      </w:r>
      <w:proofErr w:type="spellStart"/>
      <w:r w:rsidRPr="00904F0D">
        <w:rPr>
          <w:rFonts w:ascii="Helvetica" w:hAnsi="Helvetica" w:cs="Helvetica"/>
        </w:rPr>
        <w:t>rreziqet</w:t>
      </w:r>
      <w:proofErr w:type="spellEnd"/>
      <w:r w:rsidRPr="00904F0D">
        <w:rPr>
          <w:rFonts w:ascii="Helvetica" w:hAnsi="Helvetica" w:cs="Helvetica"/>
        </w:rPr>
        <w:t xml:space="preserve"> e </w:t>
      </w:r>
      <w:proofErr w:type="spellStart"/>
      <w:r w:rsidRPr="00904F0D">
        <w:rPr>
          <w:rFonts w:ascii="Helvetica" w:hAnsi="Helvetica" w:cs="Helvetica"/>
        </w:rPr>
        <w:t>mundshme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korrupsionit</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kërcënimet</w:t>
      </w:r>
      <w:proofErr w:type="spellEnd"/>
      <w:r w:rsidRPr="00904F0D">
        <w:rPr>
          <w:rFonts w:ascii="Helvetica" w:hAnsi="Helvetica" w:cs="Helvetica"/>
        </w:rPr>
        <w:t xml:space="preserve"> </w:t>
      </w:r>
      <w:proofErr w:type="spellStart"/>
      <w:r w:rsidRPr="00904F0D">
        <w:rPr>
          <w:rFonts w:ascii="Helvetica" w:hAnsi="Helvetica" w:cs="Helvetica"/>
        </w:rPr>
        <w:t>ndaj</w:t>
      </w:r>
      <w:proofErr w:type="spellEnd"/>
      <w:r w:rsidRPr="00904F0D">
        <w:rPr>
          <w:rFonts w:ascii="Helvetica" w:hAnsi="Helvetica" w:cs="Helvetica"/>
        </w:rPr>
        <w:t xml:space="preserve"> </w:t>
      </w:r>
      <w:proofErr w:type="spellStart"/>
      <w:r w:rsidRPr="00904F0D">
        <w:rPr>
          <w:rFonts w:ascii="Helvetica" w:hAnsi="Helvetica" w:cs="Helvetica"/>
        </w:rPr>
        <w:t>integritetit</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sektorin</w:t>
      </w:r>
      <w:proofErr w:type="spellEnd"/>
      <w:r w:rsidRPr="00904F0D">
        <w:rPr>
          <w:rFonts w:ascii="Helvetica" w:hAnsi="Helvetica" w:cs="Helvetica"/>
        </w:rPr>
        <w:t xml:space="preserve"> </w:t>
      </w:r>
      <w:proofErr w:type="spellStart"/>
      <w:r w:rsidRPr="00904F0D">
        <w:rPr>
          <w:rFonts w:ascii="Helvetica" w:hAnsi="Helvetica" w:cs="Helvetica"/>
        </w:rPr>
        <w:t>publik</w:t>
      </w:r>
      <w:proofErr w:type="spellEnd"/>
      <w:r w:rsidRPr="00904F0D">
        <w:rPr>
          <w:rFonts w:ascii="Helvetica" w:hAnsi="Helvetica" w:cs="Helvetica"/>
        </w:rPr>
        <w:t xml:space="preserve">; </w:t>
      </w:r>
      <w:proofErr w:type="spellStart"/>
      <w:r w:rsidRPr="00904F0D">
        <w:rPr>
          <w:rFonts w:ascii="Helvetica" w:hAnsi="Helvetica" w:cs="Helvetica"/>
        </w:rPr>
        <w:t>cilat</w:t>
      </w:r>
      <w:proofErr w:type="spellEnd"/>
      <w:r w:rsidRPr="00904F0D">
        <w:rPr>
          <w:rFonts w:ascii="Helvetica" w:hAnsi="Helvetica" w:cs="Helvetica"/>
        </w:rPr>
        <w:t xml:space="preserve"> </w:t>
      </w:r>
      <w:proofErr w:type="spellStart"/>
      <w:r w:rsidRPr="00904F0D">
        <w:rPr>
          <w:rFonts w:ascii="Helvetica" w:hAnsi="Helvetica" w:cs="Helvetica"/>
        </w:rPr>
        <w:t>rregulla</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vlera</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sjelljen</w:t>
      </w:r>
      <w:proofErr w:type="spellEnd"/>
      <w:r w:rsidRPr="00904F0D">
        <w:rPr>
          <w:rFonts w:ascii="Helvetica" w:hAnsi="Helvetica" w:cs="Helvetica"/>
        </w:rPr>
        <w:t xml:space="preserve"> </w:t>
      </w:r>
      <w:proofErr w:type="spellStart"/>
      <w:r w:rsidRPr="00904F0D">
        <w:rPr>
          <w:rFonts w:ascii="Helvetica" w:hAnsi="Helvetica" w:cs="Helvetica"/>
        </w:rPr>
        <w:t>etike</w:t>
      </w:r>
      <w:proofErr w:type="spellEnd"/>
      <w:r w:rsidRPr="00904F0D">
        <w:rPr>
          <w:rFonts w:ascii="Helvetica" w:hAnsi="Helvetica" w:cs="Helvetica"/>
        </w:rPr>
        <w:t xml:space="preserve"> </w:t>
      </w:r>
      <w:proofErr w:type="spellStart"/>
      <w:r w:rsidRPr="00904F0D">
        <w:rPr>
          <w:rFonts w:ascii="Helvetica" w:hAnsi="Helvetica" w:cs="Helvetica"/>
        </w:rPr>
        <w:t>zbatohen</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gjithë</w:t>
      </w:r>
      <w:proofErr w:type="spellEnd"/>
      <w:r w:rsidRPr="00904F0D">
        <w:rPr>
          <w:rFonts w:ascii="Helvetica" w:hAnsi="Helvetica" w:cs="Helvetica"/>
        </w:rPr>
        <w:t xml:space="preserve"> </w:t>
      </w:r>
      <w:proofErr w:type="spellStart"/>
      <w:r w:rsidRPr="00904F0D">
        <w:rPr>
          <w:rFonts w:ascii="Helvetica" w:hAnsi="Helvetica" w:cs="Helvetica"/>
        </w:rPr>
        <w:t>sektorin</w:t>
      </w:r>
      <w:proofErr w:type="spellEnd"/>
      <w:r w:rsidRPr="00904F0D">
        <w:rPr>
          <w:rFonts w:ascii="Helvetica" w:hAnsi="Helvetica" w:cs="Helvetica"/>
        </w:rPr>
        <w:t xml:space="preserve"> </w:t>
      </w:r>
      <w:proofErr w:type="spellStart"/>
      <w:r w:rsidRPr="00904F0D">
        <w:rPr>
          <w:rFonts w:ascii="Helvetica" w:hAnsi="Helvetica" w:cs="Helvetica"/>
        </w:rPr>
        <w:t>publik</w:t>
      </w:r>
      <w:proofErr w:type="spellEnd"/>
      <w:r w:rsidRPr="00904F0D">
        <w:rPr>
          <w:rFonts w:ascii="Helvetica" w:hAnsi="Helvetica" w:cs="Helvetica"/>
        </w:rPr>
        <w:t xml:space="preserve">; </w:t>
      </w:r>
      <w:proofErr w:type="spellStart"/>
      <w:r w:rsidRPr="00904F0D">
        <w:rPr>
          <w:rFonts w:ascii="Helvetica" w:hAnsi="Helvetica" w:cs="Helvetica"/>
        </w:rPr>
        <w:t>si</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njohim</w:t>
      </w:r>
      <w:proofErr w:type="spellEnd"/>
      <w:r w:rsidRPr="00904F0D">
        <w:rPr>
          <w:rFonts w:ascii="Helvetica" w:hAnsi="Helvetica" w:cs="Helvetica"/>
        </w:rPr>
        <w:t xml:space="preserve"> </w:t>
      </w:r>
      <w:proofErr w:type="spellStart"/>
      <w:r w:rsidRPr="00904F0D">
        <w:rPr>
          <w:rFonts w:ascii="Helvetica" w:hAnsi="Helvetica" w:cs="Helvetica"/>
        </w:rPr>
        <w:t>lobimin</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ta </w:t>
      </w:r>
      <w:proofErr w:type="spellStart"/>
      <w:r w:rsidRPr="00904F0D">
        <w:rPr>
          <w:rFonts w:ascii="Helvetica" w:hAnsi="Helvetica" w:cs="Helvetica"/>
        </w:rPr>
        <w:t>diferencojmë</w:t>
      </w:r>
      <w:proofErr w:type="spellEnd"/>
      <w:r w:rsidRPr="00904F0D">
        <w:rPr>
          <w:rFonts w:ascii="Helvetica" w:hAnsi="Helvetica" w:cs="Helvetica"/>
        </w:rPr>
        <w:t xml:space="preserve"> </w:t>
      </w:r>
      <w:proofErr w:type="spellStart"/>
      <w:r w:rsidRPr="00904F0D">
        <w:rPr>
          <w:rFonts w:ascii="Helvetica" w:hAnsi="Helvetica" w:cs="Helvetica"/>
        </w:rPr>
        <w:t>atë</w:t>
      </w:r>
      <w:proofErr w:type="spellEnd"/>
      <w:r w:rsidRPr="00904F0D">
        <w:rPr>
          <w:rFonts w:ascii="Helvetica" w:hAnsi="Helvetica" w:cs="Helvetica"/>
        </w:rPr>
        <w:t xml:space="preserve"> </w:t>
      </w:r>
      <w:proofErr w:type="spellStart"/>
      <w:r w:rsidRPr="00904F0D">
        <w:rPr>
          <w:rFonts w:ascii="Helvetica" w:hAnsi="Helvetica" w:cs="Helvetica"/>
        </w:rPr>
        <w:t>nga</w:t>
      </w:r>
      <w:proofErr w:type="spellEnd"/>
      <w:r w:rsidRPr="00904F0D">
        <w:rPr>
          <w:rFonts w:ascii="Helvetica" w:hAnsi="Helvetica" w:cs="Helvetica"/>
        </w:rPr>
        <w:t xml:space="preserve"> </w:t>
      </w:r>
      <w:proofErr w:type="spellStart"/>
      <w:r w:rsidRPr="00904F0D">
        <w:rPr>
          <w:rFonts w:ascii="Helvetica" w:hAnsi="Helvetica" w:cs="Helvetica"/>
        </w:rPr>
        <w:t>aktivitetet</w:t>
      </w:r>
      <w:proofErr w:type="spellEnd"/>
      <w:r w:rsidRPr="00904F0D">
        <w:rPr>
          <w:rFonts w:ascii="Helvetica" w:hAnsi="Helvetica" w:cs="Helvetica"/>
        </w:rPr>
        <w:t xml:space="preserve"> e </w:t>
      </w:r>
      <w:proofErr w:type="spellStart"/>
      <w:r w:rsidRPr="00904F0D">
        <w:rPr>
          <w:rFonts w:ascii="Helvetica" w:hAnsi="Helvetica" w:cs="Helvetica"/>
        </w:rPr>
        <w:t>tjera</w:t>
      </w:r>
      <w:proofErr w:type="spellEnd"/>
      <w:r w:rsidRPr="00904F0D">
        <w:rPr>
          <w:rFonts w:ascii="Helvetica" w:hAnsi="Helvetica" w:cs="Helvetica"/>
        </w:rPr>
        <w:t xml:space="preserve"> me </w:t>
      </w:r>
      <w:proofErr w:type="spellStart"/>
      <w:r w:rsidRPr="00904F0D">
        <w:rPr>
          <w:rFonts w:ascii="Helvetica" w:hAnsi="Helvetica" w:cs="Helvetica"/>
        </w:rPr>
        <w:t>ndikim</w:t>
      </w:r>
      <w:proofErr w:type="spellEnd"/>
      <w:r w:rsidRPr="00904F0D">
        <w:rPr>
          <w:rFonts w:ascii="Helvetica" w:hAnsi="Helvetica" w:cs="Helvetica"/>
        </w:rPr>
        <w:t xml:space="preserve">; </w:t>
      </w:r>
      <w:proofErr w:type="spellStart"/>
      <w:r w:rsidRPr="00904F0D">
        <w:rPr>
          <w:rFonts w:ascii="Helvetica" w:hAnsi="Helvetica" w:cs="Helvetica"/>
        </w:rPr>
        <w:t>si</w:t>
      </w:r>
      <w:proofErr w:type="spellEnd"/>
      <w:r w:rsidRPr="00904F0D">
        <w:rPr>
          <w:rFonts w:ascii="Helvetica" w:hAnsi="Helvetica" w:cs="Helvetica"/>
        </w:rPr>
        <w:t xml:space="preserve"> </w:t>
      </w:r>
      <w:proofErr w:type="spellStart"/>
      <w:r w:rsidRPr="00904F0D">
        <w:rPr>
          <w:rFonts w:ascii="Helvetica" w:hAnsi="Helvetica" w:cs="Helvetica"/>
        </w:rPr>
        <w:t>funksionojnë</w:t>
      </w:r>
      <w:proofErr w:type="spellEnd"/>
      <w:r w:rsidRPr="00904F0D">
        <w:rPr>
          <w:rFonts w:ascii="Helvetica" w:hAnsi="Helvetica" w:cs="Helvetica"/>
        </w:rPr>
        <w:t xml:space="preserve"> </w:t>
      </w:r>
      <w:proofErr w:type="spellStart"/>
      <w:r w:rsidRPr="00904F0D">
        <w:rPr>
          <w:rFonts w:ascii="Helvetica" w:hAnsi="Helvetica" w:cs="Helvetica"/>
        </w:rPr>
        <w:t>mekanizmat</w:t>
      </w:r>
      <w:proofErr w:type="spellEnd"/>
      <w:r w:rsidRPr="00904F0D">
        <w:rPr>
          <w:rFonts w:ascii="Helvetica" w:hAnsi="Helvetica" w:cs="Helvetica"/>
        </w:rPr>
        <w:t xml:space="preserve"> e </w:t>
      </w:r>
      <w:proofErr w:type="spellStart"/>
      <w:r w:rsidRPr="00904F0D">
        <w:rPr>
          <w:rFonts w:ascii="Helvetica" w:hAnsi="Helvetica" w:cs="Helvetica"/>
        </w:rPr>
        <w:t>ankesave</w:t>
      </w:r>
      <w:proofErr w:type="spellEnd"/>
      <w:r w:rsidRPr="00904F0D">
        <w:rPr>
          <w:rFonts w:ascii="Helvetica" w:hAnsi="Helvetica" w:cs="Helvetica"/>
        </w:rPr>
        <w:t xml:space="preserve">; </w:t>
      </w:r>
      <w:proofErr w:type="spellStart"/>
      <w:r w:rsidRPr="00904F0D">
        <w:rPr>
          <w:rFonts w:ascii="Helvetica" w:hAnsi="Helvetica" w:cs="Helvetica"/>
        </w:rPr>
        <w:t>cilat</w:t>
      </w:r>
      <w:proofErr w:type="spellEnd"/>
      <w:r w:rsidRPr="00904F0D">
        <w:rPr>
          <w:rFonts w:ascii="Helvetica" w:hAnsi="Helvetica" w:cs="Helvetica"/>
        </w:rPr>
        <w:t xml:space="preserve"> </w:t>
      </w:r>
      <w:proofErr w:type="spellStart"/>
      <w:r w:rsidRPr="00904F0D">
        <w:rPr>
          <w:rFonts w:ascii="Helvetica" w:hAnsi="Helvetica" w:cs="Helvetica"/>
        </w:rPr>
        <w:t>janë</w:t>
      </w:r>
      <w:proofErr w:type="spellEnd"/>
      <w:r w:rsidRPr="00904F0D">
        <w:rPr>
          <w:rFonts w:ascii="Helvetica" w:hAnsi="Helvetica" w:cs="Helvetica"/>
        </w:rPr>
        <w:t xml:space="preserve"> </w:t>
      </w:r>
      <w:proofErr w:type="spellStart"/>
      <w:r w:rsidRPr="00904F0D">
        <w:rPr>
          <w:rFonts w:ascii="Helvetica" w:hAnsi="Helvetica" w:cs="Helvetica"/>
        </w:rPr>
        <w:t>standardet</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mbrojtjen</w:t>
      </w:r>
      <w:proofErr w:type="spellEnd"/>
      <w:r w:rsidRPr="00904F0D">
        <w:rPr>
          <w:rFonts w:ascii="Helvetica" w:hAnsi="Helvetica" w:cs="Helvetica"/>
        </w:rPr>
        <w:t xml:space="preserve"> e </w:t>
      </w:r>
      <w:proofErr w:type="spellStart"/>
      <w:r w:rsidRPr="00904F0D">
        <w:rPr>
          <w:rFonts w:ascii="Helvetica" w:hAnsi="Helvetica" w:cs="Helvetica"/>
        </w:rPr>
        <w:t>sinjalizuesve</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si</w:t>
      </w:r>
      <w:proofErr w:type="spellEnd"/>
      <w:r w:rsidRPr="00904F0D">
        <w:rPr>
          <w:rFonts w:ascii="Helvetica" w:hAnsi="Helvetica" w:cs="Helvetica"/>
        </w:rPr>
        <w:t xml:space="preserve"> </w:t>
      </w:r>
      <w:proofErr w:type="spellStart"/>
      <w:r w:rsidRPr="00904F0D">
        <w:rPr>
          <w:rFonts w:ascii="Helvetica" w:hAnsi="Helvetica" w:cs="Helvetica"/>
        </w:rPr>
        <w:t>sigurohen</w:t>
      </w:r>
      <w:proofErr w:type="spellEnd"/>
      <w:r w:rsidRPr="00904F0D">
        <w:rPr>
          <w:rFonts w:ascii="Helvetica" w:hAnsi="Helvetica" w:cs="Helvetica"/>
        </w:rPr>
        <w:t xml:space="preserve"> </w:t>
      </w:r>
      <w:proofErr w:type="spellStart"/>
      <w:r w:rsidRPr="00904F0D">
        <w:rPr>
          <w:rFonts w:ascii="Helvetica" w:hAnsi="Helvetica" w:cs="Helvetica"/>
        </w:rPr>
        <w:t>ato</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praktikë</w:t>
      </w:r>
      <w:proofErr w:type="spellEnd"/>
      <w:r w:rsidRPr="00904F0D">
        <w:rPr>
          <w:rFonts w:ascii="Helvetica" w:hAnsi="Helvetica" w:cs="Helvetica"/>
        </w:rPr>
        <w:t xml:space="preserve">; </w:t>
      </w:r>
      <w:proofErr w:type="spellStart"/>
      <w:r w:rsidRPr="00904F0D">
        <w:rPr>
          <w:rFonts w:ascii="Helvetica" w:hAnsi="Helvetica" w:cs="Helvetica"/>
        </w:rPr>
        <w:t>cilat</w:t>
      </w:r>
      <w:proofErr w:type="spellEnd"/>
      <w:r w:rsidRPr="00904F0D">
        <w:rPr>
          <w:rFonts w:ascii="Helvetica" w:hAnsi="Helvetica" w:cs="Helvetica"/>
        </w:rPr>
        <w:t xml:space="preserve"> </w:t>
      </w:r>
      <w:proofErr w:type="spellStart"/>
      <w:r w:rsidRPr="00904F0D">
        <w:rPr>
          <w:rFonts w:ascii="Helvetica" w:hAnsi="Helvetica" w:cs="Helvetica"/>
        </w:rPr>
        <w:t>janë</w:t>
      </w:r>
      <w:proofErr w:type="spellEnd"/>
      <w:r w:rsidRPr="00904F0D">
        <w:rPr>
          <w:rFonts w:ascii="Helvetica" w:hAnsi="Helvetica" w:cs="Helvetica"/>
        </w:rPr>
        <w:t xml:space="preserve"> </w:t>
      </w:r>
      <w:proofErr w:type="spellStart"/>
      <w:r w:rsidRPr="00904F0D">
        <w:rPr>
          <w:rFonts w:ascii="Helvetica" w:hAnsi="Helvetica" w:cs="Helvetica"/>
        </w:rPr>
        <w:t>aspektet</w:t>
      </w:r>
      <w:proofErr w:type="spellEnd"/>
      <w:r w:rsidRPr="00904F0D">
        <w:rPr>
          <w:rFonts w:ascii="Helvetica" w:hAnsi="Helvetica" w:cs="Helvetica"/>
        </w:rPr>
        <w:t xml:space="preserve"> </w:t>
      </w:r>
      <w:proofErr w:type="spellStart"/>
      <w:r w:rsidRPr="00904F0D">
        <w:rPr>
          <w:rFonts w:ascii="Helvetica" w:hAnsi="Helvetica" w:cs="Helvetica"/>
        </w:rPr>
        <w:t>kryesore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sistemeve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deklarimit</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pasurisë</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sanksioneve</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mospërputhjet</w:t>
      </w:r>
      <w:proofErr w:type="spellEnd"/>
      <w:r w:rsidRPr="00904F0D">
        <w:rPr>
          <w:rFonts w:ascii="Helvetica" w:hAnsi="Helvetica" w:cs="Helvetica"/>
        </w:rPr>
        <w:t xml:space="preserve"> (</w:t>
      </w:r>
      <w:proofErr w:type="spellStart"/>
      <w:r w:rsidRPr="00904F0D">
        <w:rPr>
          <w:rFonts w:ascii="Helvetica" w:hAnsi="Helvetica" w:cs="Helvetica"/>
        </w:rPr>
        <w:t>njësia</w:t>
      </w:r>
      <w:proofErr w:type="spellEnd"/>
      <w:r w:rsidRPr="00904F0D">
        <w:rPr>
          <w:rFonts w:ascii="Helvetica" w:hAnsi="Helvetica" w:cs="Helvetica"/>
        </w:rPr>
        <w:t xml:space="preserve"> </w:t>
      </w:r>
      <w:proofErr w:type="spellStart"/>
      <w:r w:rsidRPr="00904F0D">
        <w:rPr>
          <w:rFonts w:ascii="Helvetica" w:hAnsi="Helvetica" w:cs="Helvetica"/>
        </w:rPr>
        <w:t>tematike</w:t>
      </w:r>
      <w:proofErr w:type="spellEnd"/>
      <w:r w:rsidRPr="00904F0D">
        <w:rPr>
          <w:rFonts w:ascii="Helvetica" w:hAnsi="Helvetica" w:cs="Helvetica"/>
        </w:rPr>
        <w:t xml:space="preserve"> 4).</w:t>
      </w:r>
    </w:p>
    <w:p w14:paraId="15C3CFD3" w14:textId="77777777" w:rsidR="00B6269D" w:rsidRPr="00904F0D" w:rsidRDefault="00B6269D" w:rsidP="00B6269D">
      <w:pPr>
        <w:jc w:val="both"/>
        <w:rPr>
          <w:rFonts w:ascii="Helvetica" w:hAnsi="Helvetica" w:cs="Helvetica"/>
        </w:rPr>
      </w:pPr>
      <w:proofErr w:type="spellStart"/>
      <w:r w:rsidRPr="00904F0D">
        <w:rPr>
          <w:rFonts w:ascii="Helvetica" w:hAnsi="Helvetica" w:cs="Helvetica"/>
        </w:rPr>
        <w:t>Bazuar</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preferencat</w:t>
      </w:r>
      <w:proofErr w:type="spellEnd"/>
      <w:r w:rsidRPr="00904F0D">
        <w:rPr>
          <w:rFonts w:ascii="Helvetica" w:hAnsi="Helvetica" w:cs="Helvetica"/>
        </w:rPr>
        <w:t xml:space="preserve"> e OSHC-</w:t>
      </w:r>
      <w:proofErr w:type="spellStart"/>
      <w:r w:rsidRPr="00904F0D">
        <w:rPr>
          <w:rFonts w:ascii="Helvetica" w:hAnsi="Helvetica" w:cs="Helvetica"/>
        </w:rPr>
        <w:t>ve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intervistuara</w:t>
      </w:r>
      <w:proofErr w:type="spellEnd"/>
      <w:r w:rsidRPr="00904F0D">
        <w:rPr>
          <w:rFonts w:ascii="Helvetica" w:hAnsi="Helvetica" w:cs="Helvetica"/>
        </w:rPr>
        <w:t xml:space="preserve">, </w:t>
      </w:r>
      <w:proofErr w:type="spellStart"/>
      <w:r w:rsidRPr="00904F0D">
        <w:rPr>
          <w:rFonts w:ascii="Helvetica" w:hAnsi="Helvetica" w:cs="Helvetica"/>
        </w:rPr>
        <w:t>fokusi</w:t>
      </w:r>
      <w:proofErr w:type="spellEnd"/>
      <w:r w:rsidRPr="00904F0D">
        <w:rPr>
          <w:rFonts w:ascii="Helvetica" w:hAnsi="Helvetica" w:cs="Helvetica"/>
        </w:rPr>
        <w:t xml:space="preserve"> i </w:t>
      </w:r>
      <w:proofErr w:type="spellStart"/>
      <w:r w:rsidRPr="00904F0D">
        <w:rPr>
          <w:rFonts w:ascii="Helvetica" w:hAnsi="Helvetica" w:cs="Helvetica"/>
        </w:rPr>
        <w:t>modulit</w:t>
      </w:r>
      <w:proofErr w:type="spellEnd"/>
      <w:r w:rsidRPr="00904F0D">
        <w:rPr>
          <w:rFonts w:ascii="Helvetica" w:hAnsi="Helvetica" w:cs="Helvetica"/>
        </w:rPr>
        <w:t xml:space="preserve"> </w:t>
      </w:r>
      <w:proofErr w:type="spellStart"/>
      <w:r w:rsidRPr="00904F0D">
        <w:rPr>
          <w:rFonts w:ascii="Helvetica" w:hAnsi="Helvetica" w:cs="Helvetica"/>
        </w:rPr>
        <w:t>është</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politikat</w:t>
      </w:r>
      <w:proofErr w:type="spellEnd"/>
      <w:r w:rsidRPr="00904F0D">
        <w:rPr>
          <w:rFonts w:ascii="Helvetica" w:hAnsi="Helvetica" w:cs="Helvetica"/>
        </w:rPr>
        <w:t xml:space="preserve"> </w:t>
      </w:r>
      <w:proofErr w:type="spellStart"/>
      <w:r w:rsidRPr="00904F0D">
        <w:rPr>
          <w:rFonts w:ascii="Helvetica" w:hAnsi="Helvetica" w:cs="Helvetica"/>
        </w:rPr>
        <w:t>aktuale</w:t>
      </w:r>
      <w:proofErr w:type="spellEnd"/>
      <w:r w:rsidRPr="00904F0D">
        <w:rPr>
          <w:rFonts w:ascii="Helvetica" w:hAnsi="Helvetica" w:cs="Helvetica"/>
        </w:rPr>
        <w:t xml:space="preserve">, </w:t>
      </w:r>
      <w:proofErr w:type="spellStart"/>
      <w:r w:rsidRPr="00904F0D">
        <w:rPr>
          <w:rFonts w:ascii="Helvetica" w:hAnsi="Helvetica" w:cs="Helvetica"/>
        </w:rPr>
        <w:t>kuadrin</w:t>
      </w:r>
      <w:proofErr w:type="spellEnd"/>
      <w:r w:rsidRPr="00904F0D">
        <w:rPr>
          <w:rFonts w:ascii="Helvetica" w:hAnsi="Helvetica" w:cs="Helvetica"/>
        </w:rPr>
        <w:t xml:space="preserve"> </w:t>
      </w:r>
      <w:proofErr w:type="spellStart"/>
      <w:r w:rsidRPr="00904F0D">
        <w:rPr>
          <w:rFonts w:ascii="Helvetica" w:hAnsi="Helvetica" w:cs="Helvetica"/>
        </w:rPr>
        <w:t>ligjor</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praktikat</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Kosovë</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ndjekura</w:t>
      </w:r>
      <w:proofErr w:type="spellEnd"/>
      <w:r w:rsidRPr="00904F0D">
        <w:rPr>
          <w:rFonts w:ascii="Helvetica" w:hAnsi="Helvetica" w:cs="Helvetica"/>
        </w:rPr>
        <w:t xml:space="preserve"> </w:t>
      </w:r>
      <w:proofErr w:type="spellStart"/>
      <w:r w:rsidRPr="00904F0D">
        <w:rPr>
          <w:rFonts w:ascii="Helvetica" w:hAnsi="Helvetica" w:cs="Helvetica"/>
        </w:rPr>
        <w:t>nga</w:t>
      </w:r>
      <w:proofErr w:type="spellEnd"/>
      <w:r w:rsidRPr="00904F0D">
        <w:rPr>
          <w:rFonts w:ascii="Helvetica" w:hAnsi="Helvetica" w:cs="Helvetica"/>
        </w:rPr>
        <w:t xml:space="preserve"> </w:t>
      </w:r>
      <w:proofErr w:type="spellStart"/>
      <w:r w:rsidRPr="00904F0D">
        <w:rPr>
          <w:rFonts w:ascii="Helvetica" w:hAnsi="Helvetica" w:cs="Helvetica"/>
        </w:rPr>
        <w:t>shembujt</w:t>
      </w:r>
      <w:proofErr w:type="spellEnd"/>
      <w:r w:rsidRPr="00904F0D">
        <w:rPr>
          <w:rFonts w:ascii="Helvetica" w:hAnsi="Helvetica" w:cs="Helvetica"/>
        </w:rPr>
        <w:t xml:space="preserve"> </w:t>
      </w:r>
      <w:proofErr w:type="spellStart"/>
      <w:r w:rsidRPr="00904F0D">
        <w:rPr>
          <w:rFonts w:ascii="Helvetica" w:hAnsi="Helvetica" w:cs="Helvetica"/>
        </w:rPr>
        <w:t>përkatës</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praktikave</w:t>
      </w:r>
      <w:proofErr w:type="spellEnd"/>
      <w:r w:rsidRPr="00904F0D">
        <w:rPr>
          <w:rFonts w:ascii="Helvetica" w:hAnsi="Helvetica" w:cs="Helvetica"/>
        </w:rPr>
        <w:t xml:space="preserve"> </w:t>
      </w:r>
      <w:proofErr w:type="spellStart"/>
      <w:r w:rsidRPr="00904F0D">
        <w:rPr>
          <w:rFonts w:ascii="Helvetica" w:hAnsi="Helvetica" w:cs="Helvetica"/>
        </w:rPr>
        <w:t>krahasuese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BE-</w:t>
      </w:r>
      <w:proofErr w:type="spellStart"/>
      <w:r w:rsidRPr="00904F0D">
        <w:rPr>
          <w:rFonts w:ascii="Helvetica" w:hAnsi="Helvetica" w:cs="Helvetica"/>
        </w:rPr>
        <w:t>së</w:t>
      </w:r>
      <w:proofErr w:type="spellEnd"/>
      <w:r w:rsidRPr="00904F0D" w:rsidDel="00557790">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aspektet</w:t>
      </w:r>
      <w:proofErr w:type="spellEnd"/>
      <w:r w:rsidRPr="00904F0D">
        <w:rPr>
          <w:rFonts w:ascii="Helvetica" w:hAnsi="Helvetica" w:cs="Helvetica"/>
        </w:rPr>
        <w:t xml:space="preserve"> </w:t>
      </w:r>
      <w:proofErr w:type="spellStart"/>
      <w:r w:rsidRPr="00904F0D">
        <w:rPr>
          <w:rFonts w:ascii="Helvetica" w:hAnsi="Helvetica" w:cs="Helvetica"/>
        </w:rPr>
        <w:t>më</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rëndësishme</w:t>
      </w:r>
      <w:proofErr w:type="spellEnd"/>
      <w:r w:rsidRPr="00904F0D" w:rsidDel="00557790">
        <w:rPr>
          <w:rFonts w:ascii="Helvetica" w:hAnsi="Helvetica" w:cs="Helvetica"/>
        </w:rPr>
        <w:t xml:space="preserve"> </w:t>
      </w:r>
      <w:proofErr w:type="spellStart"/>
      <w:r w:rsidRPr="00904F0D">
        <w:rPr>
          <w:rFonts w:ascii="Helvetica" w:hAnsi="Helvetica" w:cs="Helvetica"/>
        </w:rPr>
        <w:t>nga</w:t>
      </w:r>
      <w:proofErr w:type="spellEnd"/>
      <w:r w:rsidRPr="00904F0D">
        <w:rPr>
          <w:rFonts w:ascii="Helvetica" w:hAnsi="Helvetica" w:cs="Helvetica"/>
        </w:rPr>
        <w:t xml:space="preserve"> </w:t>
      </w:r>
      <w:proofErr w:type="spellStart"/>
      <w:r w:rsidRPr="00904F0D">
        <w:rPr>
          <w:rFonts w:ascii="Helvetica" w:hAnsi="Helvetica" w:cs="Helvetica"/>
        </w:rPr>
        <w:t>kërkesat</w:t>
      </w:r>
      <w:proofErr w:type="spellEnd"/>
      <w:r w:rsidRPr="00904F0D">
        <w:rPr>
          <w:rFonts w:ascii="Helvetica" w:hAnsi="Helvetica" w:cs="Helvetica"/>
        </w:rPr>
        <w:t xml:space="preserve"> e </w:t>
      </w:r>
      <w:proofErr w:type="spellStart"/>
      <w:r w:rsidRPr="00904F0D">
        <w:rPr>
          <w:rFonts w:ascii="Helvetica" w:hAnsi="Helvetica" w:cs="Helvetica"/>
        </w:rPr>
        <w:t>procesit</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anëtarësimit</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BE.</w:t>
      </w:r>
    </w:p>
    <w:p w14:paraId="140885CE" w14:textId="77777777" w:rsidR="00B6269D" w:rsidRPr="00904F0D" w:rsidRDefault="00B6269D" w:rsidP="00B6269D">
      <w:pPr>
        <w:spacing w:before="120" w:after="120"/>
        <w:jc w:val="both"/>
        <w:rPr>
          <w:rStyle w:val="Hyperlink"/>
          <w:rFonts w:ascii="Helvetica" w:hAnsi="Helvetica" w:cs="Helvetica"/>
          <w:i/>
          <w:iCs/>
          <w:lang w:val="en-US"/>
        </w:rPr>
      </w:pPr>
      <w:proofErr w:type="spellStart"/>
      <w:r w:rsidRPr="00904F0D">
        <w:rPr>
          <w:rFonts w:ascii="Helvetica" w:hAnsi="Helvetica" w:cs="Helvetica"/>
          <w:i/>
          <w:iCs/>
        </w:rPr>
        <w:t>Materiale</w:t>
      </w:r>
      <w:proofErr w:type="spellEnd"/>
      <w:r w:rsidRPr="00904F0D">
        <w:rPr>
          <w:rFonts w:ascii="Helvetica" w:hAnsi="Helvetica" w:cs="Helvetica"/>
          <w:i/>
          <w:iCs/>
        </w:rPr>
        <w:t xml:space="preserve"> </w:t>
      </w:r>
      <w:proofErr w:type="spellStart"/>
      <w:r w:rsidRPr="00904F0D">
        <w:rPr>
          <w:rFonts w:ascii="Helvetica" w:hAnsi="Helvetica" w:cs="Helvetica"/>
          <w:i/>
          <w:iCs/>
        </w:rPr>
        <w:t>të</w:t>
      </w:r>
      <w:proofErr w:type="spellEnd"/>
      <w:r w:rsidRPr="00904F0D">
        <w:rPr>
          <w:rFonts w:ascii="Helvetica" w:hAnsi="Helvetica" w:cs="Helvetica"/>
          <w:i/>
          <w:iCs/>
        </w:rPr>
        <w:t xml:space="preserve"> </w:t>
      </w:r>
      <w:proofErr w:type="spellStart"/>
      <w:r w:rsidRPr="00904F0D">
        <w:rPr>
          <w:rFonts w:ascii="Helvetica" w:hAnsi="Helvetica" w:cs="Helvetica"/>
          <w:i/>
          <w:iCs/>
        </w:rPr>
        <w:t>dobishme</w:t>
      </w:r>
      <w:proofErr w:type="spellEnd"/>
      <w:r w:rsidRPr="00904F0D">
        <w:rPr>
          <w:rFonts w:ascii="Helvetica" w:hAnsi="Helvetica" w:cs="Helvetica"/>
          <w:i/>
          <w:iCs/>
        </w:rPr>
        <w:t xml:space="preserve"> : </w:t>
      </w:r>
      <w:hyperlink r:id="rId35" w:history="1"/>
      <w:hyperlink r:id="rId36" w:history="1">
        <w:proofErr w:type="spellStart"/>
        <w:r w:rsidRPr="00904F0D">
          <w:rPr>
            <w:rStyle w:val="Hyperlink"/>
            <w:rFonts w:ascii="Helvetica" w:hAnsi="Helvetica" w:cs="Helvetica"/>
            <w:i/>
            <w:iCs/>
          </w:rPr>
          <w:t>ReSPA</w:t>
        </w:r>
        <w:proofErr w:type="spellEnd"/>
        <w:r w:rsidRPr="00904F0D">
          <w:rPr>
            <w:rStyle w:val="Hyperlink"/>
            <w:rFonts w:ascii="Helvetica" w:hAnsi="Helvetica" w:cs="Helvetica"/>
            <w:i/>
            <w:iCs/>
          </w:rPr>
          <w:t xml:space="preserve"> </w:t>
        </w:r>
      </w:hyperlink>
      <w:hyperlink r:id="rId37" w:history="1"/>
      <w:hyperlink r:id="rId38" w:history="1">
        <w:r w:rsidRPr="00904F0D">
          <w:rPr>
            <w:rStyle w:val="Hyperlink"/>
            <w:rFonts w:ascii="Helvetica" w:hAnsi="Helvetica" w:cs="Helvetica"/>
            <w:i/>
            <w:iCs/>
          </w:rPr>
          <w:t xml:space="preserve">– </w:t>
        </w:r>
        <w:proofErr w:type="spellStart"/>
        <w:r w:rsidRPr="00904F0D">
          <w:rPr>
            <w:rStyle w:val="Hyperlink"/>
            <w:rFonts w:ascii="Helvetica" w:hAnsi="Helvetica" w:cs="Helvetica"/>
            <w:i/>
            <w:iCs/>
          </w:rPr>
          <w:t>Zbulimi</w:t>
        </w:r>
        <w:proofErr w:type="spellEnd"/>
        <w:r w:rsidRPr="00904F0D">
          <w:rPr>
            <w:rStyle w:val="Hyperlink"/>
            <w:rFonts w:ascii="Helvetica" w:hAnsi="Helvetica" w:cs="Helvetica"/>
            <w:i/>
            <w:iCs/>
          </w:rPr>
          <w:t xml:space="preserve"> i </w:t>
        </w:r>
        <w:proofErr w:type="spellStart"/>
        <w:r w:rsidRPr="00904F0D">
          <w:rPr>
            <w:rStyle w:val="Hyperlink"/>
            <w:rFonts w:ascii="Helvetica" w:hAnsi="Helvetica" w:cs="Helvetica"/>
            <w:i/>
            <w:iCs/>
          </w:rPr>
          <w:t>konflikteve</w:t>
        </w:r>
        <w:proofErr w:type="spellEnd"/>
        <w:r w:rsidRPr="00904F0D">
          <w:rPr>
            <w:rStyle w:val="Hyperlink"/>
            <w:rFonts w:ascii="Helvetica" w:hAnsi="Helvetica" w:cs="Helvetica"/>
            <w:i/>
            <w:iCs/>
          </w:rPr>
          <w:t xml:space="preserve"> </w:t>
        </w:r>
        <w:proofErr w:type="spellStart"/>
        <w:r w:rsidRPr="00904F0D">
          <w:rPr>
            <w:rStyle w:val="Hyperlink"/>
            <w:rFonts w:ascii="Helvetica" w:hAnsi="Helvetica" w:cs="Helvetica"/>
            <w:i/>
            <w:iCs/>
          </w:rPr>
          <w:t>të</w:t>
        </w:r>
        <w:proofErr w:type="spellEnd"/>
        <w:r w:rsidRPr="00904F0D">
          <w:rPr>
            <w:rStyle w:val="Hyperlink"/>
            <w:rFonts w:ascii="Helvetica" w:hAnsi="Helvetica" w:cs="Helvetica"/>
            <w:i/>
            <w:iCs/>
          </w:rPr>
          <w:t xml:space="preserve"> </w:t>
        </w:r>
        <w:proofErr w:type="spellStart"/>
        <w:r w:rsidRPr="00904F0D">
          <w:rPr>
            <w:rStyle w:val="Hyperlink"/>
            <w:rFonts w:ascii="Helvetica" w:hAnsi="Helvetica" w:cs="Helvetica"/>
            <w:i/>
            <w:iCs/>
          </w:rPr>
          <w:t>fshehura</w:t>
        </w:r>
        <w:proofErr w:type="spellEnd"/>
        <w:r w:rsidRPr="00904F0D">
          <w:rPr>
            <w:rStyle w:val="Hyperlink"/>
            <w:rFonts w:ascii="Helvetica" w:hAnsi="Helvetica" w:cs="Helvetica"/>
            <w:i/>
            <w:iCs/>
          </w:rPr>
          <w:t xml:space="preserve"> </w:t>
        </w:r>
        <w:proofErr w:type="spellStart"/>
        <w:r w:rsidRPr="00904F0D">
          <w:rPr>
            <w:rStyle w:val="Hyperlink"/>
            <w:rFonts w:ascii="Helvetica" w:hAnsi="Helvetica" w:cs="Helvetica"/>
            <w:i/>
            <w:iCs/>
          </w:rPr>
          <w:t>të</w:t>
        </w:r>
        <w:proofErr w:type="spellEnd"/>
        <w:r w:rsidRPr="00904F0D">
          <w:rPr>
            <w:rStyle w:val="Hyperlink"/>
            <w:rFonts w:ascii="Helvetica" w:hAnsi="Helvetica" w:cs="Helvetica"/>
            <w:i/>
            <w:iCs/>
          </w:rPr>
          <w:t xml:space="preserve"> </w:t>
        </w:r>
        <w:proofErr w:type="spellStart"/>
        <w:r w:rsidRPr="00904F0D">
          <w:rPr>
            <w:rStyle w:val="Hyperlink"/>
            <w:rFonts w:ascii="Helvetica" w:hAnsi="Helvetica" w:cs="Helvetica"/>
            <w:i/>
            <w:iCs/>
          </w:rPr>
          <w:t>interesit</w:t>
        </w:r>
        <w:proofErr w:type="spellEnd"/>
        <w:r w:rsidRPr="00904F0D">
          <w:rPr>
            <w:rStyle w:val="Hyperlink"/>
            <w:rFonts w:ascii="Helvetica" w:hAnsi="Helvetica" w:cs="Helvetica"/>
            <w:i/>
            <w:iCs/>
          </w:rPr>
          <w:t xml:space="preserve">: </w:t>
        </w:r>
      </w:hyperlink>
      <w:hyperlink r:id="rId39" w:history="1">
        <w:proofErr w:type="spellStart"/>
        <w:r w:rsidRPr="00904F0D">
          <w:rPr>
            <w:rStyle w:val="Hyperlink"/>
            <w:rFonts w:ascii="Helvetica" w:hAnsi="Helvetica" w:cs="Helvetica"/>
            <w:i/>
            <w:iCs/>
            <w:lang w:val="en-US"/>
          </w:rPr>
          <w:t>Metodologjia</w:t>
        </w:r>
        <w:proofErr w:type="spellEnd"/>
        <w:r w:rsidRPr="00904F0D">
          <w:rPr>
            <w:rStyle w:val="Hyperlink"/>
            <w:rFonts w:ascii="Helvetica" w:hAnsi="Helvetica" w:cs="Helvetica"/>
            <w:i/>
            <w:iCs/>
            <w:lang w:val="en-US"/>
          </w:rPr>
          <w:t xml:space="preserve"> </w:t>
        </w:r>
        <w:proofErr w:type="spellStart"/>
        <w:r w:rsidRPr="00904F0D">
          <w:rPr>
            <w:rStyle w:val="Hyperlink"/>
            <w:rFonts w:ascii="Helvetica" w:hAnsi="Helvetica" w:cs="Helvetica"/>
            <w:i/>
            <w:iCs/>
            <w:lang w:val="en-US"/>
          </w:rPr>
          <w:t>për</w:t>
        </w:r>
        <w:proofErr w:type="spellEnd"/>
        <w:r w:rsidRPr="00904F0D">
          <w:rPr>
            <w:rStyle w:val="Hyperlink"/>
            <w:rFonts w:ascii="Helvetica" w:hAnsi="Helvetica" w:cs="Helvetica"/>
            <w:i/>
            <w:iCs/>
            <w:lang w:val="en-US"/>
          </w:rPr>
          <w:t xml:space="preserve"> </w:t>
        </w:r>
        <w:proofErr w:type="spellStart"/>
        <w:r w:rsidRPr="00904F0D">
          <w:rPr>
            <w:rStyle w:val="Hyperlink"/>
            <w:rFonts w:ascii="Helvetica" w:hAnsi="Helvetica" w:cs="Helvetica"/>
            <w:i/>
            <w:iCs/>
            <w:lang w:val="en-US"/>
          </w:rPr>
          <w:t>organet</w:t>
        </w:r>
        <w:proofErr w:type="spellEnd"/>
        <w:r w:rsidRPr="00904F0D">
          <w:rPr>
            <w:rStyle w:val="Hyperlink"/>
            <w:rFonts w:ascii="Helvetica" w:hAnsi="Helvetica" w:cs="Helvetica"/>
            <w:i/>
            <w:iCs/>
            <w:lang w:val="en-US"/>
          </w:rPr>
          <w:t xml:space="preserve"> </w:t>
        </w:r>
        <w:proofErr w:type="spellStart"/>
        <w:r w:rsidRPr="00904F0D">
          <w:rPr>
            <w:rStyle w:val="Hyperlink"/>
            <w:rFonts w:ascii="Helvetica" w:hAnsi="Helvetica" w:cs="Helvetica"/>
            <w:i/>
            <w:iCs/>
            <w:lang w:val="en-US"/>
          </w:rPr>
          <w:t>mbikëqyrëse</w:t>
        </w:r>
        <w:proofErr w:type="spellEnd"/>
        <w:r w:rsidRPr="00904F0D">
          <w:rPr>
            <w:rStyle w:val="Hyperlink"/>
            <w:rFonts w:ascii="Helvetica" w:hAnsi="Helvetica" w:cs="Helvetica"/>
            <w:i/>
            <w:iCs/>
            <w:lang w:val="en-US"/>
          </w:rPr>
          <w:t xml:space="preserve"> </w:t>
        </w:r>
        <w:proofErr w:type="spellStart"/>
        <w:r w:rsidRPr="00904F0D">
          <w:rPr>
            <w:rStyle w:val="Hyperlink"/>
            <w:rFonts w:ascii="Helvetica" w:hAnsi="Helvetica" w:cs="Helvetica"/>
            <w:i/>
            <w:iCs/>
            <w:lang w:val="en-US"/>
          </w:rPr>
          <w:t>dhe</w:t>
        </w:r>
        <w:proofErr w:type="spellEnd"/>
        <w:r w:rsidRPr="00904F0D">
          <w:rPr>
            <w:rStyle w:val="Hyperlink"/>
            <w:rFonts w:ascii="Helvetica" w:hAnsi="Helvetica" w:cs="Helvetica"/>
            <w:i/>
            <w:iCs/>
            <w:lang w:val="en-US"/>
          </w:rPr>
          <w:t xml:space="preserve"> </w:t>
        </w:r>
        <w:proofErr w:type="spellStart"/>
        <w:r w:rsidRPr="00904F0D">
          <w:rPr>
            <w:rStyle w:val="Hyperlink"/>
            <w:rFonts w:ascii="Helvetica" w:hAnsi="Helvetica" w:cs="Helvetica"/>
            <w:i/>
            <w:iCs/>
            <w:lang w:val="en-US"/>
          </w:rPr>
          <w:t>palët</w:t>
        </w:r>
        <w:proofErr w:type="spellEnd"/>
        <w:r w:rsidRPr="00904F0D">
          <w:rPr>
            <w:rStyle w:val="Hyperlink"/>
            <w:rFonts w:ascii="Helvetica" w:hAnsi="Helvetica" w:cs="Helvetica"/>
            <w:i/>
            <w:iCs/>
            <w:lang w:val="en-US"/>
          </w:rPr>
          <w:t xml:space="preserve"> e </w:t>
        </w:r>
        <w:proofErr w:type="spellStart"/>
        <w:r w:rsidRPr="00904F0D">
          <w:rPr>
            <w:rStyle w:val="Hyperlink"/>
            <w:rFonts w:ascii="Helvetica" w:hAnsi="Helvetica" w:cs="Helvetica"/>
            <w:i/>
            <w:iCs/>
            <w:lang w:val="en-US"/>
          </w:rPr>
          <w:t>tjera</w:t>
        </w:r>
        <w:proofErr w:type="spellEnd"/>
        <w:r w:rsidRPr="00904F0D">
          <w:rPr>
            <w:rStyle w:val="Hyperlink"/>
            <w:rFonts w:ascii="Helvetica" w:hAnsi="Helvetica" w:cs="Helvetica"/>
            <w:i/>
            <w:iCs/>
            <w:lang w:val="en-US"/>
          </w:rPr>
          <w:t xml:space="preserve"> </w:t>
        </w:r>
        <w:proofErr w:type="spellStart"/>
        <w:r w:rsidRPr="00904F0D">
          <w:rPr>
            <w:rStyle w:val="Hyperlink"/>
            <w:rFonts w:ascii="Helvetica" w:hAnsi="Helvetica" w:cs="Helvetica"/>
            <w:i/>
            <w:iCs/>
            <w:lang w:val="en-US"/>
          </w:rPr>
          <w:t>të</w:t>
        </w:r>
        <w:proofErr w:type="spellEnd"/>
        <w:r w:rsidRPr="00904F0D">
          <w:rPr>
            <w:rStyle w:val="Hyperlink"/>
            <w:rFonts w:ascii="Helvetica" w:hAnsi="Helvetica" w:cs="Helvetica"/>
            <w:i/>
            <w:iCs/>
            <w:lang w:val="en-US"/>
          </w:rPr>
          <w:t xml:space="preserve"> </w:t>
        </w:r>
        <w:proofErr w:type="spellStart"/>
        <w:r w:rsidRPr="00904F0D">
          <w:rPr>
            <w:rStyle w:val="Hyperlink"/>
            <w:rFonts w:ascii="Helvetica" w:hAnsi="Helvetica" w:cs="Helvetica"/>
            <w:i/>
            <w:iCs/>
            <w:lang w:val="en-US"/>
          </w:rPr>
          <w:t>interesuara</w:t>
        </w:r>
        <w:proofErr w:type="spellEnd"/>
      </w:hyperlink>
    </w:p>
    <w:p w14:paraId="2601F380" w14:textId="546E68D1" w:rsidR="00B6269D" w:rsidRPr="00904F0D" w:rsidRDefault="00363033" w:rsidP="00B6269D">
      <w:pPr>
        <w:spacing w:before="120" w:after="120"/>
        <w:jc w:val="both"/>
        <w:rPr>
          <w:rFonts w:ascii="Helvetica" w:hAnsi="Helvetica" w:cs="Helvetica"/>
          <w:b/>
          <w:bCs/>
          <w:lang w:val="sr-Latn-RS"/>
        </w:rPr>
      </w:pPr>
      <w:r w:rsidRPr="00904F0D">
        <w:rPr>
          <w:rFonts w:ascii="Helvetica" w:hAnsi="Helvetica" w:cs="Helvetica"/>
          <w:b/>
          <w:bCs/>
          <w:noProof/>
          <w:color w:val="FFFFFF" w:themeColor="background1"/>
          <w:sz w:val="24"/>
          <w:szCs w:val="24"/>
        </w:rPr>
        <mc:AlternateContent>
          <mc:Choice Requires="wps">
            <w:drawing>
              <wp:anchor distT="0" distB="0" distL="114300" distR="114300" simplePos="0" relativeHeight="251860992" behindDoc="1" locked="0" layoutInCell="1" allowOverlap="1" wp14:anchorId="2CF05053" wp14:editId="76DE9E3E">
                <wp:simplePos x="0" y="0"/>
                <wp:positionH relativeFrom="margin">
                  <wp:posOffset>-152400</wp:posOffset>
                </wp:positionH>
                <wp:positionV relativeFrom="paragraph">
                  <wp:posOffset>163195</wp:posOffset>
                </wp:positionV>
                <wp:extent cx="6286500" cy="2439670"/>
                <wp:effectExtent l="0" t="0" r="0" b="0"/>
                <wp:wrapNone/>
                <wp:docPr id="1386913009" name="Rectangle 2"/>
                <wp:cNvGraphicFramePr/>
                <a:graphic xmlns:a="http://schemas.openxmlformats.org/drawingml/2006/main">
                  <a:graphicData uri="http://schemas.microsoft.com/office/word/2010/wordprocessingShape">
                    <wps:wsp>
                      <wps:cNvSpPr/>
                      <wps:spPr>
                        <a:xfrm>
                          <a:off x="0" y="0"/>
                          <a:ext cx="6286500" cy="2439670"/>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61CC4" id="Rectangle 2" o:spid="_x0000_s1026" style="position:absolute;margin-left:-12pt;margin-top:12.85pt;width:495pt;height:192.1pt;z-index:-251455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" fillcolor="#ed7d31 [3205]" stroked="f" strokeweight="1pt">
                <w10:wrap anchorx="margin"/>
              </v:rect>
            </w:pict>
          </mc:Fallback>
        </mc:AlternateContent>
      </w:r>
    </w:p>
    <w:p w14:paraId="33E729CD" w14:textId="617B5B67" w:rsidR="00B6269D" w:rsidRPr="0074790B" w:rsidRDefault="00B6269D" w:rsidP="00B6269D">
      <w:pPr>
        <w:spacing w:before="120" w:after="120"/>
        <w:jc w:val="both"/>
        <w:rPr>
          <w:rFonts w:ascii="Helvetica" w:hAnsi="Helvetica" w:cs="Helvetica"/>
          <w:b/>
          <w:bCs/>
          <w:color w:val="FFFFFF" w:themeColor="background1"/>
          <w:sz w:val="24"/>
          <w:szCs w:val="24"/>
          <w:lang w:val="sr-Latn-RS"/>
        </w:rPr>
      </w:pPr>
      <w:r w:rsidRPr="0074790B">
        <w:rPr>
          <w:rFonts w:ascii="Helvetica" w:hAnsi="Helvetica" w:cs="Helvetica"/>
          <w:b/>
          <w:bCs/>
          <w:color w:val="FFFFFF" w:themeColor="background1"/>
          <w:sz w:val="24"/>
          <w:szCs w:val="24"/>
          <w:lang w:val="sr-Latn-RS"/>
        </w:rPr>
        <w:t>Rezultatet e mësimit</w:t>
      </w:r>
    </w:p>
    <w:p w14:paraId="463B6F12" w14:textId="77777777" w:rsidR="00B6269D" w:rsidRPr="0074790B" w:rsidRDefault="00B6269D" w:rsidP="00B6269D">
      <w:pPr>
        <w:spacing w:before="120" w:after="120"/>
        <w:jc w:val="both"/>
        <w:rPr>
          <w:rFonts w:ascii="Helvetica" w:hAnsi="Helvetica" w:cs="Helvetica"/>
          <w:color w:val="FFFFFF" w:themeColor="background1"/>
          <w:lang w:val="sr-Latn-RS"/>
        </w:rPr>
      </w:pPr>
      <w:r w:rsidRPr="0074790B">
        <w:rPr>
          <w:rFonts w:ascii="Helvetica" w:hAnsi="Helvetica" w:cs="Helvetica"/>
          <w:color w:val="FFFFFF" w:themeColor="background1"/>
          <w:lang w:val="sr-Latn-RS"/>
        </w:rPr>
        <w:t>Pas përfundimit të këtij moduli trajnimi, pritet që pjesëmarrësit të mund të:</w:t>
      </w:r>
    </w:p>
    <w:p w14:paraId="7120D7F5" w14:textId="77777777" w:rsidR="00B6269D" w:rsidRPr="0074790B" w:rsidRDefault="00B6269D" w:rsidP="003C3E25">
      <w:pPr>
        <w:pStyle w:val="ListParagraph"/>
        <w:numPr>
          <w:ilvl w:val="0"/>
          <w:numId w:val="3"/>
        </w:numPr>
        <w:jc w:val="both"/>
        <w:rPr>
          <w:rFonts w:ascii="Helvetica" w:hAnsi="Helvetica" w:cs="Helvetica"/>
          <w:color w:val="FFFFFF" w:themeColor="background1"/>
          <w:lang w:val="sr-Latn-RS"/>
        </w:rPr>
      </w:pPr>
      <w:r w:rsidRPr="0074790B">
        <w:rPr>
          <w:rFonts w:ascii="Helvetica" w:hAnsi="Helvetica" w:cs="Helvetica"/>
          <w:color w:val="FFFFFF" w:themeColor="background1"/>
          <w:lang w:val="sr-Latn-RS"/>
        </w:rPr>
        <w:t>Të kuptojë të gjitha aspektet relevante të aksesit të lirë në informacion në sektorin publik;</w:t>
      </w:r>
    </w:p>
    <w:p w14:paraId="1409CAB7" w14:textId="77777777" w:rsidR="00B6269D" w:rsidRPr="0074790B" w:rsidRDefault="00B6269D" w:rsidP="003C3E25">
      <w:pPr>
        <w:pStyle w:val="ListParagraph"/>
        <w:numPr>
          <w:ilvl w:val="0"/>
          <w:numId w:val="3"/>
        </w:numPr>
        <w:jc w:val="both"/>
        <w:rPr>
          <w:rFonts w:ascii="Helvetica" w:hAnsi="Helvetica" w:cs="Helvetica"/>
          <w:color w:val="FFFFFF" w:themeColor="background1"/>
          <w:lang w:val="sr-Latn-RS"/>
        </w:rPr>
      </w:pPr>
      <w:r w:rsidRPr="0074790B">
        <w:rPr>
          <w:rFonts w:ascii="Helvetica" w:hAnsi="Helvetica" w:cs="Helvetica"/>
          <w:color w:val="FFFFFF" w:themeColor="background1"/>
          <w:lang w:val="sr-Latn-RS"/>
        </w:rPr>
        <w:t>Të kuptojë konceptin dhe qëllimin e të dhënave të hapura;</w:t>
      </w:r>
    </w:p>
    <w:p w14:paraId="56B299EF" w14:textId="77777777" w:rsidR="00B6269D" w:rsidRPr="00904F0D" w:rsidRDefault="00B6269D" w:rsidP="003C3E25">
      <w:pPr>
        <w:pStyle w:val="ListParagraph"/>
        <w:numPr>
          <w:ilvl w:val="0"/>
          <w:numId w:val="3"/>
        </w:numPr>
        <w:jc w:val="both"/>
        <w:rPr>
          <w:rFonts w:ascii="Helvetica" w:hAnsi="Helvetica" w:cs="Helvetica"/>
          <w:color w:val="FFFFFF" w:themeColor="background1"/>
        </w:rPr>
      </w:pP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kuptojë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parimet</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dhe</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mekanizmat</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për</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krijimin</w:t>
      </w:r>
      <w:proofErr w:type="spellEnd"/>
      <w:r w:rsidRPr="00904F0D">
        <w:rPr>
          <w:rFonts w:ascii="Helvetica" w:hAnsi="Helvetica" w:cs="Helvetica"/>
          <w:color w:val="FFFFFF" w:themeColor="background1"/>
        </w:rPr>
        <w:t xml:space="preserve"> e </w:t>
      </w:r>
      <w:proofErr w:type="spellStart"/>
      <w:r w:rsidRPr="00904F0D">
        <w:rPr>
          <w:rFonts w:ascii="Helvetica" w:hAnsi="Helvetica" w:cs="Helvetica"/>
          <w:color w:val="FFFFFF" w:themeColor="background1"/>
        </w:rPr>
        <w:t>një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strukture</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organizative</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racionale</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administratës</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publike</w:t>
      </w:r>
      <w:proofErr w:type="spellEnd"/>
      <w:r w:rsidRPr="00904F0D">
        <w:rPr>
          <w:rFonts w:ascii="Helvetica" w:hAnsi="Helvetica" w:cs="Helvetica"/>
          <w:color w:val="FFFFFF" w:themeColor="background1"/>
        </w:rPr>
        <w:t>;</w:t>
      </w:r>
    </w:p>
    <w:p w14:paraId="1CC83C4B" w14:textId="77777777" w:rsidR="00B6269D" w:rsidRPr="00904F0D" w:rsidRDefault="00B6269D" w:rsidP="003C3E25">
      <w:pPr>
        <w:pStyle w:val="ListParagraph"/>
        <w:numPr>
          <w:ilvl w:val="0"/>
          <w:numId w:val="3"/>
        </w:numPr>
        <w:jc w:val="both"/>
        <w:rPr>
          <w:rFonts w:ascii="Helvetica" w:hAnsi="Helvetica" w:cs="Helvetica"/>
          <w:color w:val="FFFFFF" w:themeColor="background1"/>
        </w:rPr>
      </w:pP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bëjë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dallimin</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ndërmjet</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kërkesave</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për</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llogaridhënie</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dhe</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pavarësi</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organizative</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në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nivele</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ndryshme</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qeverisjes</w:t>
      </w:r>
      <w:proofErr w:type="spellEnd"/>
      <w:r w:rsidRPr="00904F0D">
        <w:rPr>
          <w:rFonts w:ascii="Helvetica" w:hAnsi="Helvetica" w:cs="Helvetica"/>
          <w:color w:val="FFFFFF" w:themeColor="background1"/>
        </w:rPr>
        <w:t>;</w:t>
      </w:r>
    </w:p>
    <w:p w14:paraId="48BDD440" w14:textId="77777777" w:rsidR="00B6269D" w:rsidRPr="0074790B" w:rsidRDefault="00B6269D" w:rsidP="003C3E25">
      <w:pPr>
        <w:pStyle w:val="ListParagraph"/>
        <w:numPr>
          <w:ilvl w:val="0"/>
          <w:numId w:val="3"/>
        </w:numPr>
        <w:jc w:val="both"/>
        <w:rPr>
          <w:rFonts w:ascii="Helvetica" w:hAnsi="Helvetica" w:cs="Helvetica"/>
          <w:color w:val="FFFFFF" w:themeColor="background1"/>
          <w:lang w:val="de-DE"/>
        </w:rPr>
      </w:pPr>
      <w:r w:rsidRPr="0074790B">
        <w:rPr>
          <w:rFonts w:ascii="Helvetica" w:hAnsi="Helvetica" w:cs="Helvetica"/>
          <w:color w:val="FFFFFF" w:themeColor="background1"/>
          <w:lang w:val="de-DE"/>
        </w:rPr>
        <w:t>Të kuptojnë se si funksionon kontrolli parlamentar i punës së qeverisë;</w:t>
      </w:r>
    </w:p>
    <w:p w14:paraId="35846E46" w14:textId="77777777" w:rsidR="00B6269D" w:rsidRPr="0074790B" w:rsidRDefault="00B6269D" w:rsidP="003C3E25">
      <w:pPr>
        <w:pStyle w:val="ListParagraph"/>
        <w:numPr>
          <w:ilvl w:val="0"/>
          <w:numId w:val="3"/>
        </w:numPr>
        <w:jc w:val="both"/>
        <w:rPr>
          <w:rFonts w:ascii="Helvetica" w:hAnsi="Helvetica" w:cs="Helvetica"/>
          <w:color w:val="FFFFFF" w:themeColor="background1"/>
          <w:lang w:val="de-DE"/>
        </w:rPr>
      </w:pPr>
      <w:r w:rsidRPr="0074790B">
        <w:rPr>
          <w:rFonts w:ascii="Helvetica" w:hAnsi="Helvetica" w:cs="Helvetica"/>
          <w:color w:val="FFFFFF" w:themeColor="background1"/>
          <w:lang w:val="de-DE"/>
        </w:rPr>
        <w:t>Të kuptojë fushën e punës së organeve të pavarura mbikëqyrëse;</w:t>
      </w:r>
    </w:p>
    <w:p w14:paraId="348730CC" w14:textId="77777777" w:rsidR="00B6269D" w:rsidRPr="0074790B" w:rsidRDefault="00B6269D" w:rsidP="003C3E25">
      <w:pPr>
        <w:pStyle w:val="ListParagraph"/>
        <w:numPr>
          <w:ilvl w:val="0"/>
          <w:numId w:val="3"/>
        </w:numPr>
        <w:jc w:val="both"/>
        <w:rPr>
          <w:rFonts w:ascii="Helvetica" w:hAnsi="Helvetica" w:cs="Helvetica"/>
          <w:color w:val="FFFFFF" w:themeColor="background1"/>
          <w:lang w:val="de-DE"/>
        </w:rPr>
      </w:pPr>
      <w:r w:rsidRPr="0074790B">
        <w:rPr>
          <w:rFonts w:ascii="Helvetica" w:hAnsi="Helvetica" w:cs="Helvetica"/>
          <w:color w:val="FFFFFF" w:themeColor="background1"/>
          <w:lang w:val="de-DE"/>
        </w:rPr>
        <w:t>Të bëjë dallimin ndërmjet lobimit dhe aktiviteteve të tjera me ndikim;</w:t>
      </w:r>
    </w:p>
    <w:p w14:paraId="4167D2E2" w14:textId="77777777" w:rsidR="00B6269D" w:rsidRDefault="00B6269D" w:rsidP="003C3E25">
      <w:pPr>
        <w:pStyle w:val="ListParagraph"/>
        <w:numPr>
          <w:ilvl w:val="0"/>
          <w:numId w:val="3"/>
        </w:numPr>
        <w:jc w:val="both"/>
        <w:rPr>
          <w:rFonts w:ascii="Helvetica" w:hAnsi="Helvetica" w:cs="Helvetica"/>
          <w:color w:val="FFFFFF" w:themeColor="background1"/>
          <w:lang w:val="de-DE"/>
        </w:rPr>
      </w:pPr>
      <w:r w:rsidRPr="00904F0D">
        <w:rPr>
          <w:rFonts w:ascii="Helvetica" w:hAnsi="Helvetica" w:cs="Helvetica"/>
          <w:b/>
          <w:bCs/>
          <w:noProof/>
          <w:color w:val="FFFFFF" w:themeColor="background1"/>
          <w:sz w:val="24"/>
          <w:szCs w:val="24"/>
        </w:rPr>
        <mc:AlternateContent>
          <mc:Choice Requires="wps">
            <w:drawing>
              <wp:anchor distT="0" distB="0" distL="114300" distR="114300" simplePos="0" relativeHeight="251864064" behindDoc="1" locked="0" layoutInCell="1" allowOverlap="1" wp14:anchorId="13A488BD" wp14:editId="229C8F76">
                <wp:simplePos x="0" y="0"/>
                <wp:positionH relativeFrom="margin">
                  <wp:align>left</wp:align>
                </wp:positionH>
                <wp:positionV relativeFrom="paragraph">
                  <wp:posOffset>264</wp:posOffset>
                </wp:positionV>
                <wp:extent cx="5975350" cy="253497"/>
                <wp:effectExtent l="0" t="0" r="6350" b="0"/>
                <wp:wrapNone/>
                <wp:docPr id="210370323" name="Rectangle 2"/>
                <wp:cNvGraphicFramePr/>
                <a:graphic xmlns:a="http://schemas.openxmlformats.org/drawingml/2006/main">
                  <a:graphicData uri="http://schemas.microsoft.com/office/word/2010/wordprocessingShape">
                    <wps:wsp>
                      <wps:cNvSpPr/>
                      <wps:spPr>
                        <a:xfrm>
                          <a:off x="0" y="0"/>
                          <a:ext cx="5975350" cy="253497"/>
                        </a:xfrm>
                        <a:prstGeom prst="rect">
                          <a:avLst/>
                        </a:prstGeom>
                        <a:solidFill>
                          <a:srgbClr val="ED7D31"/>
                        </a:solidFill>
                        <a:ln w="12700" cap="flat" cmpd="sng" algn="ctr">
                          <a:noFill/>
                          <a:prstDash val="solid"/>
                          <a:miter lim="800000"/>
                        </a:ln>
                        <a:effectLst/>
                      </wps:spPr>
                      <wps:txbx>
                        <w:txbxContent>
                          <w:p w14:paraId="6ACBAC44" w14:textId="6B3864ED" w:rsidR="00E20206" w:rsidRDefault="00E20206" w:rsidP="00E20206">
                            <w:pPr>
                              <w:jc w:val="center"/>
                            </w:pPr>
                            <w: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A488BD" id="Rectangle 2" o:spid="_x0000_s1029" style="position:absolute;left:0;text-align:left;margin-left:0;margin-top:0;width:470.5pt;height:19.95pt;z-index:-2514524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" fillcolor="#ed7d31" stroked="f" strokeweight="1pt">
                <v:textbox>
                  <w:txbxContent>
                    <w:p w14:paraId="6ACBAC44" w14:textId="6B3864ED" w:rsidR="00E20206" w:rsidRDefault="00E20206" w:rsidP="00E20206">
                      <w:pPr>
                        <w:jc w:val="center"/>
                      </w:pPr>
                      <w:r>
                        <w:br/>
                      </w:r>
                    </w:p>
                  </w:txbxContent>
                </v:textbox>
                <w10:wrap anchorx="margin"/>
              </v:rect>
            </w:pict>
          </mc:Fallback>
        </mc:AlternateContent>
      </w:r>
      <w:r w:rsidRPr="0074790B">
        <w:rPr>
          <w:rFonts w:ascii="Helvetica" w:hAnsi="Helvetica" w:cs="Helvetica"/>
          <w:color w:val="FFFFFF" w:themeColor="background1"/>
          <w:lang w:val="de-DE"/>
        </w:rPr>
        <w:t>Kuptoni se si funksionon menaxhimi efektiv i rrezikut të integritetit në sektorin publik.</w:t>
      </w:r>
    </w:p>
    <w:p w14:paraId="7486B335" w14:textId="77777777" w:rsidR="00363033" w:rsidRPr="0074790B" w:rsidRDefault="00363033" w:rsidP="00363033">
      <w:pPr>
        <w:pStyle w:val="ListParagraph"/>
        <w:jc w:val="both"/>
        <w:rPr>
          <w:rFonts w:ascii="Helvetica" w:hAnsi="Helvetica" w:cs="Helvetica"/>
          <w:color w:val="FFFFFF" w:themeColor="background1"/>
          <w:lang w:val="de-DE"/>
        </w:rPr>
      </w:pPr>
    </w:p>
    <w:p w14:paraId="4711FA99" w14:textId="5569AC4E" w:rsidR="00B6269D" w:rsidRPr="00904F0D" w:rsidRDefault="00B6269D" w:rsidP="00B6269D">
      <w:pPr>
        <w:shd w:val="clear" w:color="auto" w:fill="F7CAAC" w:themeFill="accent2" w:themeFillTint="66"/>
        <w:jc w:val="both"/>
        <w:rPr>
          <w:rFonts w:ascii="Helvetica" w:hAnsi="Helvetica" w:cs="Helvetica"/>
          <w:b/>
          <w:bCs/>
          <w:sz w:val="24"/>
          <w:szCs w:val="24"/>
        </w:rPr>
      </w:pPr>
      <w:proofErr w:type="spellStart"/>
      <w:r w:rsidRPr="00904F0D">
        <w:rPr>
          <w:rFonts w:ascii="Helvetica" w:hAnsi="Helvetica" w:cs="Helvetica"/>
          <w:b/>
          <w:bCs/>
          <w:sz w:val="24"/>
          <w:szCs w:val="24"/>
        </w:rPr>
        <w:t>Formati</w:t>
      </w:r>
      <w:proofErr w:type="spellEnd"/>
      <w:r w:rsidRPr="00904F0D">
        <w:rPr>
          <w:rFonts w:ascii="Helvetica" w:hAnsi="Helvetica" w:cs="Helvetica"/>
          <w:b/>
          <w:bCs/>
          <w:sz w:val="24"/>
          <w:szCs w:val="24"/>
        </w:rPr>
        <w:t xml:space="preserve"> i </w:t>
      </w:r>
      <w:proofErr w:type="spellStart"/>
      <w:r w:rsidRPr="00904F0D">
        <w:rPr>
          <w:rFonts w:ascii="Helvetica" w:hAnsi="Helvetica" w:cs="Helvetica"/>
          <w:b/>
          <w:bCs/>
          <w:sz w:val="24"/>
          <w:szCs w:val="24"/>
        </w:rPr>
        <w:t>trajnimit</w:t>
      </w:r>
      <w:proofErr w:type="spellEnd"/>
    </w:p>
    <w:p w14:paraId="17C798E6" w14:textId="77777777" w:rsidR="00B6269D" w:rsidRPr="00904F0D" w:rsidRDefault="00B6269D" w:rsidP="00B6269D">
      <w:pPr>
        <w:jc w:val="both"/>
        <w:rPr>
          <w:rFonts w:ascii="Helvetica" w:hAnsi="Helvetica" w:cs="Helvetica"/>
        </w:rPr>
      </w:pPr>
      <w:proofErr w:type="spellStart"/>
      <w:r w:rsidRPr="00904F0D">
        <w:rPr>
          <w:rFonts w:ascii="Helvetica" w:hAnsi="Helvetica" w:cs="Helvetica"/>
        </w:rPr>
        <w:t>Sesione</w:t>
      </w:r>
      <w:proofErr w:type="spellEnd"/>
      <w:r w:rsidRPr="00904F0D">
        <w:rPr>
          <w:rFonts w:ascii="Helvetica" w:hAnsi="Helvetica" w:cs="Helvetica"/>
        </w:rPr>
        <w:t xml:space="preserve"> </w:t>
      </w:r>
      <w:proofErr w:type="spellStart"/>
      <w:r w:rsidRPr="00904F0D">
        <w:rPr>
          <w:rFonts w:ascii="Helvetica" w:hAnsi="Helvetica" w:cs="Helvetica"/>
        </w:rPr>
        <w:t>trajnimi</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internet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personalisht</w:t>
      </w:r>
      <w:proofErr w:type="spellEnd"/>
      <w:r w:rsidRPr="00904F0D">
        <w:rPr>
          <w:rFonts w:ascii="Helvetica" w:hAnsi="Helvetica" w:cs="Helvetica"/>
        </w:rPr>
        <w:t>)</w:t>
      </w:r>
    </w:p>
    <w:p w14:paraId="5F4176CF" w14:textId="77777777" w:rsidR="00B6269D" w:rsidRPr="00904F0D" w:rsidRDefault="00B6269D" w:rsidP="00B6269D">
      <w:pPr>
        <w:shd w:val="clear" w:color="auto" w:fill="F7CAAC" w:themeFill="accent2" w:themeFillTint="66"/>
        <w:jc w:val="both"/>
        <w:rPr>
          <w:rFonts w:ascii="Helvetica" w:hAnsi="Helvetica" w:cs="Helvetica"/>
          <w:b/>
          <w:bCs/>
          <w:sz w:val="24"/>
          <w:szCs w:val="24"/>
        </w:rPr>
      </w:pPr>
      <w:bookmarkStart w:id="8" w:name="_Hlk156833971"/>
      <w:proofErr w:type="spellStart"/>
      <w:r w:rsidRPr="00904F0D">
        <w:rPr>
          <w:rFonts w:ascii="Helvetica" w:hAnsi="Helvetica" w:cs="Helvetica"/>
          <w:b/>
          <w:bCs/>
          <w:sz w:val="24"/>
          <w:szCs w:val="24"/>
        </w:rPr>
        <w:t>Metoda</w:t>
      </w:r>
      <w:proofErr w:type="spellEnd"/>
      <w:r w:rsidRPr="00904F0D">
        <w:rPr>
          <w:rFonts w:ascii="Helvetica" w:hAnsi="Helvetica" w:cs="Helvetica"/>
          <w:b/>
          <w:bCs/>
          <w:sz w:val="24"/>
          <w:szCs w:val="24"/>
        </w:rPr>
        <w:t xml:space="preserve"> e </w:t>
      </w:r>
      <w:proofErr w:type="spellStart"/>
      <w:r w:rsidRPr="00904F0D">
        <w:rPr>
          <w:rFonts w:ascii="Helvetica" w:hAnsi="Helvetica" w:cs="Helvetica"/>
          <w:b/>
          <w:bCs/>
          <w:sz w:val="24"/>
          <w:szCs w:val="24"/>
        </w:rPr>
        <w:t>trajnimit</w:t>
      </w:r>
      <w:proofErr w:type="spellEnd"/>
    </w:p>
    <w:bookmarkEnd w:id="8"/>
    <w:p w14:paraId="6D77D96F" w14:textId="77777777" w:rsidR="00B6269D" w:rsidRPr="00904F0D" w:rsidRDefault="00B6269D" w:rsidP="00B6269D">
      <w:pPr>
        <w:jc w:val="both"/>
        <w:rPr>
          <w:rFonts w:ascii="Helvetica" w:hAnsi="Helvetica" w:cs="Helvetica"/>
        </w:rPr>
      </w:pPr>
      <w:proofErr w:type="spellStart"/>
      <w:r w:rsidRPr="00904F0D">
        <w:rPr>
          <w:rFonts w:ascii="Helvetica" w:hAnsi="Helvetica" w:cs="Helvetica"/>
        </w:rPr>
        <w:t>Prezantimi</w:t>
      </w:r>
      <w:proofErr w:type="spellEnd"/>
      <w:r w:rsidRPr="00904F0D">
        <w:rPr>
          <w:rFonts w:ascii="Helvetica" w:hAnsi="Helvetica" w:cs="Helvetica"/>
        </w:rPr>
        <w:t xml:space="preserve"> </w:t>
      </w:r>
      <w:proofErr w:type="spellStart"/>
      <w:r w:rsidRPr="00904F0D">
        <w:rPr>
          <w:rFonts w:ascii="Helvetica" w:hAnsi="Helvetica" w:cs="Helvetica"/>
        </w:rPr>
        <w:t>interaktiv</w:t>
      </w:r>
      <w:proofErr w:type="spellEnd"/>
      <w:r w:rsidRPr="00904F0D">
        <w:rPr>
          <w:rFonts w:ascii="Helvetica" w:hAnsi="Helvetica" w:cs="Helvetica"/>
        </w:rPr>
        <w:t xml:space="preserve"> i </w:t>
      </w:r>
      <w:proofErr w:type="spellStart"/>
      <w:r w:rsidRPr="00904F0D">
        <w:rPr>
          <w:rFonts w:ascii="Helvetica" w:hAnsi="Helvetica" w:cs="Helvetica"/>
        </w:rPr>
        <w:t>materialit</w:t>
      </w:r>
      <w:proofErr w:type="spellEnd"/>
      <w:r w:rsidRPr="00904F0D">
        <w:rPr>
          <w:rFonts w:ascii="Helvetica" w:hAnsi="Helvetica" w:cs="Helvetica"/>
        </w:rPr>
        <w:t xml:space="preserve"> </w:t>
      </w:r>
      <w:proofErr w:type="spellStart"/>
      <w:r w:rsidRPr="00904F0D">
        <w:rPr>
          <w:rFonts w:ascii="Helvetica" w:hAnsi="Helvetica" w:cs="Helvetica"/>
        </w:rPr>
        <w:t>nga</w:t>
      </w:r>
      <w:proofErr w:type="spellEnd"/>
      <w:r w:rsidRPr="00904F0D">
        <w:rPr>
          <w:rFonts w:ascii="Helvetica" w:hAnsi="Helvetica" w:cs="Helvetica"/>
        </w:rPr>
        <w:t xml:space="preserve"> </w:t>
      </w:r>
      <w:proofErr w:type="spellStart"/>
      <w:r w:rsidRPr="00904F0D">
        <w:rPr>
          <w:rFonts w:ascii="Helvetica" w:hAnsi="Helvetica" w:cs="Helvetica"/>
        </w:rPr>
        <w:t>trajneri</w:t>
      </w:r>
      <w:proofErr w:type="spellEnd"/>
      <w:r w:rsidRPr="00904F0D">
        <w:rPr>
          <w:rFonts w:ascii="Helvetica" w:hAnsi="Helvetica" w:cs="Helvetica"/>
        </w:rPr>
        <w:t xml:space="preserve">, </w:t>
      </w:r>
      <w:proofErr w:type="spellStart"/>
      <w:r w:rsidRPr="00904F0D">
        <w:rPr>
          <w:rFonts w:ascii="Helvetica" w:hAnsi="Helvetica" w:cs="Helvetica"/>
        </w:rPr>
        <w:t>detyra</w:t>
      </w:r>
      <w:proofErr w:type="spellEnd"/>
      <w:r w:rsidRPr="00904F0D">
        <w:rPr>
          <w:rFonts w:ascii="Helvetica" w:hAnsi="Helvetica" w:cs="Helvetica"/>
        </w:rPr>
        <w:t xml:space="preserve"> </w:t>
      </w:r>
      <w:proofErr w:type="spellStart"/>
      <w:r w:rsidRPr="00904F0D">
        <w:rPr>
          <w:rFonts w:ascii="Helvetica" w:hAnsi="Helvetica" w:cs="Helvetica"/>
        </w:rPr>
        <w:t>praktike</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pjesëmarrësit</w:t>
      </w:r>
      <w:proofErr w:type="spellEnd"/>
      <w:r w:rsidRPr="00904F0D">
        <w:rPr>
          <w:rFonts w:ascii="Helvetica" w:hAnsi="Helvetica" w:cs="Helvetica"/>
        </w:rPr>
        <w:t xml:space="preserve"> </w:t>
      </w:r>
      <w:proofErr w:type="spellStart"/>
      <w:r w:rsidRPr="00904F0D">
        <w:rPr>
          <w:rFonts w:ascii="Helvetica" w:hAnsi="Helvetica" w:cs="Helvetica"/>
        </w:rPr>
        <w:t>që</w:t>
      </w:r>
      <w:proofErr w:type="spellEnd"/>
      <w:r w:rsidRPr="00904F0D">
        <w:rPr>
          <w:rFonts w:ascii="Helvetica" w:hAnsi="Helvetica" w:cs="Helvetica"/>
        </w:rPr>
        <w:t xml:space="preserve"> </w:t>
      </w:r>
      <w:proofErr w:type="spellStart"/>
      <w:r w:rsidRPr="00904F0D">
        <w:rPr>
          <w:rFonts w:ascii="Helvetica" w:hAnsi="Helvetica" w:cs="Helvetica"/>
        </w:rPr>
        <w:t>punojnë</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proofErr w:type="gramStart"/>
      <w:r w:rsidRPr="00904F0D">
        <w:rPr>
          <w:rFonts w:ascii="Helvetica" w:hAnsi="Helvetica" w:cs="Helvetica"/>
        </w:rPr>
        <w:t>grupe</w:t>
      </w:r>
      <w:proofErr w:type="spellEnd"/>
      <w:r w:rsidRPr="00904F0D">
        <w:rPr>
          <w:rFonts w:ascii="Helvetica" w:hAnsi="Helvetica" w:cs="Helvetica"/>
        </w:rPr>
        <w:t xml:space="preserve"> ,</w:t>
      </w:r>
      <w:proofErr w:type="gramEnd"/>
      <w:r w:rsidRPr="00904F0D">
        <w:rPr>
          <w:rFonts w:ascii="Helvetica" w:hAnsi="Helvetica" w:cs="Helvetica"/>
        </w:rPr>
        <w:t xml:space="preserve"> </w:t>
      </w:r>
      <w:proofErr w:type="spellStart"/>
      <w:r w:rsidRPr="00904F0D">
        <w:rPr>
          <w:rFonts w:ascii="Helvetica" w:hAnsi="Helvetica" w:cs="Helvetica"/>
        </w:rPr>
        <w:t>diskutime</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grup</w:t>
      </w:r>
      <w:proofErr w:type="spellEnd"/>
      <w:r w:rsidRPr="00904F0D">
        <w:rPr>
          <w:rFonts w:ascii="Helvetica" w:hAnsi="Helvetica" w:cs="Helvetica"/>
        </w:rPr>
        <w:t xml:space="preserve">, </w:t>
      </w:r>
      <w:proofErr w:type="spellStart"/>
      <w:r w:rsidRPr="00904F0D">
        <w:rPr>
          <w:rFonts w:ascii="Helvetica" w:hAnsi="Helvetica" w:cs="Helvetica"/>
        </w:rPr>
        <w:t>studime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rasteve</w:t>
      </w:r>
      <w:proofErr w:type="spellEnd"/>
      <w:r w:rsidRPr="00904F0D">
        <w:rPr>
          <w:rFonts w:ascii="Helvetica" w:hAnsi="Helvetica" w:cs="Helvetica"/>
        </w:rPr>
        <w:t>.</w:t>
      </w:r>
    </w:p>
    <w:p w14:paraId="29DD694B" w14:textId="77777777" w:rsidR="00B6269D" w:rsidRPr="00904F0D" w:rsidRDefault="00B6269D" w:rsidP="00B6269D">
      <w:pPr>
        <w:shd w:val="clear" w:color="auto" w:fill="F7CAAC" w:themeFill="accent2" w:themeFillTint="66"/>
        <w:jc w:val="both"/>
        <w:rPr>
          <w:rFonts w:ascii="Helvetica" w:hAnsi="Helvetica" w:cs="Helvetica"/>
          <w:b/>
          <w:bCs/>
          <w:sz w:val="24"/>
          <w:szCs w:val="24"/>
        </w:rPr>
      </w:pPr>
      <w:proofErr w:type="spellStart"/>
      <w:r w:rsidRPr="00904F0D">
        <w:rPr>
          <w:rFonts w:ascii="Helvetica" w:hAnsi="Helvetica" w:cs="Helvetica"/>
          <w:b/>
          <w:bCs/>
          <w:sz w:val="24"/>
          <w:szCs w:val="24"/>
        </w:rPr>
        <w:t>Kohëzgjatja</w:t>
      </w:r>
      <w:proofErr w:type="spellEnd"/>
      <w:r w:rsidRPr="00904F0D">
        <w:rPr>
          <w:rFonts w:ascii="Helvetica" w:hAnsi="Helvetica" w:cs="Helvetica"/>
          <w:b/>
          <w:bCs/>
          <w:sz w:val="24"/>
          <w:szCs w:val="24"/>
        </w:rPr>
        <w:t xml:space="preserve"> e </w:t>
      </w:r>
      <w:proofErr w:type="spellStart"/>
      <w:r w:rsidRPr="00904F0D">
        <w:rPr>
          <w:rFonts w:ascii="Helvetica" w:hAnsi="Helvetica" w:cs="Helvetica"/>
          <w:b/>
          <w:bCs/>
          <w:sz w:val="24"/>
          <w:szCs w:val="24"/>
        </w:rPr>
        <w:t>trajnimit</w:t>
      </w:r>
      <w:proofErr w:type="spellEnd"/>
    </w:p>
    <w:p w14:paraId="2E1D205D" w14:textId="77777777" w:rsidR="00B6269D" w:rsidRPr="00904F0D" w:rsidRDefault="00B6269D" w:rsidP="00B6269D">
      <w:pPr>
        <w:jc w:val="both"/>
        <w:rPr>
          <w:rFonts w:ascii="Helvetica" w:hAnsi="Helvetica" w:cs="Helvetica"/>
        </w:rPr>
      </w:pPr>
      <w:proofErr w:type="spellStart"/>
      <w:r w:rsidRPr="00904F0D">
        <w:rPr>
          <w:rFonts w:ascii="Helvetica" w:hAnsi="Helvetica" w:cs="Helvetica"/>
        </w:rPr>
        <w:lastRenderedPageBreak/>
        <w:t>Një</w:t>
      </w:r>
      <w:proofErr w:type="spellEnd"/>
      <w:r w:rsidRPr="00904F0D">
        <w:rPr>
          <w:rFonts w:ascii="Helvetica" w:hAnsi="Helvetica" w:cs="Helvetica"/>
        </w:rPr>
        <w:t xml:space="preserve"> </w:t>
      </w:r>
      <w:proofErr w:type="spellStart"/>
      <w:r w:rsidRPr="00904F0D">
        <w:rPr>
          <w:rFonts w:ascii="Helvetica" w:hAnsi="Helvetica" w:cs="Helvetica"/>
        </w:rPr>
        <w:t>ditë</w:t>
      </w:r>
      <w:proofErr w:type="spellEnd"/>
      <w:r w:rsidRPr="00904F0D">
        <w:rPr>
          <w:rFonts w:ascii="Helvetica" w:hAnsi="Helvetica" w:cs="Helvetica"/>
        </w:rPr>
        <w:t xml:space="preserve"> e </w:t>
      </w:r>
      <w:proofErr w:type="spellStart"/>
      <w:r w:rsidRPr="00904F0D">
        <w:rPr>
          <w:rFonts w:ascii="Helvetica" w:hAnsi="Helvetica" w:cs="Helvetica"/>
        </w:rPr>
        <w:t>gjysmë</w:t>
      </w:r>
      <w:proofErr w:type="spellEnd"/>
      <w:r w:rsidRPr="00904F0D">
        <w:rPr>
          <w:rFonts w:ascii="Helvetica" w:hAnsi="Helvetica" w:cs="Helvetica"/>
        </w:rPr>
        <w:t xml:space="preserve"> (10 </w:t>
      </w:r>
      <w:proofErr w:type="spellStart"/>
      <w:r w:rsidRPr="00904F0D">
        <w:rPr>
          <w:rFonts w:ascii="Helvetica" w:hAnsi="Helvetica" w:cs="Helvetica"/>
        </w:rPr>
        <w:t>orë</w:t>
      </w:r>
      <w:proofErr w:type="spellEnd"/>
      <w:r w:rsidRPr="00904F0D">
        <w:rPr>
          <w:rFonts w:ascii="Helvetica" w:hAnsi="Helvetica" w:cs="Helvetica"/>
        </w:rPr>
        <w:t xml:space="preserve">) </w:t>
      </w:r>
      <w:proofErr w:type="spellStart"/>
      <w:r w:rsidRPr="00904F0D">
        <w:rPr>
          <w:rFonts w:ascii="Helvetica" w:hAnsi="Helvetica" w:cs="Helvetica"/>
        </w:rPr>
        <w:t>trajnim</w:t>
      </w:r>
      <w:proofErr w:type="spellEnd"/>
      <w:r w:rsidRPr="00904F0D">
        <w:rPr>
          <w:rFonts w:ascii="Helvetica" w:hAnsi="Helvetica" w:cs="Helvetica"/>
        </w:rPr>
        <w:t xml:space="preserve"> me 2 </w:t>
      </w:r>
      <w:proofErr w:type="spellStart"/>
      <w:r w:rsidRPr="00904F0D">
        <w:rPr>
          <w:rFonts w:ascii="Helvetica" w:hAnsi="Helvetica" w:cs="Helvetica"/>
        </w:rPr>
        <w:t>orë</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detyra</w:t>
      </w:r>
      <w:proofErr w:type="spellEnd"/>
      <w:r w:rsidRPr="00904F0D">
        <w:rPr>
          <w:rFonts w:ascii="Helvetica" w:hAnsi="Helvetica" w:cs="Helvetica"/>
        </w:rPr>
        <w:t xml:space="preserve"> </w:t>
      </w:r>
      <w:proofErr w:type="spellStart"/>
      <w:r w:rsidRPr="00904F0D">
        <w:rPr>
          <w:rFonts w:ascii="Helvetica" w:hAnsi="Helvetica" w:cs="Helvetica"/>
        </w:rPr>
        <w:t>praktike</w:t>
      </w:r>
      <w:proofErr w:type="spellEnd"/>
      <w:r w:rsidRPr="00904F0D">
        <w:rPr>
          <w:rFonts w:ascii="Helvetica" w:hAnsi="Helvetica" w:cs="Helvetica"/>
        </w:rPr>
        <w:t xml:space="preserve"> </w:t>
      </w:r>
      <w:proofErr w:type="spellStart"/>
      <w:r w:rsidRPr="00904F0D">
        <w:rPr>
          <w:rFonts w:ascii="Helvetica" w:hAnsi="Helvetica" w:cs="Helvetica"/>
        </w:rPr>
        <w:t>jashtë</w:t>
      </w:r>
      <w:proofErr w:type="spellEnd"/>
      <w:r w:rsidRPr="00904F0D">
        <w:rPr>
          <w:rFonts w:ascii="Helvetica" w:hAnsi="Helvetica" w:cs="Helvetica"/>
        </w:rPr>
        <w:t xml:space="preserve"> </w:t>
      </w:r>
      <w:proofErr w:type="spellStart"/>
      <w:r w:rsidRPr="00904F0D">
        <w:rPr>
          <w:rFonts w:ascii="Helvetica" w:hAnsi="Helvetica" w:cs="Helvetica"/>
        </w:rPr>
        <w:t>sesioneve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trajnimit</w:t>
      </w:r>
      <w:proofErr w:type="spellEnd"/>
    </w:p>
    <w:p w14:paraId="2E6F5984" w14:textId="77777777" w:rsidR="00B6269D" w:rsidRPr="00904F0D" w:rsidRDefault="00B6269D" w:rsidP="00B6269D">
      <w:pPr>
        <w:shd w:val="clear" w:color="auto" w:fill="F7CAAC" w:themeFill="accent2" w:themeFillTint="66"/>
        <w:jc w:val="both"/>
        <w:rPr>
          <w:rFonts w:ascii="Helvetica" w:hAnsi="Helvetica" w:cs="Helvetica"/>
          <w:b/>
          <w:bCs/>
          <w:sz w:val="24"/>
          <w:szCs w:val="24"/>
        </w:rPr>
      </w:pPr>
      <w:proofErr w:type="spellStart"/>
      <w:r w:rsidRPr="00904F0D">
        <w:rPr>
          <w:rFonts w:ascii="Helvetica" w:hAnsi="Helvetica" w:cs="Helvetica"/>
          <w:b/>
          <w:bCs/>
          <w:sz w:val="24"/>
          <w:szCs w:val="24"/>
        </w:rPr>
        <w:t>Numri</w:t>
      </w:r>
      <w:proofErr w:type="spellEnd"/>
      <w:r w:rsidRPr="00904F0D">
        <w:rPr>
          <w:rFonts w:ascii="Helvetica" w:hAnsi="Helvetica" w:cs="Helvetica"/>
          <w:b/>
          <w:bCs/>
          <w:sz w:val="24"/>
          <w:szCs w:val="24"/>
        </w:rPr>
        <w:t xml:space="preserve"> i </w:t>
      </w:r>
      <w:proofErr w:type="spellStart"/>
      <w:r w:rsidRPr="00904F0D">
        <w:rPr>
          <w:rFonts w:ascii="Helvetica" w:hAnsi="Helvetica" w:cs="Helvetica"/>
          <w:b/>
          <w:bCs/>
          <w:sz w:val="24"/>
          <w:szCs w:val="24"/>
        </w:rPr>
        <w:t>pjesëmarrësve</w:t>
      </w:r>
      <w:proofErr w:type="spellEnd"/>
    </w:p>
    <w:p w14:paraId="00C9EC9B" w14:textId="77777777" w:rsidR="00B6269D" w:rsidRPr="00904F0D" w:rsidRDefault="00B6269D" w:rsidP="003C3E25">
      <w:pPr>
        <w:pStyle w:val="ListParagraph"/>
        <w:numPr>
          <w:ilvl w:val="0"/>
          <w:numId w:val="2"/>
        </w:numPr>
        <w:jc w:val="both"/>
        <w:rPr>
          <w:rFonts w:ascii="Helvetica" w:hAnsi="Helvetica" w:cs="Helvetica"/>
        </w:rPr>
      </w:pPr>
      <w:proofErr w:type="spellStart"/>
      <w:r w:rsidRPr="00904F0D">
        <w:rPr>
          <w:rFonts w:ascii="Helvetica" w:hAnsi="Helvetica" w:cs="Helvetica"/>
        </w:rPr>
        <w:t>Numri</w:t>
      </w:r>
      <w:proofErr w:type="spellEnd"/>
      <w:r w:rsidRPr="00904F0D">
        <w:rPr>
          <w:rFonts w:ascii="Helvetica" w:hAnsi="Helvetica" w:cs="Helvetica"/>
        </w:rPr>
        <w:t xml:space="preserve"> </w:t>
      </w:r>
      <w:proofErr w:type="spellStart"/>
      <w:r w:rsidRPr="00904F0D">
        <w:rPr>
          <w:rFonts w:ascii="Helvetica" w:hAnsi="Helvetica" w:cs="Helvetica"/>
        </w:rPr>
        <w:t>më</w:t>
      </w:r>
      <w:proofErr w:type="spellEnd"/>
      <w:r w:rsidRPr="00904F0D">
        <w:rPr>
          <w:rFonts w:ascii="Helvetica" w:hAnsi="Helvetica" w:cs="Helvetica"/>
        </w:rPr>
        <w:t xml:space="preserve"> i </w:t>
      </w:r>
      <w:proofErr w:type="spellStart"/>
      <w:r w:rsidRPr="00904F0D">
        <w:rPr>
          <w:rFonts w:ascii="Helvetica" w:hAnsi="Helvetica" w:cs="Helvetica"/>
        </w:rPr>
        <w:t>ulët</w:t>
      </w:r>
      <w:proofErr w:type="spellEnd"/>
      <w:r w:rsidRPr="00904F0D">
        <w:rPr>
          <w:rFonts w:ascii="Helvetica" w:hAnsi="Helvetica" w:cs="Helvetica"/>
        </w:rPr>
        <w:t xml:space="preserve"> i </w:t>
      </w:r>
      <w:proofErr w:type="spellStart"/>
      <w:r w:rsidRPr="00904F0D">
        <w:rPr>
          <w:rFonts w:ascii="Helvetica" w:hAnsi="Helvetica" w:cs="Helvetica"/>
        </w:rPr>
        <w:t>pjesëmarrësve</w:t>
      </w:r>
      <w:proofErr w:type="spellEnd"/>
      <w:r w:rsidRPr="00904F0D">
        <w:rPr>
          <w:rFonts w:ascii="Helvetica" w:hAnsi="Helvetica" w:cs="Helvetica"/>
        </w:rPr>
        <w:t>: 10</w:t>
      </w:r>
    </w:p>
    <w:p w14:paraId="5D86AD01" w14:textId="77777777" w:rsidR="00B6269D" w:rsidRPr="00904F0D" w:rsidRDefault="00B6269D" w:rsidP="003C3E25">
      <w:pPr>
        <w:pStyle w:val="ListParagraph"/>
        <w:numPr>
          <w:ilvl w:val="0"/>
          <w:numId w:val="2"/>
        </w:numPr>
        <w:jc w:val="both"/>
        <w:rPr>
          <w:rFonts w:ascii="Helvetica" w:hAnsi="Helvetica" w:cs="Helvetica"/>
        </w:rPr>
      </w:pPr>
      <w:proofErr w:type="spellStart"/>
      <w:r w:rsidRPr="00904F0D">
        <w:rPr>
          <w:rFonts w:ascii="Helvetica" w:hAnsi="Helvetica" w:cs="Helvetica"/>
        </w:rPr>
        <w:t>Numri</w:t>
      </w:r>
      <w:proofErr w:type="spellEnd"/>
      <w:r w:rsidRPr="00904F0D">
        <w:rPr>
          <w:rFonts w:ascii="Helvetica" w:hAnsi="Helvetica" w:cs="Helvetica"/>
        </w:rPr>
        <w:t xml:space="preserve"> optimal i </w:t>
      </w:r>
      <w:proofErr w:type="spellStart"/>
      <w:r w:rsidRPr="00904F0D">
        <w:rPr>
          <w:rFonts w:ascii="Helvetica" w:hAnsi="Helvetica" w:cs="Helvetica"/>
        </w:rPr>
        <w:t>pjesëmarrësve</w:t>
      </w:r>
      <w:proofErr w:type="spellEnd"/>
      <w:r w:rsidRPr="00904F0D">
        <w:rPr>
          <w:rFonts w:ascii="Helvetica" w:hAnsi="Helvetica" w:cs="Helvetica"/>
        </w:rPr>
        <w:t>: 20</w:t>
      </w:r>
    </w:p>
    <w:p w14:paraId="12A7F022" w14:textId="77777777" w:rsidR="00B6269D" w:rsidRPr="00904F0D" w:rsidRDefault="00B6269D" w:rsidP="00B6269D">
      <w:pPr>
        <w:rPr>
          <w:rFonts w:ascii="Helvetica" w:hAnsi="Helvetica" w:cs="Helvetica"/>
        </w:rPr>
      </w:pPr>
      <w:r w:rsidRPr="00904F0D">
        <w:rPr>
          <w:rFonts w:ascii="Helvetica" w:hAnsi="Helvetica" w:cs="Helvetica"/>
        </w:rPr>
        <w:br w:type="page"/>
      </w:r>
    </w:p>
    <w:p w14:paraId="4FB41574" w14:textId="77777777" w:rsidR="00B6269D" w:rsidRPr="00904F0D" w:rsidRDefault="00B6269D" w:rsidP="00B6269D">
      <w:pPr>
        <w:rPr>
          <w:rFonts w:ascii="Helvetica" w:hAnsi="Helvetica" w:cs="Helvetica"/>
        </w:rPr>
      </w:pPr>
      <w:bookmarkStart w:id="9" w:name="_Toc158106355"/>
    </w:p>
    <w:p w14:paraId="244E40F0" w14:textId="77777777" w:rsidR="00B6269D" w:rsidRPr="00363033" w:rsidRDefault="00B6269D" w:rsidP="00B6269D">
      <w:pPr>
        <w:pStyle w:val="Title"/>
        <w:rPr>
          <w:rFonts w:ascii="Helvetica" w:hAnsi="Helvetica" w:cs="Helvetica"/>
          <w:color w:val="002060"/>
        </w:rPr>
      </w:pPr>
      <w:r w:rsidRPr="00363033">
        <w:rPr>
          <w:rFonts w:ascii="Helvetica" w:hAnsi="Helvetica" w:cs="Helvetica"/>
          <w:color w:val="002060"/>
        </w:rPr>
        <w:t xml:space="preserve">V. </w:t>
      </w:r>
      <w:proofErr w:type="spellStart"/>
      <w:r w:rsidRPr="00363033">
        <w:rPr>
          <w:rFonts w:ascii="Helvetica" w:hAnsi="Helvetica" w:cs="Helvetica"/>
          <w:color w:val="002060"/>
        </w:rPr>
        <w:t>Ofrimi</w:t>
      </w:r>
      <w:proofErr w:type="spellEnd"/>
      <w:r w:rsidRPr="00363033">
        <w:rPr>
          <w:rFonts w:ascii="Helvetica" w:hAnsi="Helvetica" w:cs="Helvetica"/>
          <w:color w:val="002060"/>
        </w:rPr>
        <w:t xml:space="preserve"> i </w:t>
      </w:r>
      <w:proofErr w:type="spellStart"/>
      <w:r w:rsidRPr="00363033">
        <w:rPr>
          <w:rFonts w:ascii="Helvetica" w:hAnsi="Helvetica" w:cs="Helvetica"/>
          <w:color w:val="002060"/>
        </w:rPr>
        <w:t>shërbimeve</w:t>
      </w:r>
      <w:proofErr w:type="spellEnd"/>
      <w:r w:rsidRPr="00363033">
        <w:rPr>
          <w:rFonts w:ascii="Helvetica" w:hAnsi="Helvetica" w:cs="Helvetica"/>
          <w:color w:val="002060"/>
        </w:rPr>
        <w:t xml:space="preserve"> </w:t>
      </w:r>
      <w:proofErr w:type="spellStart"/>
      <w:r w:rsidRPr="00363033">
        <w:rPr>
          <w:rFonts w:ascii="Helvetica" w:hAnsi="Helvetica" w:cs="Helvetica"/>
          <w:color w:val="002060"/>
        </w:rPr>
        <w:t>dhe</w:t>
      </w:r>
      <w:proofErr w:type="spellEnd"/>
      <w:r w:rsidRPr="00363033">
        <w:rPr>
          <w:rFonts w:ascii="Helvetica" w:hAnsi="Helvetica" w:cs="Helvetica"/>
          <w:color w:val="002060"/>
        </w:rPr>
        <w:t xml:space="preserve"> </w:t>
      </w:r>
      <w:proofErr w:type="spellStart"/>
      <w:r w:rsidRPr="00363033">
        <w:rPr>
          <w:rFonts w:ascii="Helvetica" w:hAnsi="Helvetica" w:cs="Helvetica"/>
          <w:color w:val="002060"/>
        </w:rPr>
        <w:t>dixhitalizimi</w:t>
      </w:r>
      <w:bookmarkEnd w:id="9"/>
      <w:proofErr w:type="spellEnd"/>
      <w:r w:rsidRPr="00363033">
        <w:rPr>
          <w:rFonts w:ascii="Helvetica" w:hAnsi="Helvetica" w:cs="Helvetica"/>
          <w:color w:val="002060"/>
        </w:rPr>
        <w:t xml:space="preserve"> </w:t>
      </w:r>
    </w:p>
    <w:p w14:paraId="691DEC16" w14:textId="77777777" w:rsidR="00B6269D" w:rsidRPr="00904F0D" w:rsidRDefault="00B6269D" w:rsidP="00B6269D">
      <w:pPr>
        <w:rPr>
          <w:rFonts w:ascii="Helvetica" w:hAnsi="Helvetica" w:cs="Helvetica"/>
        </w:rPr>
      </w:pPr>
    </w:p>
    <w:p w14:paraId="3BF6EAF9" w14:textId="77777777" w:rsidR="00B6269D" w:rsidRPr="00904F0D" w:rsidRDefault="00B6269D" w:rsidP="00B6269D">
      <w:pPr>
        <w:shd w:val="clear" w:color="auto" w:fill="F7CAAC" w:themeFill="accent2" w:themeFillTint="66"/>
        <w:spacing w:before="120" w:after="120"/>
        <w:jc w:val="both"/>
        <w:rPr>
          <w:rFonts w:ascii="Helvetica" w:hAnsi="Helvetica" w:cs="Helvetica"/>
          <w:b/>
          <w:bCs/>
          <w:sz w:val="24"/>
          <w:szCs w:val="24"/>
        </w:rPr>
      </w:pPr>
      <w:proofErr w:type="spellStart"/>
      <w:r w:rsidRPr="00904F0D">
        <w:rPr>
          <w:rFonts w:ascii="Helvetica" w:hAnsi="Helvetica" w:cs="Helvetica"/>
          <w:b/>
          <w:bCs/>
          <w:sz w:val="24"/>
          <w:szCs w:val="24"/>
        </w:rPr>
        <w:t>Objektivi</w:t>
      </w:r>
      <w:proofErr w:type="spellEnd"/>
      <w:r w:rsidRPr="00904F0D">
        <w:rPr>
          <w:rFonts w:ascii="Helvetica" w:hAnsi="Helvetica" w:cs="Helvetica"/>
          <w:b/>
          <w:bCs/>
          <w:sz w:val="24"/>
          <w:szCs w:val="24"/>
        </w:rPr>
        <w:t xml:space="preserve"> i </w:t>
      </w:r>
      <w:proofErr w:type="spellStart"/>
      <w:r w:rsidRPr="00904F0D">
        <w:rPr>
          <w:rFonts w:ascii="Helvetica" w:hAnsi="Helvetica" w:cs="Helvetica"/>
          <w:b/>
          <w:bCs/>
          <w:sz w:val="24"/>
          <w:szCs w:val="24"/>
        </w:rPr>
        <w:t>modulit</w:t>
      </w:r>
      <w:proofErr w:type="spellEnd"/>
      <w:r w:rsidRPr="00904F0D">
        <w:rPr>
          <w:rFonts w:ascii="Helvetica" w:hAnsi="Helvetica" w:cs="Helvetica"/>
          <w:b/>
          <w:bCs/>
          <w:sz w:val="24"/>
          <w:szCs w:val="24"/>
        </w:rPr>
        <w:t xml:space="preserve"> </w:t>
      </w:r>
      <w:proofErr w:type="spellStart"/>
      <w:r w:rsidRPr="00904F0D">
        <w:rPr>
          <w:rFonts w:ascii="Helvetica" w:hAnsi="Helvetica" w:cs="Helvetica"/>
          <w:b/>
          <w:bCs/>
          <w:sz w:val="24"/>
          <w:szCs w:val="24"/>
        </w:rPr>
        <w:t>të</w:t>
      </w:r>
      <w:proofErr w:type="spellEnd"/>
      <w:r w:rsidRPr="00904F0D">
        <w:rPr>
          <w:rFonts w:ascii="Helvetica" w:hAnsi="Helvetica" w:cs="Helvetica"/>
          <w:b/>
          <w:bCs/>
          <w:sz w:val="24"/>
          <w:szCs w:val="24"/>
        </w:rPr>
        <w:t xml:space="preserve"> </w:t>
      </w:r>
      <w:proofErr w:type="spellStart"/>
      <w:r w:rsidRPr="00904F0D">
        <w:rPr>
          <w:rFonts w:ascii="Helvetica" w:hAnsi="Helvetica" w:cs="Helvetica"/>
          <w:b/>
          <w:bCs/>
          <w:sz w:val="24"/>
          <w:szCs w:val="24"/>
        </w:rPr>
        <w:t>trajnimit</w:t>
      </w:r>
      <w:proofErr w:type="spellEnd"/>
    </w:p>
    <w:p w14:paraId="0AA12A47" w14:textId="77777777" w:rsidR="00B6269D" w:rsidRPr="00904F0D" w:rsidRDefault="00B6269D" w:rsidP="00B6269D">
      <w:pPr>
        <w:spacing w:before="120" w:after="120"/>
        <w:jc w:val="both"/>
        <w:rPr>
          <w:rFonts w:ascii="Helvetica" w:hAnsi="Helvetica" w:cs="Helvetica"/>
        </w:rPr>
      </w:pPr>
      <w:proofErr w:type="spellStart"/>
      <w:r w:rsidRPr="00904F0D">
        <w:rPr>
          <w:rFonts w:ascii="Helvetica" w:hAnsi="Helvetica" w:cs="Helvetica"/>
        </w:rPr>
        <w:t>Pajisja</w:t>
      </w:r>
      <w:proofErr w:type="spellEnd"/>
      <w:r w:rsidRPr="00904F0D">
        <w:rPr>
          <w:rFonts w:ascii="Helvetica" w:hAnsi="Helvetica" w:cs="Helvetica"/>
        </w:rPr>
        <w:t xml:space="preserve"> e OSHC-</w:t>
      </w:r>
      <w:proofErr w:type="spellStart"/>
      <w:r w:rsidRPr="00904F0D">
        <w:rPr>
          <w:rFonts w:ascii="Helvetica" w:hAnsi="Helvetica" w:cs="Helvetica"/>
        </w:rPr>
        <w:t>ve</w:t>
      </w:r>
      <w:proofErr w:type="spellEnd"/>
      <w:r w:rsidRPr="00904F0D">
        <w:rPr>
          <w:rFonts w:ascii="Helvetica" w:hAnsi="Helvetica" w:cs="Helvetica"/>
        </w:rPr>
        <w:t xml:space="preserve"> me </w:t>
      </w:r>
      <w:proofErr w:type="spellStart"/>
      <w:r w:rsidRPr="00904F0D">
        <w:rPr>
          <w:rFonts w:ascii="Helvetica" w:hAnsi="Helvetica" w:cs="Helvetica"/>
        </w:rPr>
        <w:t>njohuri</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avancuara</w:t>
      </w:r>
      <w:proofErr w:type="spellEnd"/>
      <w:r w:rsidRPr="00904F0D">
        <w:rPr>
          <w:rFonts w:ascii="Helvetica" w:hAnsi="Helvetica" w:cs="Helvetica"/>
        </w:rPr>
        <w:t xml:space="preserve"> </w:t>
      </w:r>
      <w:proofErr w:type="spellStart"/>
      <w:r w:rsidRPr="00904F0D">
        <w:rPr>
          <w:rFonts w:ascii="Helvetica" w:hAnsi="Helvetica" w:cs="Helvetica"/>
        </w:rPr>
        <w:t>mbi</w:t>
      </w:r>
      <w:proofErr w:type="spellEnd"/>
      <w:r w:rsidRPr="00904F0D">
        <w:rPr>
          <w:rFonts w:ascii="Helvetica" w:hAnsi="Helvetica" w:cs="Helvetica"/>
        </w:rPr>
        <w:t xml:space="preserve"> </w:t>
      </w:r>
      <w:proofErr w:type="spellStart"/>
      <w:r w:rsidRPr="00904F0D">
        <w:rPr>
          <w:rFonts w:ascii="Helvetica" w:hAnsi="Helvetica" w:cs="Helvetica"/>
        </w:rPr>
        <w:t>dixhitalizimin</w:t>
      </w:r>
      <w:proofErr w:type="spellEnd"/>
      <w:r w:rsidRPr="00904F0D">
        <w:rPr>
          <w:rFonts w:ascii="Helvetica" w:hAnsi="Helvetica" w:cs="Helvetica"/>
        </w:rPr>
        <w:t xml:space="preserve">, </w:t>
      </w:r>
      <w:proofErr w:type="spellStart"/>
      <w:r w:rsidRPr="00904F0D">
        <w:rPr>
          <w:rFonts w:ascii="Helvetica" w:hAnsi="Helvetica" w:cs="Helvetica"/>
        </w:rPr>
        <w:t>aksesueshmërinë</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dizajnin</w:t>
      </w:r>
      <w:proofErr w:type="spellEnd"/>
      <w:r w:rsidRPr="00904F0D">
        <w:rPr>
          <w:rFonts w:ascii="Helvetica" w:hAnsi="Helvetica" w:cs="Helvetica"/>
        </w:rPr>
        <w:t xml:space="preserve"> me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qendër</w:t>
      </w:r>
      <w:proofErr w:type="spellEnd"/>
      <w:r w:rsidRPr="00904F0D">
        <w:rPr>
          <w:rFonts w:ascii="Helvetica" w:hAnsi="Helvetica" w:cs="Helvetica"/>
        </w:rPr>
        <w:t xml:space="preserve"> </w:t>
      </w:r>
      <w:proofErr w:type="spellStart"/>
      <w:r w:rsidRPr="00904F0D">
        <w:rPr>
          <w:rFonts w:ascii="Helvetica" w:hAnsi="Helvetica" w:cs="Helvetica"/>
        </w:rPr>
        <w:t>përdoruesin</w:t>
      </w:r>
      <w:proofErr w:type="spellEnd"/>
      <w:r w:rsidRPr="00904F0D">
        <w:rPr>
          <w:rFonts w:ascii="Helvetica" w:hAnsi="Helvetica" w:cs="Helvetica"/>
        </w:rPr>
        <w:t xml:space="preserve"> e </w:t>
      </w:r>
      <w:proofErr w:type="spellStart"/>
      <w:r w:rsidRPr="00904F0D">
        <w:rPr>
          <w:rFonts w:ascii="Helvetica" w:hAnsi="Helvetica" w:cs="Helvetica"/>
        </w:rPr>
        <w:t>shërbimeve</w:t>
      </w:r>
      <w:proofErr w:type="spellEnd"/>
      <w:r w:rsidRPr="00904F0D">
        <w:rPr>
          <w:rFonts w:ascii="Helvetica" w:hAnsi="Helvetica" w:cs="Helvetica"/>
        </w:rPr>
        <w:t xml:space="preserve"> administrative, me </w:t>
      </w:r>
      <w:proofErr w:type="spellStart"/>
      <w:r w:rsidRPr="00904F0D">
        <w:rPr>
          <w:rFonts w:ascii="Helvetica" w:hAnsi="Helvetica" w:cs="Helvetica"/>
        </w:rPr>
        <w:t>objektivin</w:t>
      </w:r>
      <w:proofErr w:type="spellEnd"/>
      <w:r w:rsidRPr="00904F0D">
        <w:rPr>
          <w:rFonts w:ascii="Helvetica" w:hAnsi="Helvetica" w:cs="Helvetica"/>
        </w:rPr>
        <w:t xml:space="preserve"> e </w:t>
      </w:r>
      <w:proofErr w:type="spellStart"/>
      <w:r w:rsidRPr="00904F0D">
        <w:rPr>
          <w:rFonts w:ascii="Helvetica" w:hAnsi="Helvetica" w:cs="Helvetica"/>
        </w:rPr>
        <w:t>ofrimit</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shërbimeve</w:t>
      </w:r>
      <w:proofErr w:type="spellEnd"/>
      <w:r w:rsidRPr="00904F0D">
        <w:rPr>
          <w:rFonts w:ascii="Helvetica" w:hAnsi="Helvetica" w:cs="Helvetica"/>
        </w:rPr>
        <w:t xml:space="preserve"> me </w:t>
      </w:r>
      <w:proofErr w:type="spellStart"/>
      <w:r w:rsidRPr="00904F0D">
        <w:rPr>
          <w:rFonts w:ascii="Helvetica" w:hAnsi="Helvetica" w:cs="Helvetica"/>
        </w:rPr>
        <w:t>cilësi</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lartë</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përputhje</w:t>
      </w:r>
      <w:proofErr w:type="spellEnd"/>
      <w:r w:rsidRPr="00904F0D">
        <w:rPr>
          <w:rFonts w:ascii="Helvetica" w:hAnsi="Helvetica" w:cs="Helvetica"/>
        </w:rPr>
        <w:t xml:space="preserve"> me </w:t>
      </w:r>
      <w:proofErr w:type="spellStart"/>
      <w:r w:rsidRPr="00904F0D">
        <w:rPr>
          <w:rFonts w:ascii="Helvetica" w:hAnsi="Helvetica" w:cs="Helvetica"/>
        </w:rPr>
        <w:t>nevojat</w:t>
      </w:r>
      <w:proofErr w:type="spellEnd"/>
      <w:r w:rsidRPr="00904F0D">
        <w:rPr>
          <w:rFonts w:ascii="Helvetica" w:hAnsi="Helvetica" w:cs="Helvetica"/>
        </w:rPr>
        <w:t xml:space="preserve"> e </w:t>
      </w:r>
      <w:proofErr w:type="spellStart"/>
      <w:r w:rsidRPr="00904F0D">
        <w:rPr>
          <w:rFonts w:ascii="Helvetica" w:hAnsi="Helvetica" w:cs="Helvetica"/>
        </w:rPr>
        <w:t>përdoruesve</w:t>
      </w:r>
      <w:proofErr w:type="spellEnd"/>
      <w:r w:rsidRPr="00904F0D">
        <w:rPr>
          <w:rFonts w:ascii="Helvetica" w:hAnsi="Helvetica" w:cs="Helvetica"/>
        </w:rPr>
        <w:t>.</w:t>
      </w:r>
    </w:p>
    <w:p w14:paraId="63DF94C5" w14:textId="77777777" w:rsidR="00B6269D" w:rsidRPr="00904F0D" w:rsidRDefault="00B6269D" w:rsidP="00B6269D">
      <w:pPr>
        <w:shd w:val="clear" w:color="auto" w:fill="F7CAAC" w:themeFill="accent2" w:themeFillTint="66"/>
        <w:spacing w:before="120" w:after="120"/>
        <w:jc w:val="both"/>
        <w:rPr>
          <w:rFonts w:ascii="Helvetica" w:hAnsi="Helvetica" w:cs="Helvetica"/>
          <w:b/>
          <w:bCs/>
          <w:sz w:val="24"/>
          <w:szCs w:val="24"/>
        </w:rPr>
      </w:pPr>
      <w:proofErr w:type="spellStart"/>
      <w:r w:rsidRPr="00904F0D">
        <w:rPr>
          <w:rFonts w:ascii="Helvetica" w:hAnsi="Helvetica" w:cs="Helvetica"/>
          <w:b/>
          <w:bCs/>
          <w:sz w:val="24"/>
          <w:szCs w:val="24"/>
        </w:rPr>
        <w:t>Përshkrimi</w:t>
      </w:r>
      <w:proofErr w:type="spellEnd"/>
      <w:r w:rsidRPr="00904F0D">
        <w:rPr>
          <w:rFonts w:ascii="Helvetica" w:hAnsi="Helvetica" w:cs="Helvetica"/>
          <w:b/>
          <w:bCs/>
          <w:sz w:val="24"/>
          <w:szCs w:val="24"/>
        </w:rPr>
        <w:t xml:space="preserve"> i </w:t>
      </w:r>
      <w:proofErr w:type="spellStart"/>
      <w:r w:rsidRPr="00904F0D">
        <w:rPr>
          <w:rFonts w:ascii="Helvetica" w:hAnsi="Helvetica" w:cs="Helvetica"/>
          <w:b/>
          <w:bCs/>
          <w:sz w:val="24"/>
          <w:szCs w:val="24"/>
        </w:rPr>
        <w:t>modulit</w:t>
      </w:r>
      <w:proofErr w:type="spellEnd"/>
    </w:p>
    <w:p w14:paraId="135B4580" w14:textId="77777777" w:rsidR="00B6269D" w:rsidRPr="00904F0D" w:rsidRDefault="00B6269D" w:rsidP="00B6269D">
      <w:pPr>
        <w:spacing w:before="120" w:after="120"/>
        <w:jc w:val="both"/>
        <w:rPr>
          <w:rFonts w:ascii="Helvetica" w:hAnsi="Helvetica" w:cs="Helvetica"/>
        </w:rPr>
      </w:pPr>
      <w:r w:rsidRPr="00904F0D">
        <w:rPr>
          <w:rFonts w:ascii="Helvetica" w:hAnsi="Helvetica" w:cs="Helvetica"/>
        </w:rPr>
        <w:t xml:space="preserve">Moduli </w:t>
      </w:r>
      <w:proofErr w:type="spellStart"/>
      <w:r w:rsidRPr="00904F0D">
        <w:rPr>
          <w:rFonts w:ascii="Helvetica" w:hAnsi="Helvetica" w:cs="Helvetica"/>
        </w:rPr>
        <w:t>përbëhet</w:t>
      </w:r>
      <w:proofErr w:type="spellEnd"/>
      <w:r w:rsidRPr="00904F0D">
        <w:rPr>
          <w:rFonts w:ascii="Helvetica" w:hAnsi="Helvetica" w:cs="Helvetica"/>
        </w:rPr>
        <w:t xml:space="preserve"> </w:t>
      </w:r>
      <w:proofErr w:type="spellStart"/>
      <w:r w:rsidRPr="00904F0D">
        <w:rPr>
          <w:rFonts w:ascii="Helvetica" w:hAnsi="Helvetica" w:cs="Helvetica"/>
        </w:rPr>
        <w:t>nga</w:t>
      </w:r>
      <w:proofErr w:type="spellEnd"/>
      <w:r w:rsidRPr="00904F0D">
        <w:rPr>
          <w:rFonts w:ascii="Helvetica" w:hAnsi="Helvetica" w:cs="Helvetica"/>
        </w:rPr>
        <w:t xml:space="preserve"> </w:t>
      </w:r>
      <w:proofErr w:type="spellStart"/>
      <w:r w:rsidRPr="00904F0D">
        <w:rPr>
          <w:rFonts w:ascii="Helvetica" w:hAnsi="Helvetica" w:cs="Helvetica"/>
        </w:rPr>
        <w:t>dy</w:t>
      </w:r>
      <w:proofErr w:type="spellEnd"/>
      <w:r w:rsidRPr="00904F0D">
        <w:rPr>
          <w:rFonts w:ascii="Helvetica" w:hAnsi="Helvetica" w:cs="Helvetica"/>
        </w:rPr>
        <w:t xml:space="preserve"> </w:t>
      </w:r>
      <w:proofErr w:type="spellStart"/>
      <w:r w:rsidRPr="00904F0D">
        <w:rPr>
          <w:rFonts w:ascii="Helvetica" w:hAnsi="Helvetica" w:cs="Helvetica"/>
        </w:rPr>
        <w:t>njësi</w:t>
      </w:r>
      <w:proofErr w:type="spellEnd"/>
      <w:r w:rsidRPr="00904F0D">
        <w:rPr>
          <w:rFonts w:ascii="Helvetica" w:hAnsi="Helvetica" w:cs="Helvetica"/>
        </w:rPr>
        <w:t xml:space="preserve"> </w:t>
      </w:r>
      <w:proofErr w:type="spellStart"/>
      <w:r w:rsidRPr="00904F0D">
        <w:rPr>
          <w:rFonts w:ascii="Helvetica" w:hAnsi="Helvetica" w:cs="Helvetica"/>
        </w:rPr>
        <w:t>tematike</w:t>
      </w:r>
      <w:proofErr w:type="spellEnd"/>
      <w:r w:rsidRPr="00904F0D">
        <w:rPr>
          <w:rFonts w:ascii="Helvetica" w:hAnsi="Helvetica" w:cs="Helvetica"/>
        </w:rPr>
        <w:t xml:space="preserve"> </w:t>
      </w:r>
      <w:proofErr w:type="spellStart"/>
      <w:r w:rsidRPr="00904F0D">
        <w:rPr>
          <w:rFonts w:ascii="Helvetica" w:hAnsi="Helvetica" w:cs="Helvetica"/>
        </w:rPr>
        <w:t>kryesore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renditura</w:t>
      </w:r>
      <w:proofErr w:type="spellEnd"/>
      <w:r w:rsidRPr="00904F0D">
        <w:rPr>
          <w:rFonts w:ascii="Helvetica" w:hAnsi="Helvetica" w:cs="Helvetica"/>
        </w:rPr>
        <w:t xml:space="preserve"> </w:t>
      </w:r>
      <w:proofErr w:type="spellStart"/>
      <w:r w:rsidRPr="00904F0D">
        <w:rPr>
          <w:rFonts w:ascii="Helvetica" w:hAnsi="Helvetica" w:cs="Helvetica"/>
        </w:rPr>
        <w:t>më</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larta</w:t>
      </w:r>
      <w:proofErr w:type="spellEnd"/>
      <w:r w:rsidRPr="00904F0D">
        <w:rPr>
          <w:rFonts w:ascii="Helvetica" w:hAnsi="Helvetica" w:cs="Helvetica"/>
        </w:rPr>
        <w:t xml:space="preserve"> </w:t>
      </w:r>
      <w:proofErr w:type="spellStart"/>
      <w:r w:rsidRPr="00904F0D">
        <w:rPr>
          <w:rFonts w:ascii="Helvetica" w:hAnsi="Helvetica" w:cs="Helvetica"/>
        </w:rPr>
        <w:t>nga</w:t>
      </w:r>
      <w:proofErr w:type="spellEnd"/>
      <w:r w:rsidRPr="00904F0D">
        <w:rPr>
          <w:rFonts w:ascii="Helvetica" w:hAnsi="Helvetica" w:cs="Helvetica"/>
        </w:rPr>
        <w:t xml:space="preserve"> OSHC-</w:t>
      </w:r>
      <w:proofErr w:type="spellStart"/>
      <w:r w:rsidRPr="00904F0D">
        <w:rPr>
          <w:rFonts w:ascii="Helvetica" w:hAnsi="Helvetica" w:cs="Helvetica"/>
        </w:rPr>
        <w:t>të</w:t>
      </w:r>
      <w:proofErr w:type="spellEnd"/>
      <w:r w:rsidRPr="00904F0D">
        <w:rPr>
          <w:rFonts w:ascii="Helvetica" w:hAnsi="Helvetica" w:cs="Helvetica"/>
        </w:rPr>
        <w:t xml:space="preserve"> e </w:t>
      </w:r>
      <w:proofErr w:type="spellStart"/>
      <w:r w:rsidRPr="00904F0D">
        <w:rPr>
          <w:rFonts w:ascii="Helvetica" w:hAnsi="Helvetica" w:cs="Helvetica"/>
        </w:rPr>
        <w:t>anketuara</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dy</w:t>
      </w:r>
      <w:proofErr w:type="spellEnd"/>
      <w:r w:rsidRPr="00904F0D">
        <w:rPr>
          <w:rFonts w:ascii="Helvetica" w:hAnsi="Helvetica" w:cs="Helvetica"/>
        </w:rPr>
        <w:t xml:space="preserve"> </w:t>
      </w:r>
      <w:proofErr w:type="spellStart"/>
      <w:r w:rsidRPr="00904F0D">
        <w:rPr>
          <w:rFonts w:ascii="Helvetica" w:hAnsi="Helvetica" w:cs="Helvetica"/>
        </w:rPr>
        <w:t>njësi</w:t>
      </w:r>
      <w:proofErr w:type="spellEnd"/>
      <w:r w:rsidRPr="00904F0D">
        <w:rPr>
          <w:rFonts w:ascii="Helvetica" w:hAnsi="Helvetica" w:cs="Helvetica"/>
        </w:rPr>
        <w:t xml:space="preserve"> </w:t>
      </w:r>
      <w:proofErr w:type="spellStart"/>
      <w:r w:rsidRPr="00904F0D">
        <w:rPr>
          <w:rFonts w:ascii="Helvetica" w:hAnsi="Helvetica" w:cs="Helvetica"/>
        </w:rPr>
        <w:t>shtesë</w:t>
      </w:r>
      <w:proofErr w:type="spellEnd"/>
      <w:r w:rsidRPr="00904F0D">
        <w:rPr>
          <w:rFonts w:ascii="Helvetica" w:hAnsi="Helvetica" w:cs="Helvetica"/>
        </w:rPr>
        <w:t xml:space="preserve">. </w:t>
      </w:r>
      <w:proofErr w:type="spellStart"/>
      <w:r w:rsidRPr="00904F0D">
        <w:rPr>
          <w:rFonts w:ascii="Helvetica" w:hAnsi="Helvetica" w:cs="Helvetica"/>
        </w:rPr>
        <w:t>Njësitë</w:t>
      </w:r>
      <w:proofErr w:type="spellEnd"/>
      <w:r w:rsidRPr="00904F0D">
        <w:rPr>
          <w:rFonts w:ascii="Helvetica" w:hAnsi="Helvetica" w:cs="Helvetica"/>
        </w:rPr>
        <w:t xml:space="preserve"> </w:t>
      </w:r>
      <w:proofErr w:type="spellStart"/>
      <w:r w:rsidRPr="00904F0D">
        <w:rPr>
          <w:rFonts w:ascii="Helvetica" w:hAnsi="Helvetica" w:cs="Helvetica"/>
        </w:rPr>
        <w:t>kryesore</w:t>
      </w:r>
      <w:proofErr w:type="spellEnd"/>
      <w:r w:rsidRPr="00904F0D">
        <w:rPr>
          <w:rFonts w:ascii="Helvetica" w:hAnsi="Helvetica" w:cs="Helvetica"/>
        </w:rPr>
        <w:t xml:space="preserve"> </w:t>
      </w:r>
      <w:proofErr w:type="spellStart"/>
      <w:r w:rsidRPr="00904F0D">
        <w:rPr>
          <w:rFonts w:ascii="Helvetica" w:hAnsi="Helvetica" w:cs="Helvetica"/>
        </w:rPr>
        <w:t>tematike</w:t>
      </w:r>
      <w:proofErr w:type="spellEnd"/>
      <w:r w:rsidRPr="00904F0D">
        <w:rPr>
          <w:rFonts w:ascii="Helvetica" w:hAnsi="Helvetica" w:cs="Helvetica"/>
        </w:rPr>
        <w:t xml:space="preserve"> </w:t>
      </w:r>
      <w:proofErr w:type="spellStart"/>
      <w:r w:rsidRPr="00904F0D">
        <w:rPr>
          <w:rFonts w:ascii="Helvetica" w:hAnsi="Helvetica" w:cs="Helvetica"/>
        </w:rPr>
        <w:t>janë</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qendër</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modulit</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trajnimit</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janë</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mbuluara</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detaje</w:t>
      </w:r>
      <w:proofErr w:type="spellEnd"/>
      <w:r w:rsidRPr="00904F0D">
        <w:rPr>
          <w:rFonts w:ascii="Helvetica" w:hAnsi="Helvetica" w:cs="Helvetica"/>
        </w:rPr>
        <w:t xml:space="preserve">, </w:t>
      </w:r>
      <w:proofErr w:type="spellStart"/>
      <w:r w:rsidRPr="00904F0D">
        <w:rPr>
          <w:rFonts w:ascii="Helvetica" w:hAnsi="Helvetica" w:cs="Helvetica"/>
        </w:rPr>
        <w:t>ndërsa</w:t>
      </w:r>
      <w:proofErr w:type="spellEnd"/>
      <w:r w:rsidRPr="00904F0D">
        <w:rPr>
          <w:rFonts w:ascii="Helvetica" w:hAnsi="Helvetica" w:cs="Helvetica"/>
        </w:rPr>
        <w:t xml:space="preserve"> </w:t>
      </w:r>
      <w:proofErr w:type="spellStart"/>
      <w:r w:rsidRPr="00904F0D">
        <w:rPr>
          <w:rFonts w:ascii="Helvetica" w:hAnsi="Helvetica" w:cs="Helvetica"/>
        </w:rPr>
        <w:t>ato</w:t>
      </w:r>
      <w:proofErr w:type="spellEnd"/>
      <w:r w:rsidRPr="00904F0D">
        <w:rPr>
          <w:rFonts w:ascii="Helvetica" w:hAnsi="Helvetica" w:cs="Helvetica"/>
        </w:rPr>
        <w:t xml:space="preserve"> </w:t>
      </w:r>
      <w:proofErr w:type="spellStart"/>
      <w:r w:rsidRPr="00904F0D">
        <w:rPr>
          <w:rFonts w:ascii="Helvetica" w:hAnsi="Helvetica" w:cs="Helvetica"/>
        </w:rPr>
        <w:t>shtesë</w:t>
      </w:r>
      <w:proofErr w:type="spellEnd"/>
      <w:r w:rsidRPr="00904F0D">
        <w:rPr>
          <w:rFonts w:ascii="Helvetica" w:hAnsi="Helvetica" w:cs="Helvetica"/>
        </w:rPr>
        <w:t xml:space="preserve"> </w:t>
      </w:r>
      <w:proofErr w:type="spellStart"/>
      <w:r w:rsidRPr="00904F0D">
        <w:rPr>
          <w:rFonts w:ascii="Helvetica" w:hAnsi="Helvetica" w:cs="Helvetica"/>
        </w:rPr>
        <w:t>janë</w:t>
      </w:r>
      <w:proofErr w:type="spellEnd"/>
      <w:r w:rsidRPr="00904F0D">
        <w:rPr>
          <w:rFonts w:ascii="Helvetica" w:hAnsi="Helvetica" w:cs="Helvetica"/>
        </w:rPr>
        <w:t xml:space="preserve"> duke </w:t>
      </w:r>
      <w:proofErr w:type="spellStart"/>
      <w:r w:rsidRPr="00904F0D">
        <w:rPr>
          <w:rFonts w:ascii="Helvetica" w:hAnsi="Helvetica" w:cs="Helvetica"/>
        </w:rPr>
        <w:t>plotësuar</w:t>
      </w:r>
      <w:proofErr w:type="spellEnd"/>
      <w:r w:rsidRPr="00904F0D">
        <w:rPr>
          <w:rFonts w:ascii="Helvetica" w:hAnsi="Helvetica" w:cs="Helvetica"/>
        </w:rPr>
        <w:t xml:space="preserve"> </w:t>
      </w:r>
      <w:proofErr w:type="spellStart"/>
      <w:r w:rsidRPr="00904F0D">
        <w:rPr>
          <w:rFonts w:ascii="Helvetica" w:hAnsi="Helvetica" w:cs="Helvetica"/>
        </w:rPr>
        <w:t>pjesën</w:t>
      </w:r>
      <w:proofErr w:type="spellEnd"/>
      <w:r w:rsidRPr="00904F0D">
        <w:rPr>
          <w:rFonts w:ascii="Helvetica" w:hAnsi="Helvetica" w:cs="Helvetica"/>
        </w:rPr>
        <w:t xml:space="preserve"> </w:t>
      </w:r>
      <w:proofErr w:type="spellStart"/>
      <w:r w:rsidRPr="00904F0D">
        <w:rPr>
          <w:rFonts w:ascii="Helvetica" w:hAnsi="Helvetica" w:cs="Helvetica"/>
        </w:rPr>
        <w:t>kryesore</w:t>
      </w:r>
      <w:proofErr w:type="spellEnd"/>
      <w:r w:rsidRPr="00904F0D">
        <w:rPr>
          <w:rFonts w:ascii="Helvetica" w:hAnsi="Helvetica" w:cs="Helvetica"/>
        </w:rPr>
        <w:t>.</w:t>
      </w:r>
    </w:p>
    <w:p w14:paraId="2F86039C" w14:textId="77777777" w:rsidR="00B6269D" w:rsidRPr="00904F0D" w:rsidRDefault="00B6269D" w:rsidP="00B6269D">
      <w:pPr>
        <w:spacing w:before="120" w:after="120"/>
        <w:jc w:val="both"/>
        <w:rPr>
          <w:rFonts w:ascii="Helvetica" w:hAnsi="Helvetica" w:cs="Helvetica"/>
          <w:b/>
          <w:bCs/>
        </w:rPr>
      </w:pPr>
      <w:r w:rsidRPr="00904F0D">
        <w:rPr>
          <w:rFonts w:ascii="Helvetica" w:hAnsi="Helvetica" w:cs="Helvetica"/>
          <w:noProof/>
        </w:rPr>
        <w:drawing>
          <wp:inline distT="0" distB="0" distL="0" distR="0" wp14:anchorId="6E70CF7E" wp14:editId="71CCFCE8">
            <wp:extent cx="5930900" cy="2571750"/>
            <wp:effectExtent l="0" t="0" r="12700" b="0"/>
            <wp:docPr id="1390684817"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434555C8" w14:textId="77777777" w:rsidR="00B6269D" w:rsidRPr="00904F0D" w:rsidRDefault="00B6269D" w:rsidP="00B6269D">
      <w:pPr>
        <w:spacing w:before="120" w:after="120"/>
        <w:jc w:val="both"/>
        <w:rPr>
          <w:rFonts w:ascii="Helvetica" w:hAnsi="Helvetica" w:cs="Helvetica"/>
        </w:rPr>
      </w:pPr>
    </w:p>
    <w:p w14:paraId="55F8B8E4" w14:textId="77777777" w:rsidR="00B6269D" w:rsidRPr="00904F0D" w:rsidRDefault="00B6269D" w:rsidP="00B6269D">
      <w:pPr>
        <w:spacing w:before="120" w:after="120"/>
        <w:jc w:val="both"/>
        <w:rPr>
          <w:rFonts w:ascii="Helvetica" w:hAnsi="Helvetica" w:cs="Helvetica"/>
        </w:rPr>
      </w:pPr>
      <w:proofErr w:type="spellStart"/>
      <w:r w:rsidRPr="00904F0D">
        <w:rPr>
          <w:rFonts w:ascii="Helvetica" w:hAnsi="Helvetica" w:cs="Helvetica"/>
        </w:rPr>
        <w:t>Gjatë</w:t>
      </w:r>
      <w:proofErr w:type="spellEnd"/>
      <w:r w:rsidRPr="00904F0D">
        <w:rPr>
          <w:rFonts w:ascii="Helvetica" w:hAnsi="Helvetica" w:cs="Helvetica"/>
        </w:rPr>
        <w:t xml:space="preserve"> </w:t>
      </w:r>
      <w:proofErr w:type="spellStart"/>
      <w:r w:rsidRPr="00904F0D">
        <w:rPr>
          <w:rFonts w:ascii="Helvetica" w:hAnsi="Helvetica" w:cs="Helvetica"/>
        </w:rPr>
        <w:t>trajnimit</w:t>
      </w:r>
      <w:proofErr w:type="spellEnd"/>
      <w:r w:rsidRPr="00904F0D">
        <w:rPr>
          <w:rFonts w:ascii="Helvetica" w:hAnsi="Helvetica" w:cs="Helvetica"/>
        </w:rPr>
        <w:t xml:space="preserve">, </w:t>
      </w:r>
      <w:proofErr w:type="spellStart"/>
      <w:r w:rsidRPr="00904F0D">
        <w:rPr>
          <w:rFonts w:ascii="Helvetica" w:hAnsi="Helvetica" w:cs="Helvetica"/>
        </w:rPr>
        <w:t>pjesëmarrësit</w:t>
      </w:r>
      <w:proofErr w:type="spellEnd"/>
      <w:r w:rsidRPr="00904F0D">
        <w:rPr>
          <w:rFonts w:ascii="Helvetica" w:hAnsi="Helvetica" w:cs="Helvetica"/>
        </w:rPr>
        <w:t xml:space="preserve"> do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mësojnë</w:t>
      </w:r>
      <w:proofErr w:type="spellEnd"/>
      <w:r w:rsidRPr="00904F0D">
        <w:rPr>
          <w:rFonts w:ascii="Helvetica" w:hAnsi="Helvetica" w:cs="Helvetica"/>
        </w:rPr>
        <w:t>:</w:t>
      </w:r>
    </w:p>
    <w:p w14:paraId="41D9D77F" w14:textId="77777777" w:rsidR="00B6269D" w:rsidRPr="00904F0D" w:rsidRDefault="00B6269D" w:rsidP="003C3E25">
      <w:pPr>
        <w:pStyle w:val="ListParagraph"/>
        <w:numPr>
          <w:ilvl w:val="0"/>
          <w:numId w:val="1"/>
        </w:numPr>
        <w:spacing w:before="120" w:after="120"/>
        <w:ind w:left="714" w:hanging="357"/>
        <w:contextualSpacing w:val="0"/>
        <w:jc w:val="both"/>
        <w:rPr>
          <w:rFonts w:ascii="Helvetica" w:hAnsi="Helvetica" w:cs="Helvetica"/>
        </w:rPr>
      </w:pPr>
      <w:proofErr w:type="spellStart"/>
      <w:r w:rsidRPr="00904F0D">
        <w:rPr>
          <w:rFonts w:ascii="Helvetica" w:hAnsi="Helvetica" w:cs="Helvetica"/>
        </w:rPr>
        <w:t>Çfarë</w:t>
      </w:r>
      <w:proofErr w:type="spellEnd"/>
      <w:r w:rsidRPr="00904F0D">
        <w:rPr>
          <w:rFonts w:ascii="Helvetica" w:hAnsi="Helvetica" w:cs="Helvetica"/>
        </w:rPr>
        <w:t xml:space="preserve"> </w:t>
      </w:r>
      <w:proofErr w:type="spellStart"/>
      <w:r w:rsidRPr="00904F0D">
        <w:rPr>
          <w:rFonts w:ascii="Helvetica" w:hAnsi="Helvetica" w:cs="Helvetica"/>
        </w:rPr>
        <w:t>është</w:t>
      </w:r>
      <w:proofErr w:type="spellEnd"/>
      <w:r w:rsidRPr="00904F0D">
        <w:rPr>
          <w:rFonts w:ascii="Helvetica" w:hAnsi="Helvetica" w:cs="Helvetica"/>
        </w:rPr>
        <w:t xml:space="preserve"> </w:t>
      </w:r>
      <w:proofErr w:type="spellStart"/>
      <w:r w:rsidRPr="00904F0D">
        <w:rPr>
          <w:rFonts w:ascii="Helvetica" w:hAnsi="Helvetica" w:cs="Helvetica"/>
        </w:rPr>
        <w:t>ndërveprueshmëria</w:t>
      </w:r>
      <w:proofErr w:type="spellEnd"/>
      <w:r w:rsidRPr="00904F0D">
        <w:rPr>
          <w:rFonts w:ascii="Helvetica" w:hAnsi="Helvetica" w:cs="Helvetica"/>
        </w:rPr>
        <w:t xml:space="preserve"> e </w:t>
      </w:r>
      <w:proofErr w:type="spellStart"/>
      <w:r w:rsidRPr="00904F0D">
        <w:rPr>
          <w:rFonts w:ascii="Helvetica" w:hAnsi="Helvetica" w:cs="Helvetica"/>
        </w:rPr>
        <w:t>regjistrave</w:t>
      </w:r>
      <w:proofErr w:type="spellEnd"/>
      <w:r w:rsidRPr="00904F0D">
        <w:rPr>
          <w:rFonts w:ascii="Helvetica" w:hAnsi="Helvetica" w:cs="Helvetica"/>
        </w:rPr>
        <w:t xml:space="preserve"> </w:t>
      </w:r>
      <w:proofErr w:type="spellStart"/>
      <w:r w:rsidRPr="00904F0D">
        <w:rPr>
          <w:rFonts w:ascii="Helvetica" w:hAnsi="Helvetica" w:cs="Helvetica"/>
        </w:rPr>
        <w:t>publikë</w:t>
      </w:r>
      <w:proofErr w:type="spellEnd"/>
      <w:r w:rsidRPr="00904F0D">
        <w:rPr>
          <w:rFonts w:ascii="Helvetica" w:hAnsi="Helvetica" w:cs="Helvetica"/>
        </w:rPr>
        <w:t xml:space="preserve">, </w:t>
      </w:r>
      <w:proofErr w:type="spellStart"/>
      <w:r w:rsidRPr="00904F0D">
        <w:rPr>
          <w:rFonts w:ascii="Helvetica" w:hAnsi="Helvetica" w:cs="Helvetica"/>
        </w:rPr>
        <w:t>cili</w:t>
      </w:r>
      <w:proofErr w:type="spellEnd"/>
      <w:r w:rsidRPr="00904F0D">
        <w:rPr>
          <w:rFonts w:ascii="Helvetica" w:hAnsi="Helvetica" w:cs="Helvetica"/>
        </w:rPr>
        <w:t xml:space="preserve"> </w:t>
      </w:r>
      <w:proofErr w:type="spellStart"/>
      <w:r w:rsidRPr="00904F0D">
        <w:rPr>
          <w:rFonts w:ascii="Helvetica" w:hAnsi="Helvetica" w:cs="Helvetica"/>
        </w:rPr>
        <w:t>është</w:t>
      </w:r>
      <w:proofErr w:type="spellEnd"/>
      <w:r w:rsidRPr="00904F0D">
        <w:rPr>
          <w:rFonts w:ascii="Helvetica" w:hAnsi="Helvetica" w:cs="Helvetica"/>
        </w:rPr>
        <w:t xml:space="preserve"> </w:t>
      </w:r>
      <w:proofErr w:type="spellStart"/>
      <w:r w:rsidRPr="00904F0D">
        <w:rPr>
          <w:rFonts w:ascii="Helvetica" w:hAnsi="Helvetica" w:cs="Helvetica"/>
        </w:rPr>
        <w:t>roli</w:t>
      </w:r>
      <w:proofErr w:type="spellEnd"/>
      <w:r w:rsidRPr="00904F0D">
        <w:rPr>
          <w:rFonts w:ascii="Helvetica" w:hAnsi="Helvetica" w:cs="Helvetica"/>
        </w:rPr>
        <w:t xml:space="preserve"> i </w:t>
      </w:r>
      <w:proofErr w:type="spellStart"/>
      <w:r w:rsidRPr="00904F0D">
        <w:rPr>
          <w:rFonts w:ascii="Helvetica" w:hAnsi="Helvetica" w:cs="Helvetica"/>
        </w:rPr>
        <w:t>tij</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hartimin</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ofrimin</w:t>
      </w:r>
      <w:proofErr w:type="spellEnd"/>
      <w:r w:rsidRPr="00904F0D">
        <w:rPr>
          <w:rFonts w:ascii="Helvetica" w:hAnsi="Helvetica" w:cs="Helvetica"/>
        </w:rPr>
        <w:t xml:space="preserve"> e </w:t>
      </w:r>
      <w:proofErr w:type="spellStart"/>
      <w:r w:rsidRPr="00904F0D">
        <w:rPr>
          <w:rFonts w:ascii="Helvetica" w:hAnsi="Helvetica" w:cs="Helvetica"/>
        </w:rPr>
        <w:t>shërbimeve</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si</w:t>
      </w:r>
      <w:proofErr w:type="spellEnd"/>
      <w:r w:rsidRPr="00904F0D">
        <w:rPr>
          <w:rFonts w:ascii="Helvetica" w:hAnsi="Helvetica" w:cs="Helvetica"/>
        </w:rPr>
        <w:t xml:space="preserve"> </w:t>
      </w:r>
      <w:proofErr w:type="spellStart"/>
      <w:proofErr w:type="gramStart"/>
      <w:r w:rsidRPr="00904F0D">
        <w:rPr>
          <w:rFonts w:ascii="Helvetica" w:hAnsi="Helvetica" w:cs="Helvetica"/>
        </w:rPr>
        <w:t>arrihet</w:t>
      </w:r>
      <w:proofErr w:type="spellEnd"/>
      <w:r w:rsidRPr="00904F0D">
        <w:rPr>
          <w:rFonts w:ascii="Helvetica" w:hAnsi="Helvetica" w:cs="Helvetica"/>
        </w:rPr>
        <w:t xml:space="preserve"> </w:t>
      </w:r>
      <w:r w:rsidRPr="00904F0D">
        <w:rPr>
          <w:rFonts w:ascii="Helvetica" w:hAnsi="Helvetica" w:cs="Helvetica"/>
          <w:lang w:val="en-US"/>
        </w:rPr>
        <w:t>;</w:t>
      </w:r>
      <w:proofErr w:type="gramEnd"/>
      <w:r w:rsidRPr="00904F0D">
        <w:rPr>
          <w:rFonts w:ascii="Helvetica" w:hAnsi="Helvetica" w:cs="Helvetica"/>
          <w:lang w:val="en-US"/>
        </w:rPr>
        <w:t xml:space="preserve"> </w:t>
      </w:r>
      <w:proofErr w:type="spellStart"/>
      <w:r w:rsidRPr="00904F0D">
        <w:rPr>
          <w:rFonts w:ascii="Helvetica" w:hAnsi="Helvetica" w:cs="Helvetica"/>
          <w:lang w:val="en-US"/>
        </w:rPr>
        <w:t>cili</w:t>
      </w:r>
      <w:proofErr w:type="spellEnd"/>
      <w:r w:rsidRPr="00904F0D">
        <w:rPr>
          <w:rFonts w:ascii="Helvetica" w:hAnsi="Helvetica" w:cs="Helvetica"/>
          <w:lang w:val="en-US"/>
        </w:rPr>
        <w:t xml:space="preserve"> </w:t>
      </w:r>
      <w:proofErr w:type="spellStart"/>
      <w:r w:rsidRPr="00904F0D">
        <w:rPr>
          <w:rFonts w:ascii="Helvetica" w:hAnsi="Helvetica" w:cs="Helvetica"/>
          <w:lang w:val="en-US"/>
        </w:rPr>
        <w:t>është</w:t>
      </w:r>
      <w:proofErr w:type="spellEnd"/>
      <w:r w:rsidRPr="00904F0D">
        <w:rPr>
          <w:rFonts w:ascii="Helvetica" w:hAnsi="Helvetica" w:cs="Helvetica"/>
          <w:lang w:val="en-US"/>
        </w:rPr>
        <w:t xml:space="preserve"> </w:t>
      </w:r>
      <w:proofErr w:type="spellStart"/>
      <w:r w:rsidRPr="00904F0D">
        <w:rPr>
          <w:rFonts w:ascii="Helvetica" w:hAnsi="Helvetica" w:cs="Helvetica"/>
          <w:lang w:val="en-US"/>
        </w:rPr>
        <w:t>identiteti</w:t>
      </w:r>
      <w:proofErr w:type="spellEnd"/>
      <w:r w:rsidRPr="00904F0D">
        <w:rPr>
          <w:rFonts w:ascii="Helvetica" w:hAnsi="Helvetica" w:cs="Helvetica"/>
          <w:lang w:val="en-US"/>
        </w:rPr>
        <w:t xml:space="preserve"> </w:t>
      </w:r>
      <w:proofErr w:type="spellStart"/>
      <w:r w:rsidRPr="00904F0D">
        <w:rPr>
          <w:rFonts w:ascii="Helvetica" w:hAnsi="Helvetica" w:cs="Helvetica"/>
          <w:lang w:val="en-US"/>
        </w:rPr>
        <w:t>dixhital</w:t>
      </w:r>
      <w:proofErr w:type="spellEnd"/>
      <w:r w:rsidRPr="00904F0D">
        <w:rPr>
          <w:rFonts w:ascii="Helvetica" w:hAnsi="Helvetica" w:cs="Helvetica"/>
          <w:lang w:val="en-US"/>
        </w:rPr>
        <w:t xml:space="preserve"> i </w:t>
      </w:r>
      <w:proofErr w:type="spellStart"/>
      <w:r w:rsidRPr="00904F0D">
        <w:rPr>
          <w:rFonts w:ascii="Helvetica" w:hAnsi="Helvetica" w:cs="Helvetica"/>
          <w:lang w:val="en-US"/>
        </w:rPr>
        <w:t>qytetarëve</w:t>
      </w:r>
      <w:proofErr w:type="spellEnd"/>
      <w:r w:rsidRPr="00904F0D">
        <w:rPr>
          <w:rFonts w:ascii="Helvetica" w:hAnsi="Helvetica" w:cs="Helvetica"/>
          <w:lang w:val="en-US"/>
        </w:rPr>
        <w:t xml:space="preserve">; </w:t>
      </w:r>
      <w:proofErr w:type="spellStart"/>
      <w:r w:rsidRPr="00904F0D">
        <w:rPr>
          <w:rFonts w:ascii="Helvetica" w:hAnsi="Helvetica" w:cs="Helvetica"/>
          <w:lang w:val="en-US"/>
        </w:rPr>
        <w:t>si</w:t>
      </w:r>
      <w:proofErr w:type="spellEnd"/>
      <w:r w:rsidRPr="00904F0D">
        <w:rPr>
          <w:rFonts w:ascii="Helvetica" w:hAnsi="Helvetica" w:cs="Helvetica"/>
          <w:lang w:val="en-US"/>
        </w:rPr>
        <w:t xml:space="preserve"> </w:t>
      </w:r>
      <w:proofErr w:type="spellStart"/>
      <w:r w:rsidRPr="00904F0D">
        <w:rPr>
          <w:rFonts w:ascii="Helvetica" w:hAnsi="Helvetica" w:cs="Helvetica"/>
          <w:lang w:val="en-US"/>
        </w:rPr>
        <w:t>duhet</w:t>
      </w:r>
      <w:proofErr w:type="spellEnd"/>
      <w:r w:rsidRPr="00904F0D">
        <w:rPr>
          <w:rFonts w:ascii="Helvetica" w:hAnsi="Helvetica" w:cs="Helvetica"/>
          <w:lang w:val="en-US"/>
        </w:rPr>
        <w:t xml:space="preserve"> </w:t>
      </w:r>
      <w:proofErr w:type="spellStart"/>
      <w:r w:rsidRPr="00904F0D">
        <w:rPr>
          <w:rFonts w:ascii="Helvetica" w:hAnsi="Helvetica" w:cs="Helvetica"/>
          <w:lang w:val="en-US"/>
        </w:rPr>
        <w:t>të</w:t>
      </w:r>
      <w:proofErr w:type="spellEnd"/>
      <w:r w:rsidRPr="00904F0D">
        <w:rPr>
          <w:rFonts w:ascii="Helvetica" w:hAnsi="Helvetica" w:cs="Helvetica"/>
          <w:lang w:val="en-US"/>
        </w:rPr>
        <w:t xml:space="preserve"> </w:t>
      </w:r>
      <w:proofErr w:type="spellStart"/>
      <w:r w:rsidRPr="00904F0D">
        <w:rPr>
          <w:rFonts w:ascii="Helvetica" w:hAnsi="Helvetica" w:cs="Helvetica"/>
          <w:lang w:val="en-US"/>
        </w:rPr>
        <w:t>zbuten</w:t>
      </w:r>
      <w:proofErr w:type="spellEnd"/>
      <w:r w:rsidRPr="00904F0D">
        <w:rPr>
          <w:rFonts w:ascii="Helvetica" w:hAnsi="Helvetica" w:cs="Helvetica"/>
          <w:lang w:val="en-US"/>
        </w:rPr>
        <w:t xml:space="preserve"> </w:t>
      </w:r>
      <w:proofErr w:type="spellStart"/>
      <w:r w:rsidRPr="00904F0D">
        <w:rPr>
          <w:rFonts w:ascii="Helvetica" w:hAnsi="Helvetica" w:cs="Helvetica"/>
          <w:lang w:val="en-US"/>
        </w:rPr>
        <w:t>rreziqet</w:t>
      </w:r>
      <w:proofErr w:type="spellEnd"/>
      <w:r w:rsidRPr="00904F0D">
        <w:rPr>
          <w:rFonts w:ascii="Helvetica" w:hAnsi="Helvetica" w:cs="Helvetica"/>
          <w:lang w:val="en-US"/>
        </w:rPr>
        <w:t xml:space="preserve"> e </w:t>
      </w:r>
      <w:proofErr w:type="spellStart"/>
      <w:r w:rsidRPr="00904F0D">
        <w:rPr>
          <w:rFonts w:ascii="Helvetica" w:hAnsi="Helvetica" w:cs="Helvetica"/>
          <w:lang w:val="en-US"/>
        </w:rPr>
        <w:t>privatësisë</w:t>
      </w:r>
      <w:proofErr w:type="spellEnd"/>
      <w:r w:rsidRPr="00904F0D">
        <w:rPr>
          <w:rFonts w:ascii="Helvetica" w:hAnsi="Helvetica" w:cs="Helvetica"/>
          <w:lang w:val="en-US"/>
        </w:rPr>
        <w:t xml:space="preserve">; </w:t>
      </w:r>
      <w:proofErr w:type="spellStart"/>
      <w:r w:rsidRPr="00904F0D">
        <w:rPr>
          <w:rFonts w:ascii="Helvetica" w:hAnsi="Helvetica" w:cs="Helvetica"/>
          <w:lang w:val="en-US"/>
        </w:rPr>
        <w:t>cilat</w:t>
      </w:r>
      <w:proofErr w:type="spellEnd"/>
      <w:r w:rsidRPr="00904F0D">
        <w:rPr>
          <w:rFonts w:ascii="Helvetica" w:hAnsi="Helvetica" w:cs="Helvetica"/>
          <w:lang w:val="en-US"/>
        </w:rPr>
        <w:t xml:space="preserve"> </w:t>
      </w:r>
      <w:proofErr w:type="spellStart"/>
      <w:r w:rsidRPr="00904F0D">
        <w:rPr>
          <w:rFonts w:ascii="Helvetica" w:hAnsi="Helvetica" w:cs="Helvetica"/>
          <w:lang w:val="en-US"/>
        </w:rPr>
        <w:t>mjete</w:t>
      </w:r>
      <w:proofErr w:type="spellEnd"/>
      <w:r w:rsidRPr="00904F0D">
        <w:rPr>
          <w:rFonts w:ascii="Helvetica" w:hAnsi="Helvetica" w:cs="Helvetica"/>
          <w:lang w:val="en-US"/>
        </w:rPr>
        <w:t xml:space="preserve"> </w:t>
      </w:r>
      <w:proofErr w:type="spellStart"/>
      <w:r w:rsidRPr="00904F0D">
        <w:rPr>
          <w:rFonts w:ascii="Helvetica" w:hAnsi="Helvetica" w:cs="Helvetica"/>
          <w:lang w:val="en-US"/>
        </w:rPr>
        <w:t>të</w:t>
      </w:r>
      <w:proofErr w:type="spellEnd"/>
      <w:r w:rsidRPr="00904F0D">
        <w:rPr>
          <w:rFonts w:ascii="Helvetica" w:hAnsi="Helvetica" w:cs="Helvetica"/>
          <w:lang w:val="en-US"/>
        </w:rPr>
        <w:t xml:space="preserve"> </w:t>
      </w:r>
      <w:proofErr w:type="spellStart"/>
      <w:r w:rsidRPr="00904F0D">
        <w:rPr>
          <w:rFonts w:ascii="Helvetica" w:hAnsi="Helvetica" w:cs="Helvetica"/>
          <w:lang w:val="en-US"/>
        </w:rPr>
        <w:t>zakonshme</w:t>
      </w:r>
      <w:proofErr w:type="spellEnd"/>
      <w:r w:rsidRPr="00904F0D">
        <w:rPr>
          <w:rFonts w:ascii="Helvetica" w:hAnsi="Helvetica" w:cs="Helvetica"/>
          <w:lang w:val="en-US"/>
        </w:rPr>
        <w:t xml:space="preserve"> </w:t>
      </w:r>
      <w:proofErr w:type="spellStart"/>
      <w:r w:rsidRPr="00904F0D">
        <w:rPr>
          <w:rFonts w:ascii="Helvetica" w:hAnsi="Helvetica" w:cs="Helvetica"/>
          <w:lang w:val="en-US"/>
        </w:rPr>
        <w:t>përdoren</w:t>
      </w:r>
      <w:proofErr w:type="spellEnd"/>
      <w:r w:rsidRPr="00904F0D">
        <w:rPr>
          <w:rFonts w:ascii="Helvetica" w:hAnsi="Helvetica" w:cs="Helvetica"/>
          <w:lang w:val="en-US"/>
        </w:rPr>
        <w:t xml:space="preserve"> </w:t>
      </w:r>
      <w:proofErr w:type="spellStart"/>
      <w:r w:rsidRPr="00904F0D">
        <w:rPr>
          <w:rFonts w:ascii="Helvetica" w:hAnsi="Helvetica" w:cs="Helvetica"/>
          <w:lang w:val="en-US"/>
        </w:rPr>
        <w:t>për</w:t>
      </w:r>
      <w:proofErr w:type="spellEnd"/>
      <w:r w:rsidRPr="00904F0D">
        <w:rPr>
          <w:rFonts w:ascii="Helvetica" w:hAnsi="Helvetica" w:cs="Helvetica"/>
          <w:lang w:val="en-US"/>
        </w:rPr>
        <w:t xml:space="preserve"> </w:t>
      </w:r>
      <w:proofErr w:type="spellStart"/>
      <w:r w:rsidRPr="00904F0D">
        <w:rPr>
          <w:rFonts w:ascii="Helvetica" w:hAnsi="Helvetica" w:cs="Helvetica"/>
          <w:lang w:val="en-US"/>
        </w:rPr>
        <w:t>të</w:t>
      </w:r>
      <w:proofErr w:type="spellEnd"/>
      <w:r w:rsidRPr="00904F0D">
        <w:rPr>
          <w:rFonts w:ascii="Helvetica" w:hAnsi="Helvetica" w:cs="Helvetica"/>
          <w:lang w:val="en-US"/>
        </w:rPr>
        <w:t xml:space="preserve"> </w:t>
      </w:r>
      <w:proofErr w:type="spellStart"/>
      <w:r w:rsidRPr="00904F0D">
        <w:rPr>
          <w:rFonts w:ascii="Helvetica" w:hAnsi="Helvetica" w:cs="Helvetica"/>
          <w:lang w:val="en-US"/>
        </w:rPr>
        <w:t>përmirësuar</w:t>
      </w:r>
      <w:proofErr w:type="spellEnd"/>
      <w:r w:rsidRPr="00904F0D">
        <w:rPr>
          <w:rFonts w:ascii="Helvetica" w:hAnsi="Helvetica" w:cs="Helvetica"/>
          <w:lang w:val="en-US"/>
        </w:rPr>
        <w:t xml:space="preserve"> </w:t>
      </w:r>
      <w:proofErr w:type="spellStart"/>
      <w:r w:rsidRPr="00904F0D">
        <w:rPr>
          <w:rFonts w:ascii="Helvetica" w:hAnsi="Helvetica" w:cs="Helvetica"/>
          <w:lang w:val="en-US"/>
        </w:rPr>
        <w:t>ofrimin</w:t>
      </w:r>
      <w:proofErr w:type="spellEnd"/>
      <w:r w:rsidRPr="00904F0D">
        <w:rPr>
          <w:rFonts w:ascii="Helvetica" w:hAnsi="Helvetica" w:cs="Helvetica"/>
          <w:lang w:val="en-US"/>
        </w:rPr>
        <w:t xml:space="preserve"> e </w:t>
      </w:r>
      <w:proofErr w:type="spellStart"/>
      <w:r w:rsidRPr="00904F0D">
        <w:rPr>
          <w:rFonts w:ascii="Helvetica" w:hAnsi="Helvetica" w:cs="Helvetica"/>
          <w:lang w:val="en-US"/>
        </w:rPr>
        <w:t>shërbimeve</w:t>
      </w:r>
      <w:proofErr w:type="spellEnd"/>
      <w:r w:rsidRPr="00904F0D">
        <w:rPr>
          <w:rFonts w:ascii="Helvetica" w:hAnsi="Helvetica" w:cs="Helvetica"/>
          <w:lang w:val="en-US"/>
        </w:rPr>
        <w:t xml:space="preserve"> </w:t>
      </w:r>
      <w:proofErr w:type="spellStart"/>
      <w:r w:rsidRPr="00904F0D">
        <w:rPr>
          <w:rFonts w:ascii="Helvetica" w:hAnsi="Helvetica" w:cs="Helvetica"/>
          <w:lang w:val="en-US"/>
        </w:rPr>
        <w:t>dixhitale</w:t>
      </w:r>
      <w:proofErr w:type="spellEnd"/>
      <w:r w:rsidRPr="00904F0D">
        <w:rPr>
          <w:rFonts w:ascii="Helvetica" w:hAnsi="Helvetica" w:cs="Helvetica"/>
          <w:lang w:val="en-US"/>
        </w:rPr>
        <w:t xml:space="preserve"> </w:t>
      </w:r>
      <w:r w:rsidRPr="00904F0D">
        <w:rPr>
          <w:rFonts w:ascii="Helvetica" w:hAnsi="Helvetica" w:cs="Helvetica"/>
        </w:rPr>
        <w:t xml:space="preserve">( </w:t>
      </w:r>
      <w:proofErr w:type="spellStart"/>
      <w:r w:rsidRPr="00904F0D">
        <w:rPr>
          <w:rFonts w:ascii="Helvetica" w:hAnsi="Helvetica" w:cs="Helvetica"/>
          <w:i/>
          <w:iCs/>
        </w:rPr>
        <w:t>njësia</w:t>
      </w:r>
      <w:proofErr w:type="spellEnd"/>
      <w:r w:rsidRPr="00904F0D">
        <w:rPr>
          <w:rFonts w:ascii="Helvetica" w:hAnsi="Helvetica" w:cs="Helvetica"/>
          <w:i/>
          <w:iCs/>
        </w:rPr>
        <w:t xml:space="preserve"> </w:t>
      </w:r>
      <w:proofErr w:type="spellStart"/>
      <w:r w:rsidRPr="00904F0D">
        <w:rPr>
          <w:rFonts w:ascii="Helvetica" w:hAnsi="Helvetica" w:cs="Helvetica"/>
          <w:i/>
          <w:iCs/>
        </w:rPr>
        <w:t>tematike</w:t>
      </w:r>
      <w:proofErr w:type="spellEnd"/>
      <w:r w:rsidRPr="00904F0D">
        <w:rPr>
          <w:rFonts w:ascii="Helvetica" w:hAnsi="Helvetica" w:cs="Helvetica"/>
          <w:i/>
          <w:iCs/>
        </w:rPr>
        <w:t xml:space="preserve"> 1 </w:t>
      </w:r>
      <w:r w:rsidRPr="00904F0D">
        <w:rPr>
          <w:rFonts w:ascii="Helvetica" w:hAnsi="Helvetica" w:cs="Helvetica"/>
        </w:rPr>
        <w:t>).</w:t>
      </w:r>
    </w:p>
    <w:p w14:paraId="236783AF" w14:textId="05546D7A" w:rsidR="00B6269D" w:rsidRPr="00E20206" w:rsidRDefault="00B6269D" w:rsidP="003C3E25">
      <w:pPr>
        <w:pStyle w:val="ListParagraph"/>
        <w:numPr>
          <w:ilvl w:val="0"/>
          <w:numId w:val="1"/>
        </w:numPr>
        <w:ind w:left="714" w:hanging="357"/>
        <w:contextualSpacing w:val="0"/>
        <w:jc w:val="both"/>
        <w:rPr>
          <w:rFonts w:ascii="Helvetica" w:hAnsi="Helvetica" w:cs="Helvetica"/>
        </w:rPr>
      </w:pPr>
      <w:r w:rsidRPr="00904F0D">
        <w:rPr>
          <w:rFonts w:ascii="Helvetica" w:hAnsi="Helvetica" w:cs="Helvetica"/>
        </w:rPr>
        <w:t xml:space="preserve">Cilat </w:t>
      </w:r>
      <w:proofErr w:type="spellStart"/>
      <w:r w:rsidRPr="00904F0D">
        <w:rPr>
          <w:rFonts w:ascii="Helvetica" w:hAnsi="Helvetica" w:cs="Helvetica"/>
        </w:rPr>
        <w:t>janë</w:t>
      </w:r>
      <w:proofErr w:type="spellEnd"/>
      <w:r w:rsidRPr="00904F0D">
        <w:rPr>
          <w:rFonts w:ascii="Helvetica" w:hAnsi="Helvetica" w:cs="Helvetica"/>
        </w:rPr>
        <w:t xml:space="preserve"> </w:t>
      </w:r>
      <w:proofErr w:type="spellStart"/>
      <w:r w:rsidRPr="00904F0D">
        <w:rPr>
          <w:rFonts w:ascii="Helvetica" w:hAnsi="Helvetica" w:cs="Helvetica"/>
        </w:rPr>
        <w:t>shërbimet</w:t>
      </w:r>
      <w:proofErr w:type="spellEnd"/>
      <w:r w:rsidRPr="00904F0D">
        <w:rPr>
          <w:rFonts w:ascii="Helvetica" w:hAnsi="Helvetica" w:cs="Helvetica"/>
        </w:rPr>
        <w:t xml:space="preserve"> </w:t>
      </w:r>
      <w:proofErr w:type="spellStart"/>
      <w:r w:rsidRPr="00904F0D">
        <w:rPr>
          <w:rFonts w:ascii="Helvetica" w:hAnsi="Helvetica" w:cs="Helvetica"/>
        </w:rPr>
        <w:t>proaktive</w:t>
      </w:r>
      <w:proofErr w:type="spellEnd"/>
      <w:r w:rsidRPr="00904F0D">
        <w:rPr>
          <w:rFonts w:ascii="Helvetica" w:hAnsi="Helvetica" w:cs="Helvetica"/>
        </w:rPr>
        <w:t xml:space="preserve">; </w:t>
      </w:r>
      <w:proofErr w:type="spellStart"/>
      <w:r w:rsidRPr="00904F0D">
        <w:rPr>
          <w:rFonts w:ascii="Helvetica" w:hAnsi="Helvetica" w:cs="Helvetica"/>
        </w:rPr>
        <w:t>çfarë</w:t>
      </w:r>
      <w:proofErr w:type="spellEnd"/>
      <w:r w:rsidRPr="00904F0D">
        <w:rPr>
          <w:rFonts w:ascii="Helvetica" w:hAnsi="Helvetica" w:cs="Helvetica"/>
        </w:rPr>
        <w:t xml:space="preserve"> </w:t>
      </w:r>
      <w:proofErr w:type="spellStart"/>
      <w:r w:rsidRPr="00904F0D">
        <w:rPr>
          <w:rFonts w:ascii="Helvetica" w:hAnsi="Helvetica" w:cs="Helvetica"/>
        </w:rPr>
        <w:t>nënkupton</w:t>
      </w:r>
      <w:proofErr w:type="spellEnd"/>
      <w:r w:rsidRPr="00904F0D">
        <w:rPr>
          <w:rFonts w:ascii="Helvetica" w:hAnsi="Helvetica" w:cs="Helvetica"/>
        </w:rPr>
        <w:t xml:space="preserve"> </w:t>
      </w:r>
      <w:proofErr w:type="spellStart"/>
      <w:r w:rsidRPr="00904F0D">
        <w:rPr>
          <w:rFonts w:ascii="Helvetica" w:hAnsi="Helvetica" w:cs="Helvetica"/>
        </w:rPr>
        <w:t>parimi</w:t>
      </w:r>
      <w:proofErr w:type="spellEnd"/>
      <w:r w:rsidRPr="00904F0D">
        <w:rPr>
          <w:rFonts w:ascii="Helvetica" w:hAnsi="Helvetica" w:cs="Helvetica"/>
        </w:rPr>
        <w:t xml:space="preserve"> i </w:t>
      </w:r>
      <w:proofErr w:type="spellStart"/>
      <w:r w:rsidRPr="00904F0D">
        <w:rPr>
          <w:rFonts w:ascii="Helvetica" w:hAnsi="Helvetica" w:cs="Helvetica"/>
        </w:rPr>
        <w:t>vetëm</w:t>
      </w:r>
      <w:proofErr w:type="spellEnd"/>
      <w:r w:rsidRPr="00904F0D">
        <w:rPr>
          <w:rFonts w:ascii="Helvetica" w:hAnsi="Helvetica" w:cs="Helvetica"/>
        </w:rPr>
        <w:t xml:space="preserve"> </w:t>
      </w:r>
      <w:proofErr w:type="spellStart"/>
      <w:r w:rsidRPr="00904F0D">
        <w:rPr>
          <w:rFonts w:ascii="Helvetica" w:hAnsi="Helvetica" w:cs="Helvetica"/>
        </w:rPr>
        <w:t>një</w:t>
      </w:r>
      <w:proofErr w:type="spellEnd"/>
      <w:r w:rsidRPr="00904F0D">
        <w:rPr>
          <w:rFonts w:ascii="Helvetica" w:hAnsi="Helvetica" w:cs="Helvetica"/>
        </w:rPr>
        <w:t xml:space="preserve"> </w:t>
      </w:r>
      <w:proofErr w:type="spellStart"/>
      <w:r w:rsidRPr="00904F0D">
        <w:rPr>
          <w:rFonts w:ascii="Helvetica" w:hAnsi="Helvetica" w:cs="Helvetica"/>
        </w:rPr>
        <w:t>herë</w:t>
      </w:r>
      <w:proofErr w:type="spellEnd"/>
      <w:r w:rsidRPr="00904F0D">
        <w:rPr>
          <w:rFonts w:ascii="Helvetica" w:hAnsi="Helvetica" w:cs="Helvetica"/>
        </w:rPr>
        <w:t xml:space="preserve">; </w:t>
      </w:r>
      <w:proofErr w:type="spellStart"/>
      <w:r w:rsidRPr="00904F0D">
        <w:rPr>
          <w:rFonts w:ascii="Helvetica" w:hAnsi="Helvetica" w:cs="Helvetica"/>
        </w:rPr>
        <w:t>si</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thjeshtohen</w:t>
      </w:r>
      <w:proofErr w:type="spellEnd"/>
      <w:r w:rsidRPr="00904F0D">
        <w:rPr>
          <w:rFonts w:ascii="Helvetica" w:hAnsi="Helvetica" w:cs="Helvetica"/>
        </w:rPr>
        <w:t xml:space="preserve"> </w:t>
      </w:r>
      <w:proofErr w:type="spellStart"/>
      <w:r w:rsidRPr="00904F0D">
        <w:rPr>
          <w:rFonts w:ascii="Helvetica" w:hAnsi="Helvetica" w:cs="Helvetica"/>
        </w:rPr>
        <w:t>shërbimet</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lehtësinë</w:t>
      </w:r>
      <w:proofErr w:type="spellEnd"/>
      <w:r w:rsidRPr="00904F0D">
        <w:rPr>
          <w:rFonts w:ascii="Helvetica" w:hAnsi="Helvetica" w:cs="Helvetica"/>
        </w:rPr>
        <w:t xml:space="preserve"> </w:t>
      </w:r>
      <w:proofErr w:type="spellStart"/>
      <w:r w:rsidRPr="00904F0D">
        <w:rPr>
          <w:rFonts w:ascii="Helvetica" w:hAnsi="Helvetica" w:cs="Helvetica"/>
        </w:rPr>
        <w:t>maksimale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përdoruesve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shërbimit</w:t>
      </w:r>
      <w:proofErr w:type="spellEnd"/>
      <w:r w:rsidRPr="00904F0D">
        <w:rPr>
          <w:rFonts w:ascii="Helvetica" w:hAnsi="Helvetica" w:cs="Helvetica"/>
        </w:rPr>
        <w:t xml:space="preserve"> </w:t>
      </w:r>
      <w:proofErr w:type="gramStart"/>
      <w:r w:rsidRPr="00904F0D">
        <w:rPr>
          <w:rFonts w:ascii="Helvetica" w:hAnsi="Helvetica" w:cs="Helvetica"/>
        </w:rPr>
        <w:t xml:space="preserve">( </w:t>
      </w:r>
      <w:proofErr w:type="spellStart"/>
      <w:r w:rsidRPr="00904F0D">
        <w:rPr>
          <w:rFonts w:ascii="Helvetica" w:hAnsi="Helvetica" w:cs="Helvetica"/>
          <w:i/>
          <w:iCs/>
        </w:rPr>
        <w:t>njësia</w:t>
      </w:r>
      <w:proofErr w:type="spellEnd"/>
      <w:proofErr w:type="gramEnd"/>
      <w:r w:rsidRPr="00904F0D">
        <w:rPr>
          <w:rFonts w:ascii="Helvetica" w:hAnsi="Helvetica" w:cs="Helvetica"/>
          <w:i/>
          <w:iCs/>
        </w:rPr>
        <w:t xml:space="preserve"> </w:t>
      </w:r>
      <w:proofErr w:type="spellStart"/>
      <w:r w:rsidRPr="00904F0D">
        <w:rPr>
          <w:rFonts w:ascii="Helvetica" w:hAnsi="Helvetica" w:cs="Helvetica"/>
          <w:i/>
          <w:iCs/>
        </w:rPr>
        <w:t>tematike</w:t>
      </w:r>
      <w:proofErr w:type="spellEnd"/>
      <w:r w:rsidRPr="00904F0D">
        <w:rPr>
          <w:rFonts w:ascii="Helvetica" w:hAnsi="Helvetica" w:cs="Helvetica"/>
          <w:i/>
          <w:iCs/>
        </w:rPr>
        <w:t xml:space="preserve"> 4).</w:t>
      </w:r>
    </w:p>
    <w:p w14:paraId="553384F3" w14:textId="77777777" w:rsidR="00B6269D" w:rsidRPr="00904F0D" w:rsidRDefault="00B6269D" w:rsidP="003C3E25">
      <w:pPr>
        <w:pStyle w:val="ListParagraph"/>
        <w:numPr>
          <w:ilvl w:val="0"/>
          <w:numId w:val="1"/>
        </w:numPr>
        <w:spacing w:before="120" w:after="120"/>
        <w:ind w:left="714" w:hanging="357"/>
        <w:contextualSpacing w:val="0"/>
        <w:jc w:val="both"/>
        <w:rPr>
          <w:rFonts w:ascii="Helvetica" w:hAnsi="Helvetica" w:cs="Helvetica"/>
        </w:rPr>
      </w:pPr>
      <w:r w:rsidRPr="00904F0D">
        <w:rPr>
          <w:rFonts w:ascii="Helvetica" w:hAnsi="Helvetica" w:cs="Helvetica"/>
        </w:rPr>
        <w:t xml:space="preserve">Si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identifikohen</w:t>
      </w:r>
      <w:proofErr w:type="spellEnd"/>
      <w:r w:rsidRPr="00904F0D">
        <w:rPr>
          <w:rFonts w:ascii="Helvetica" w:hAnsi="Helvetica" w:cs="Helvetica"/>
        </w:rPr>
        <w:t xml:space="preserve"> </w:t>
      </w:r>
      <w:proofErr w:type="spellStart"/>
      <w:r w:rsidRPr="00904F0D">
        <w:rPr>
          <w:rFonts w:ascii="Helvetica" w:hAnsi="Helvetica" w:cs="Helvetica"/>
        </w:rPr>
        <w:t>nevojat</w:t>
      </w:r>
      <w:proofErr w:type="spellEnd"/>
      <w:r w:rsidRPr="00904F0D">
        <w:rPr>
          <w:rFonts w:ascii="Helvetica" w:hAnsi="Helvetica" w:cs="Helvetica"/>
        </w:rPr>
        <w:t xml:space="preserve"> e </w:t>
      </w:r>
      <w:proofErr w:type="spellStart"/>
      <w:r w:rsidRPr="00904F0D">
        <w:rPr>
          <w:rFonts w:ascii="Helvetica" w:hAnsi="Helvetica" w:cs="Helvetica"/>
        </w:rPr>
        <w:t>përdoruesve</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zhvillim</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t'i</w:t>
      </w:r>
      <w:proofErr w:type="spellEnd"/>
      <w:r w:rsidRPr="00904F0D">
        <w:rPr>
          <w:rFonts w:ascii="Helvetica" w:hAnsi="Helvetica" w:cs="Helvetica"/>
        </w:rPr>
        <w:t xml:space="preserve"> </w:t>
      </w:r>
      <w:proofErr w:type="spellStart"/>
      <w:r w:rsidRPr="00904F0D">
        <w:rPr>
          <w:rFonts w:ascii="Helvetica" w:hAnsi="Helvetica" w:cs="Helvetica"/>
        </w:rPr>
        <w:t>inkorporojnë</w:t>
      </w:r>
      <w:proofErr w:type="spellEnd"/>
      <w:r w:rsidRPr="00904F0D">
        <w:rPr>
          <w:rFonts w:ascii="Helvetica" w:hAnsi="Helvetica" w:cs="Helvetica"/>
        </w:rPr>
        <w:t xml:space="preserve"> </w:t>
      </w:r>
      <w:proofErr w:type="spellStart"/>
      <w:r w:rsidRPr="00904F0D">
        <w:rPr>
          <w:rFonts w:ascii="Helvetica" w:hAnsi="Helvetica" w:cs="Helvetica"/>
        </w:rPr>
        <w:t>ato</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hartimin</w:t>
      </w:r>
      <w:proofErr w:type="spellEnd"/>
      <w:r w:rsidRPr="00904F0D">
        <w:rPr>
          <w:rFonts w:ascii="Helvetica" w:hAnsi="Helvetica" w:cs="Helvetica"/>
        </w:rPr>
        <w:t xml:space="preserve"> e </w:t>
      </w:r>
      <w:proofErr w:type="spellStart"/>
      <w:r w:rsidRPr="00904F0D">
        <w:rPr>
          <w:rFonts w:ascii="Helvetica" w:hAnsi="Helvetica" w:cs="Helvetica"/>
        </w:rPr>
        <w:t>shërbimeve</w:t>
      </w:r>
      <w:proofErr w:type="spellEnd"/>
      <w:r w:rsidRPr="00904F0D">
        <w:rPr>
          <w:rFonts w:ascii="Helvetica" w:hAnsi="Helvetica" w:cs="Helvetica"/>
        </w:rPr>
        <w:t xml:space="preserve">; </w:t>
      </w:r>
      <w:proofErr w:type="spellStart"/>
      <w:r w:rsidRPr="00904F0D">
        <w:rPr>
          <w:rFonts w:ascii="Helvetica" w:hAnsi="Helvetica" w:cs="Helvetica"/>
        </w:rPr>
        <w:t>çfarë</w:t>
      </w:r>
      <w:proofErr w:type="spellEnd"/>
      <w:r w:rsidRPr="00904F0D">
        <w:rPr>
          <w:rFonts w:ascii="Helvetica" w:hAnsi="Helvetica" w:cs="Helvetica"/>
        </w:rPr>
        <w:t xml:space="preserve"> </w:t>
      </w:r>
      <w:proofErr w:type="spellStart"/>
      <w:r w:rsidRPr="00904F0D">
        <w:rPr>
          <w:rFonts w:ascii="Helvetica" w:hAnsi="Helvetica" w:cs="Helvetica"/>
        </w:rPr>
        <w:t>nënkupton</w:t>
      </w:r>
      <w:proofErr w:type="spellEnd"/>
      <w:r w:rsidRPr="00904F0D">
        <w:rPr>
          <w:rFonts w:ascii="Helvetica" w:hAnsi="Helvetica" w:cs="Helvetica"/>
        </w:rPr>
        <w:t xml:space="preserve"> </w:t>
      </w:r>
      <w:proofErr w:type="spellStart"/>
      <w:r w:rsidRPr="00904F0D">
        <w:rPr>
          <w:rFonts w:ascii="Helvetica" w:hAnsi="Helvetica" w:cs="Helvetica"/>
        </w:rPr>
        <w:t>ulja</w:t>
      </w:r>
      <w:proofErr w:type="spellEnd"/>
      <w:r w:rsidRPr="00904F0D">
        <w:rPr>
          <w:rFonts w:ascii="Helvetica" w:hAnsi="Helvetica" w:cs="Helvetica"/>
        </w:rPr>
        <w:t xml:space="preserve"> e </w:t>
      </w:r>
      <w:proofErr w:type="spellStart"/>
      <w:r w:rsidRPr="00904F0D">
        <w:rPr>
          <w:rFonts w:ascii="Helvetica" w:hAnsi="Helvetica" w:cs="Helvetica"/>
        </w:rPr>
        <w:t>barrës</w:t>
      </w:r>
      <w:proofErr w:type="spellEnd"/>
      <w:r w:rsidRPr="00904F0D">
        <w:rPr>
          <w:rFonts w:ascii="Helvetica" w:hAnsi="Helvetica" w:cs="Helvetica"/>
        </w:rPr>
        <w:t xml:space="preserve"> administrative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si</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bëhet</w:t>
      </w:r>
      <w:proofErr w:type="spellEnd"/>
      <w:r w:rsidRPr="00904F0D">
        <w:rPr>
          <w:rFonts w:ascii="Helvetica" w:hAnsi="Helvetica" w:cs="Helvetica"/>
        </w:rPr>
        <w:t xml:space="preserve"> </w:t>
      </w:r>
      <w:proofErr w:type="spellStart"/>
      <w:r w:rsidRPr="00904F0D">
        <w:rPr>
          <w:rFonts w:ascii="Helvetica" w:hAnsi="Helvetica" w:cs="Helvetica"/>
        </w:rPr>
        <w:t>rishikimi</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vlerësimi</w:t>
      </w:r>
      <w:proofErr w:type="spellEnd"/>
      <w:r w:rsidRPr="00904F0D">
        <w:rPr>
          <w:rFonts w:ascii="Helvetica" w:hAnsi="Helvetica" w:cs="Helvetica"/>
        </w:rPr>
        <w:t xml:space="preserve"> i </w:t>
      </w:r>
      <w:proofErr w:type="spellStart"/>
      <w:r w:rsidRPr="00904F0D">
        <w:rPr>
          <w:rFonts w:ascii="Helvetica" w:hAnsi="Helvetica" w:cs="Helvetica"/>
        </w:rPr>
        <w:t>procedurave</w:t>
      </w:r>
      <w:proofErr w:type="spellEnd"/>
      <w:r w:rsidRPr="00904F0D">
        <w:rPr>
          <w:rFonts w:ascii="Helvetica" w:hAnsi="Helvetica" w:cs="Helvetica"/>
        </w:rPr>
        <w:t xml:space="preserve"> </w:t>
      </w:r>
      <w:proofErr w:type="spellStart"/>
      <w:r w:rsidRPr="00904F0D">
        <w:rPr>
          <w:rFonts w:ascii="Helvetica" w:hAnsi="Helvetica" w:cs="Helvetica"/>
        </w:rPr>
        <w:t>ekzistuese</w:t>
      </w:r>
      <w:proofErr w:type="spellEnd"/>
      <w:r w:rsidRPr="00904F0D">
        <w:rPr>
          <w:rFonts w:ascii="Helvetica" w:hAnsi="Helvetica" w:cs="Helvetica"/>
        </w:rPr>
        <w:t xml:space="preserve"> administrative; </w:t>
      </w:r>
      <w:proofErr w:type="spellStart"/>
      <w:r w:rsidRPr="00904F0D">
        <w:rPr>
          <w:rFonts w:ascii="Helvetica" w:hAnsi="Helvetica" w:cs="Helvetica"/>
        </w:rPr>
        <w:t>si</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përfshihen</w:t>
      </w:r>
      <w:proofErr w:type="spellEnd"/>
      <w:r w:rsidRPr="00904F0D">
        <w:rPr>
          <w:rFonts w:ascii="Helvetica" w:hAnsi="Helvetica" w:cs="Helvetica"/>
        </w:rPr>
        <w:t xml:space="preserve"> </w:t>
      </w:r>
      <w:proofErr w:type="spellStart"/>
      <w:r w:rsidRPr="00904F0D">
        <w:rPr>
          <w:rFonts w:ascii="Helvetica" w:hAnsi="Helvetica" w:cs="Helvetica"/>
        </w:rPr>
        <w:t>përdoruesit</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ridizajnimin</w:t>
      </w:r>
      <w:proofErr w:type="spellEnd"/>
      <w:r w:rsidRPr="00904F0D">
        <w:rPr>
          <w:rFonts w:ascii="Helvetica" w:hAnsi="Helvetica" w:cs="Helvetica"/>
        </w:rPr>
        <w:t xml:space="preserve"> e </w:t>
      </w:r>
      <w:proofErr w:type="spellStart"/>
      <w:r w:rsidRPr="00904F0D">
        <w:rPr>
          <w:rFonts w:ascii="Helvetica" w:hAnsi="Helvetica" w:cs="Helvetica"/>
        </w:rPr>
        <w:t>shërbimeve</w:t>
      </w:r>
      <w:proofErr w:type="spellEnd"/>
      <w:r w:rsidRPr="00904F0D">
        <w:rPr>
          <w:rFonts w:ascii="Helvetica" w:hAnsi="Helvetica" w:cs="Helvetica"/>
        </w:rPr>
        <w:t xml:space="preserve"> </w:t>
      </w:r>
      <w:proofErr w:type="gramStart"/>
      <w:r w:rsidRPr="00904F0D">
        <w:rPr>
          <w:rFonts w:ascii="Helvetica" w:hAnsi="Helvetica" w:cs="Helvetica"/>
        </w:rPr>
        <w:t xml:space="preserve">( </w:t>
      </w:r>
      <w:proofErr w:type="spellStart"/>
      <w:r w:rsidRPr="00904F0D">
        <w:rPr>
          <w:rFonts w:ascii="Helvetica" w:hAnsi="Helvetica" w:cs="Helvetica"/>
          <w:i/>
          <w:iCs/>
        </w:rPr>
        <w:t>njësia</w:t>
      </w:r>
      <w:proofErr w:type="spellEnd"/>
      <w:proofErr w:type="gramEnd"/>
      <w:r w:rsidRPr="00904F0D">
        <w:rPr>
          <w:rFonts w:ascii="Helvetica" w:hAnsi="Helvetica" w:cs="Helvetica"/>
          <w:i/>
          <w:iCs/>
        </w:rPr>
        <w:t xml:space="preserve"> </w:t>
      </w:r>
      <w:proofErr w:type="spellStart"/>
      <w:r w:rsidRPr="00904F0D">
        <w:rPr>
          <w:rFonts w:ascii="Helvetica" w:hAnsi="Helvetica" w:cs="Helvetica"/>
          <w:i/>
          <w:iCs/>
        </w:rPr>
        <w:t>tematike</w:t>
      </w:r>
      <w:proofErr w:type="spellEnd"/>
      <w:r w:rsidRPr="00904F0D">
        <w:rPr>
          <w:rFonts w:ascii="Helvetica" w:hAnsi="Helvetica" w:cs="Helvetica"/>
          <w:i/>
          <w:iCs/>
        </w:rPr>
        <w:t xml:space="preserve"> 3).</w:t>
      </w:r>
    </w:p>
    <w:p w14:paraId="348036D8" w14:textId="77777777" w:rsidR="00B6269D" w:rsidRPr="00904F0D" w:rsidRDefault="00B6269D" w:rsidP="003C3E25">
      <w:pPr>
        <w:pStyle w:val="ListParagraph"/>
        <w:numPr>
          <w:ilvl w:val="0"/>
          <w:numId w:val="1"/>
        </w:numPr>
        <w:spacing w:before="120" w:after="120"/>
        <w:ind w:left="714" w:hanging="357"/>
        <w:contextualSpacing w:val="0"/>
        <w:jc w:val="both"/>
        <w:rPr>
          <w:rFonts w:ascii="Helvetica" w:hAnsi="Helvetica" w:cs="Helvetica"/>
        </w:rPr>
      </w:pPr>
      <w:proofErr w:type="spellStart"/>
      <w:r w:rsidRPr="00904F0D">
        <w:rPr>
          <w:rFonts w:ascii="Helvetica" w:hAnsi="Helvetica" w:cs="Helvetica"/>
        </w:rPr>
        <w:lastRenderedPageBreak/>
        <w:t>Çfarë</w:t>
      </w:r>
      <w:proofErr w:type="spellEnd"/>
      <w:r w:rsidRPr="00904F0D">
        <w:rPr>
          <w:rFonts w:ascii="Helvetica" w:hAnsi="Helvetica" w:cs="Helvetica"/>
        </w:rPr>
        <w:t xml:space="preserve"> </w:t>
      </w:r>
      <w:proofErr w:type="spellStart"/>
      <w:r w:rsidRPr="00904F0D">
        <w:rPr>
          <w:rFonts w:ascii="Helvetica" w:hAnsi="Helvetica" w:cs="Helvetica"/>
        </w:rPr>
        <w:t>nënkupton</w:t>
      </w:r>
      <w:proofErr w:type="spellEnd"/>
      <w:r w:rsidRPr="00904F0D">
        <w:rPr>
          <w:rFonts w:ascii="Helvetica" w:hAnsi="Helvetica" w:cs="Helvetica"/>
        </w:rPr>
        <w:t xml:space="preserve"> </w:t>
      </w:r>
      <w:proofErr w:type="spellStart"/>
      <w:r w:rsidRPr="00904F0D">
        <w:rPr>
          <w:rFonts w:ascii="Helvetica" w:hAnsi="Helvetica" w:cs="Helvetica"/>
        </w:rPr>
        <w:t>ofrimi</w:t>
      </w:r>
      <w:proofErr w:type="spellEnd"/>
      <w:r w:rsidRPr="00904F0D">
        <w:rPr>
          <w:rFonts w:ascii="Helvetica" w:hAnsi="Helvetica" w:cs="Helvetica"/>
        </w:rPr>
        <w:t xml:space="preserve"> i </w:t>
      </w:r>
      <w:proofErr w:type="spellStart"/>
      <w:r w:rsidRPr="00904F0D">
        <w:rPr>
          <w:rFonts w:ascii="Helvetica" w:hAnsi="Helvetica" w:cs="Helvetica"/>
        </w:rPr>
        <w:t>shërbimit</w:t>
      </w:r>
      <w:proofErr w:type="spellEnd"/>
      <w:r w:rsidRPr="00904F0D">
        <w:rPr>
          <w:rFonts w:ascii="Helvetica" w:hAnsi="Helvetica" w:cs="Helvetica"/>
        </w:rPr>
        <w:t xml:space="preserve"> omnichannel; </w:t>
      </w:r>
      <w:proofErr w:type="spellStart"/>
      <w:r w:rsidRPr="00904F0D">
        <w:rPr>
          <w:rFonts w:ascii="Helvetica" w:hAnsi="Helvetica" w:cs="Helvetica"/>
        </w:rPr>
        <w:t>si</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përfshihen</w:t>
      </w:r>
      <w:proofErr w:type="spellEnd"/>
      <w:r w:rsidRPr="00904F0D">
        <w:rPr>
          <w:rFonts w:ascii="Helvetica" w:hAnsi="Helvetica" w:cs="Helvetica"/>
        </w:rPr>
        <w:t xml:space="preserve"> </w:t>
      </w:r>
      <w:proofErr w:type="spellStart"/>
      <w:r w:rsidRPr="00904F0D">
        <w:rPr>
          <w:rFonts w:ascii="Helvetica" w:hAnsi="Helvetica" w:cs="Helvetica"/>
        </w:rPr>
        <w:t>nevojat</w:t>
      </w:r>
      <w:proofErr w:type="spellEnd"/>
      <w:r w:rsidRPr="00904F0D">
        <w:rPr>
          <w:rFonts w:ascii="Helvetica" w:hAnsi="Helvetica" w:cs="Helvetica"/>
        </w:rPr>
        <w:t xml:space="preserve"> e </w:t>
      </w:r>
      <w:proofErr w:type="spellStart"/>
      <w:r w:rsidRPr="00904F0D">
        <w:rPr>
          <w:rFonts w:ascii="Helvetica" w:hAnsi="Helvetica" w:cs="Helvetica"/>
        </w:rPr>
        <w:t>ndryshme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grupeve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ndryshme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përdoruesve</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dizajnimin</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ofrimin</w:t>
      </w:r>
      <w:proofErr w:type="spellEnd"/>
      <w:r w:rsidRPr="00904F0D">
        <w:rPr>
          <w:rFonts w:ascii="Helvetica" w:hAnsi="Helvetica" w:cs="Helvetica"/>
        </w:rPr>
        <w:t xml:space="preserve"> e </w:t>
      </w:r>
      <w:proofErr w:type="spellStart"/>
      <w:r w:rsidRPr="00904F0D">
        <w:rPr>
          <w:rFonts w:ascii="Helvetica" w:hAnsi="Helvetica" w:cs="Helvetica"/>
        </w:rPr>
        <w:t>shërbimeve</w:t>
      </w:r>
      <w:proofErr w:type="spellEnd"/>
      <w:r w:rsidRPr="00904F0D">
        <w:rPr>
          <w:rFonts w:ascii="Helvetica" w:hAnsi="Helvetica" w:cs="Helvetica"/>
        </w:rPr>
        <w:t xml:space="preserve">; </w:t>
      </w:r>
      <w:proofErr w:type="spellStart"/>
      <w:r w:rsidRPr="00904F0D">
        <w:rPr>
          <w:rFonts w:ascii="Helvetica" w:hAnsi="Helvetica" w:cs="Helvetica"/>
        </w:rPr>
        <w:t>cilat</w:t>
      </w:r>
      <w:proofErr w:type="spellEnd"/>
      <w:r w:rsidRPr="00904F0D">
        <w:rPr>
          <w:rFonts w:ascii="Helvetica" w:hAnsi="Helvetica" w:cs="Helvetica"/>
        </w:rPr>
        <w:t xml:space="preserve"> </w:t>
      </w:r>
      <w:proofErr w:type="spellStart"/>
      <w:r w:rsidRPr="00904F0D">
        <w:rPr>
          <w:rFonts w:ascii="Helvetica" w:hAnsi="Helvetica" w:cs="Helvetica"/>
        </w:rPr>
        <w:t>mjete</w:t>
      </w:r>
      <w:proofErr w:type="spellEnd"/>
      <w:r w:rsidRPr="00904F0D">
        <w:rPr>
          <w:rFonts w:ascii="Helvetica" w:hAnsi="Helvetica" w:cs="Helvetica"/>
        </w:rPr>
        <w:t xml:space="preserve"> </w:t>
      </w:r>
      <w:proofErr w:type="spellStart"/>
      <w:r w:rsidRPr="00904F0D">
        <w:rPr>
          <w:rFonts w:ascii="Helvetica" w:hAnsi="Helvetica" w:cs="Helvetica"/>
        </w:rPr>
        <w:t>aksesueshmërie</w:t>
      </w:r>
      <w:proofErr w:type="spellEnd"/>
      <w:r w:rsidRPr="00904F0D">
        <w:rPr>
          <w:rFonts w:ascii="Helvetica" w:hAnsi="Helvetica" w:cs="Helvetica"/>
        </w:rPr>
        <w:t xml:space="preserve"> </w:t>
      </w:r>
      <w:proofErr w:type="spellStart"/>
      <w:r w:rsidRPr="00904F0D">
        <w:rPr>
          <w:rFonts w:ascii="Helvetica" w:hAnsi="Helvetica" w:cs="Helvetica"/>
        </w:rPr>
        <w:t>përdoren</w:t>
      </w:r>
      <w:proofErr w:type="spellEnd"/>
      <w:r w:rsidRPr="00904F0D">
        <w:rPr>
          <w:rFonts w:ascii="Helvetica" w:hAnsi="Helvetica" w:cs="Helvetica"/>
        </w:rPr>
        <w:t xml:space="preserve"> </w:t>
      </w:r>
      <w:proofErr w:type="spellStart"/>
      <w:r w:rsidRPr="00904F0D">
        <w:rPr>
          <w:rFonts w:ascii="Helvetica" w:hAnsi="Helvetica" w:cs="Helvetica"/>
        </w:rPr>
        <w:t>zakonisht</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projektimin</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ofrimin</w:t>
      </w:r>
      <w:proofErr w:type="spellEnd"/>
      <w:r w:rsidRPr="00904F0D">
        <w:rPr>
          <w:rFonts w:ascii="Helvetica" w:hAnsi="Helvetica" w:cs="Helvetica"/>
        </w:rPr>
        <w:t xml:space="preserve"> e </w:t>
      </w:r>
      <w:proofErr w:type="spellStart"/>
      <w:r w:rsidRPr="00904F0D">
        <w:rPr>
          <w:rFonts w:ascii="Helvetica" w:hAnsi="Helvetica" w:cs="Helvetica"/>
        </w:rPr>
        <w:t>shërbimeve</w:t>
      </w:r>
      <w:proofErr w:type="spellEnd"/>
      <w:r w:rsidRPr="00904F0D">
        <w:rPr>
          <w:rFonts w:ascii="Helvetica" w:hAnsi="Helvetica" w:cs="Helvetica"/>
        </w:rPr>
        <w:t xml:space="preserve"> </w:t>
      </w:r>
      <w:proofErr w:type="gramStart"/>
      <w:r w:rsidRPr="00904F0D">
        <w:rPr>
          <w:rFonts w:ascii="Helvetica" w:hAnsi="Helvetica" w:cs="Helvetica"/>
        </w:rPr>
        <w:t xml:space="preserve">( </w:t>
      </w:r>
      <w:proofErr w:type="spellStart"/>
      <w:r w:rsidRPr="00904F0D">
        <w:rPr>
          <w:rFonts w:ascii="Helvetica" w:hAnsi="Helvetica" w:cs="Helvetica"/>
          <w:i/>
          <w:iCs/>
        </w:rPr>
        <w:t>njësia</w:t>
      </w:r>
      <w:proofErr w:type="spellEnd"/>
      <w:proofErr w:type="gramEnd"/>
      <w:r w:rsidRPr="00904F0D">
        <w:rPr>
          <w:rFonts w:ascii="Helvetica" w:hAnsi="Helvetica" w:cs="Helvetica"/>
          <w:i/>
          <w:iCs/>
        </w:rPr>
        <w:t xml:space="preserve"> </w:t>
      </w:r>
      <w:proofErr w:type="spellStart"/>
      <w:r w:rsidRPr="00904F0D">
        <w:rPr>
          <w:rFonts w:ascii="Helvetica" w:hAnsi="Helvetica" w:cs="Helvetica"/>
          <w:i/>
          <w:iCs/>
        </w:rPr>
        <w:t>tematike</w:t>
      </w:r>
      <w:proofErr w:type="spellEnd"/>
      <w:r w:rsidRPr="00904F0D">
        <w:rPr>
          <w:rFonts w:ascii="Helvetica" w:hAnsi="Helvetica" w:cs="Helvetica"/>
          <w:i/>
          <w:iCs/>
        </w:rPr>
        <w:t xml:space="preserve"> 2 </w:t>
      </w:r>
      <w:r w:rsidRPr="00904F0D">
        <w:rPr>
          <w:rFonts w:ascii="Helvetica" w:hAnsi="Helvetica" w:cs="Helvetica"/>
        </w:rPr>
        <w:t>).</w:t>
      </w:r>
    </w:p>
    <w:p w14:paraId="35C4CAC5" w14:textId="77777777" w:rsidR="00B6269D" w:rsidRPr="00904F0D" w:rsidRDefault="00B6269D" w:rsidP="00B6269D">
      <w:pPr>
        <w:jc w:val="both"/>
        <w:rPr>
          <w:rFonts w:ascii="Helvetica" w:hAnsi="Helvetica" w:cs="Helvetica"/>
        </w:rPr>
      </w:pPr>
      <w:proofErr w:type="spellStart"/>
      <w:r w:rsidRPr="00904F0D">
        <w:rPr>
          <w:rFonts w:ascii="Helvetica" w:hAnsi="Helvetica" w:cs="Helvetica"/>
        </w:rPr>
        <w:t>Bazuar</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preferencat</w:t>
      </w:r>
      <w:proofErr w:type="spellEnd"/>
      <w:r w:rsidRPr="00904F0D">
        <w:rPr>
          <w:rFonts w:ascii="Helvetica" w:hAnsi="Helvetica" w:cs="Helvetica"/>
        </w:rPr>
        <w:t xml:space="preserve"> e OSHC-</w:t>
      </w:r>
      <w:proofErr w:type="spellStart"/>
      <w:r w:rsidRPr="00904F0D">
        <w:rPr>
          <w:rFonts w:ascii="Helvetica" w:hAnsi="Helvetica" w:cs="Helvetica"/>
        </w:rPr>
        <w:t>ve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intervistuara</w:t>
      </w:r>
      <w:proofErr w:type="spellEnd"/>
      <w:r w:rsidRPr="00904F0D">
        <w:rPr>
          <w:rFonts w:ascii="Helvetica" w:hAnsi="Helvetica" w:cs="Helvetica"/>
        </w:rPr>
        <w:t xml:space="preserve">, </w:t>
      </w:r>
      <w:proofErr w:type="spellStart"/>
      <w:r w:rsidRPr="00904F0D">
        <w:rPr>
          <w:rFonts w:ascii="Helvetica" w:hAnsi="Helvetica" w:cs="Helvetica"/>
        </w:rPr>
        <w:t>fokusi</w:t>
      </w:r>
      <w:proofErr w:type="spellEnd"/>
      <w:r w:rsidRPr="00904F0D">
        <w:rPr>
          <w:rFonts w:ascii="Helvetica" w:hAnsi="Helvetica" w:cs="Helvetica"/>
        </w:rPr>
        <w:t xml:space="preserve"> i </w:t>
      </w:r>
      <w:proofErr w:type="spellStart"/>
      <w:r w:rsidRPr="00904F0D">
        <w:rPr>
          <w:rFonts w:ascii="Helvetica" w:hAnsi="Helvetica" w:cs="Helvetica"/>
        </w:rPr>
        <w:t>modulit</w:t>
      </w:r>
      <w:proofErr w:type="spellEnd"/>
      <w:r w:rsidRPr="00904F0D">
        <w:rPr>
          <w:rFonts w:ascii="Helvetica" w:hAnsi="Helvetica" w:cs="Helvetica"/>
        </w:rPr>
        <w:t xml:space="preserve"> </w:t>
      </w:r>
      <w:proofErr w:type="spellStart"/>
      <w:r w:rsidRPr="00904F0D">
        <w:rPr>
          <w:rFonts w:ascii="Helvetica" w:hAnsi="Helvetica" w:cs="Helvetica"/>
        </w:rPr>
        <w:t>është</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politikat</w:t>
      </w:r>
      <w:proofErr w:type="spellEnd"/>
      <w:r w:rsidRPr="00904F0D">
        <w:rPr>
          <w:rFonts w:ascii="Helvetica" w:hAnsi="Helvetica" w:cs="Helvetica"/>
        </w:rPr>
        <w:t xml:space="preserve"> </w:t>
      </w:r>
      <w:proofErr w:type="spellStart"/>
      <w:r w:rsidRPr="00904F0D">
        <w:rPr>
          <w:rFonts w:ascii="Helvetica" w:hAnsi="Helvetica" w:cs="Helvetica"/>
        </w:rPr>
        <w:t>aktuale</w:t>
      </w:r>
      <w:proofErr w:type="spellEnd"/>
      <w:r w:rsidRPr="00904F0D">
        <w:rPr>
          <w:rFonts w:ascii="Helvetica" w:hAnsi="Helvetica" w:cs="Helvetica"/>
        </w:rPr>
        <w:t xml:space="preserve">, </w:t>
      </w:r>
      <w:proofErr w:type="spellStart"/>
      <w:r w:rsidRPr="00904F0D">
        <w:rPr>
          <w:rFonts w:ascii="Helvetica" w:hAnsi="Helvetica" w:cs="Helvetica"/>
        </w:rPr>
        <w:t>kuadrin</w:t>
      </w:r>
      <w:proofErr w:type="spellEnd"/>
      <w:r w:rsidRPr="00904F0D">
        <w:rPr>
          <w:rFonts w:ascii="Helvetica" w:hAnsi="Helvetica" w:cs="Helvetica"/>
        </w:rPr>
        <w:t xml:space="preserve"> </w:t>
      </w:r>
      <w:proofErr w:type="spellStart"/>
      <w:r w:rsidRPr="00904F0D">
        <w:rPr>
          <w:rFonts w:ascii="Helvetica" w:hAnsi="Helvetica" w:cs="Helvetica"/>
        </w:rPr>
        <w:t>ligjor</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praktikat</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Kosovë</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ndjekura</w:t>
      </w:r>
      <w:proofErr w:type="spellEnd"/>
      <w:r w:rsidRPr="00904F0D">
        <w:rPr>
          <w:rFonts w:ascii="Helvetica" w:hAnsi="Helvetica" w:cs="Helvetica"/>
        </w:rPr>
        <w:t xml:space="preserve"> </w:t>
      </w:r>
      <w:proofErr w:type="spellStart"/>
      <w:r w:rsidRPr="00904F0D">
        <w:rPr>
          <w:rFonts w:ascii="Helvetica" w:hAnsi="Helvetica" w:cs="Helvetica"/>
        </w:rPr>
        <w:t>nga</w:t>
      </w:r>
      <w:proofErr w:type="spellEnd"/>
      <w:r w:rsidRPr="00904F0D">
        <w:rPr>
          <w:rFonts w:ascii="Helvetica" w:hAnsi="Helvetica" w:cs="Helvetica"/>
        </w:rPr>
        <w:t xml:space="preserve"> </w:t>
      </w:r>
      <w:proofErr w:type="spellStart"/>
      <w:r w:rsidRPr="00904F0D">
        <w:rPr>
          <w:rFonts w:ascii="Helvetica" w:hAnsi="Helvetica" w:cs="Helvetica"/>
        </w:rPr>
        <w:t>shembujt</w:t>
      </w:r>
      <w:proofErr w:type="spellEnd"/>
      <w:r w:rsidRPr="00904F0D">
        <w:rPr>
          <w:rFonts w:ascii="Helvetica" w:hAnsi="Helvetica" w:cs="Helvetica"/>
        </w:rPr>
        <w:t xml:space="preserve"> </w:t>
      </w:r>
      <w:proofErr w:type="spellStart"/>
      <w:r w:rsidRPr="00904F0D">
        <w:rPr>
          <w:rFonts w:ascii="Helvetica" w:hAnsi="Helvetica" w:cs="Helvetica"/>
        </w:rPr>
        <w:t>përkatës</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praktikave</w:t>
      </w:r>
      <w:proofErr w:type="spellEnd"/>
      <w:r w:rsidRPr="00904F0D">
        <w:rPr>
          <w:rFonts w:ascii="Helvetica" w:hAnsi="Helvetica" w:cs="Helvetica"/>
        </w:rPr>
        <w:t xml:space="preserve"> </w:t>
      </w:r>
      <w:proofErr w:type="spellStart"/>
      <w:r w:rsidRPr="00904F0D">
        <w:rPr>
          <w:rFonts w:ascii="Helvetica" w:hAnsi="Helvetica" w:cs="Helvetica"/>
        </w:rPr>
        <w:t>krahasuese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BE-</w:t>
      </w:r>
      <w:proofErr w:type="spellStart"/>
      <w:r w:rsidRPr="00904F0D">
        <w:rPr>
          <w:rFonts w:ascii="Helvetica" w:hAnsi="Helvetica" w:cs="Helvetica"/>
        </w:rPr>
        <w:t>së</w:t>
      </w:r>
      <w:proofErr w:type="spellEnd"/>
      <w:r w:rsidRPr="00904F0D" w:rsidDel="00557790">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aspektet</w:t>
      </w:r>
      <w:proofErr w:type="spellEnd"/>
      <w:r w:rsidRPr="00904F0D">
        <w:rPr>
          <w:rFonts w:ascii="Helvetica" w:hAnsi="Helvetica" w:cs="Helvetica"/>
        </w:rPr>
        <w:t xml:space="preserve"> </w:t>
      </w:r>
      <w:proofErr w:type="spellStart"/>
      <w:r w:rsidRPr="00904F0D">
        <w:rPr>
          <w:rFonts w:ascii="Helvetica" w:hAnsi="Helvetica" w:cs="Helvetica"/>
        </w:rPr>
        <w:t>më</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rëndësishme</w:t>
      </w:r>
      <w:proofErr w:type="spellEnd"/>
      <w:r w:rsidRPr="00904F0D" w:rsidDel="00557790">
        <w:rPr>
          <w:rFonts w:ascii="Helvetica" w:hAnsi="Helvetica" w:cs="Helvetica"/>
        </w:rPr>
        <w:t xml:space="preserve"> </w:t>
      </w:r>
      <w:proofErr w:type="spellStart"/>
      <w:r w:rsidRPr="00904F0D">
        <w:rPr>
          <w:rFonts w:ascii="Helvetica" w:hAnsi="Helvetica" w:cs="Helvetica"/>
        </w:rPr>
        <w:t>nga</w:t>
      </w:r>
      <w:proofErr w:type="spellEnd"/>
      <w:r w:rsidRPr="00904F0D">
        <w:rPr>
          <w:rFonts w:ascii="Helvetica" w:hAnsi="Helvetica" w:cs="Helvetica"/>
        </w:rPr>
        <w:t xml:space="preserve"> </w:t>
      </w:r>
      <w:proofErr w:type="spellStart"/>
      <w:r w:rsidRPr="00904F0D">
        <w:rPr>
          <w:rFonts w:ascii="Helvetica" w:hAnsi="Helvetica" w:cs="Helvetica"/>
        </w:rPr>
        <w:t>kërkesat</w:t>
      </w:r>
      <w:proofErr w:type="spellEnd"/>
      <w:r w:rsidRPr="00904F0D">
        <w:rPr>
          <w:rFonts w:ascii="Helvetica" w:hAnsi="Helvetica" w:cs="Helvetica"/>
        </w:rPr>
        <w:t xml:space="preserve"> e </w:t>
      </w:r>
      <w:proofErr w:type="spellStart"/>
      <w:r w:rsidRPr="00904F0D">
        <w:rPr>
          <w:rFonts w:ascii="Helvetica" w:hAnsi="Helvetica" w:cs="Helvetica"/>
        </w:rPr>
        <w:t>procesit</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anëtarësimit</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BE.</w:t>
      </w:r>
    </w:p>
    <w:p w14:paraId="59A3BA49" w14:textId="77777777" w:rsidR="00B6269D" w:rsidRPr="00904F0D" w:rsidRDefault="00B6269D" w:rsidP="00B6269D">
      <w:pPr>
        <w:spacing w:before="120" w:after="120"/>
        <w:jc w:val="both"/>
        <w:rPr>
          <w:rFonts w:ascii="Helvetica" w:hAnsi="Helvetica" w:cs="Helvetica"/>
          <w:i/>
          <w:iCs/>
          <w:lang w:val="en-US"/>
        </w:rPr>
      </w:pPr>
      <w:proofErr w:type="spellStart"/>
      <w:r w:rsidRPr="00904F0D">
        <w:rPr>
          <w:rFonts w:ascii="Helvetica" w:hAnsi="Helvetica" w:cs="Helvetica"/>
          <w:i/>
          <w:iCs/>
        </w:rPr>
        <w:t>Materiale</w:t>
      </w:r>
      <w:proofErr w:type="spellEnd"/>
      <w:r w:rsidRPr="00904F0D">
        <w:rPr>
          <w:rFonts w:ascii="Helvetica" w:hAnsi="Helvetica" w:cs="Helvetica"/>
          <w:i/>
          <w:iCs/>
        </w:rPr>
        <w:t xml:space="preserve"> </w:t>
      </w:r>
      <w:proofErr w:type="spellStart"/>
      <w:r w:rsidRPr="00904F0D">
        <w:rPr>
          <w:rFonts w:ascii="Helvetica" w:hAnsi="Helvetica" w:cs="Helvetica"/>
          <w:i/>
          <w:iCs/>
        </w:rPr>
        <w:t>të</w:t>
      </w:r>
      <w:proofErr w:type="spellEnd"/>
      <w:r w:rsidRPr="00904F0D">
        <w:rPr>
          <w:rFonts w:ascii="Helvetica" w:hAnsi="Helvetica" w:cs="Helvetica"/>
          <w:i/>
          <w:iCs/>
        </w:rPr>
        <w:t xml:space="preserve"> </w:t>
      </w:r>
      <w:proofErr w:type="spellStart"/>
      <w:r w:rsidRPr="00904F0D">
        <w:rPr>
          <w:rFonts w:ascii="Helvetica" w:hAnsi="Helvetica" w:cs="Helvetica"/>
          <w:i/>
          <w:iCs/>
        </w:rPr>
        <w:t>dobishme</w:t>
      </w:r>
      <w:proofErr w:type="spellEnd"/>
      <w:r w:rsidRPr="00904F0D">
        <w:rPr>
          <w:rFonts w:ascii="Helvetica" w:hAnsi="Helvetica" w:cs="Helvetica"/>
          <w:i/>
          <w:iCs/>
        </w:rPr>
        <w:t xml:space="preserve"> : </w:t>
      </w:r>
      <w:proofErr w:type="spellStart"/>
      <w:r w:rsidRPr="00904F0D">
        <w:rPr>
          <w:rFonts w:ascii="Helvetica" w:hAnsi="Helvetica" w:cs="Helvetica"/>
          <w:i/>
          <w:iCs/>
        </w:rPr>
        <w:t>ReSPA</w:t>
      </w:r>
      <w:proofErr w:type="spellEnd"/>
      <w:r w:rsidRPr="00904F0D">
        <w:rPr>
          <w:rFonts w:ascii="Helvetica" w:hAnsi="Helvetica" w:cs="Helvetica"/>
          <w:i/>
          <w:iCs/>
        </w:rPr>
        <w:t xml:space="preserve"> - </w:t>
      </w:r>
      <w:hyperlink r:id="rId45" w:history="1">
        <w:r w:rsidRPr="00904F0D">
          <w:rPr>
            <w:rStyle w:val="Hyperlink"/>
            <w:rFonts w:ascii="Helvetica" w:hAnsi="Helvetica" w:cs="Helvetica"/>
            <w:i/>
            <w:iCs/>
          </w:rPr>
          <w:t>Analiza e E-Government: Nga E-</w:t>
        </w:r>
        <w:proofErr w:type="spellStart"/>
        <w:r w:rsidRPr="00904F0D">
          <w:rPr>
            <w:rStyle w:val="Hyperlink"/>
            <w:rFonts w:ascii="Helvetica" w:hAnsi="Helvetica" w:cs="Helvetica"/>
            <w:i/>
            <w:iCs/>
          </w:rPr>
          <w:t>Qeverisja</w:t>
        </w:r>
        <w:proofErr w:type="spellEnd"/>
        <w:r w:rsidRPr="00904F0D">
          <w:rPr>
            <w:rStyle w:val="Hyperlink"/>
            <w:rFonts w:ascii="Helvetica" w:hAnsi="Helvetica" w:cs="Helvetica"/>
            <w:i/>
            <w:iCs/>
          </w:rPr>
          <w:t xml:space="preserve"> e </w:t>
        </w:r>
        <w:proofErr w:type="spellStart"/>
        <w:r w:rsidRPr="00904F0D">
          <w:rPr>
            <w:rStyle w:val="Hyperlink"/>
            <w:rFonts w:ascii="Helvetica" w:hAnsi="Helvetica" w:cs="Helvetica"/>
            <w:i/>
            <w:iCs/>
          </w:rPr>
          <w:t>Hapur</w:t>
        </w:r>
        <w:proofErr w:type="spellEnd"/>
        <w:r w:rsidRPr="00904F0D">
          <w:rPr>
            <w:rStyle w:val="Hyperlink"/>
            <w:rFonts w:ascii="Helvetica" w:hAnsi="Helvetica" w:cs="Helvetica"/>
            <w:i/>
            <w:iCs/>
          </w:rPr>
          <w:t xml:space="preserve"> </w:t>
        </w:r>
      </w:hyperlink>
      <w:r w:rsidRPr="00904F0D">
        <w:rPr>
          <w:rFonts w:ascii="Helvetica" w:hAnsi="Helvetica" w:cs="Helvetica"/>
          <w:i/>
          <w:iCs/>
        </w:rPr>
        <w:t xml:space="preserve">; </w:t>
      </w:r>
      <w:hyperlink r:id="rId46" w:history="1">
        <w:r w:rsidRPr="00904F0D">
          <w:rPr>
            <w:rStyle w:val="Hyperlink"/>
            <w:rFonts w:ascii="Helvetica" w:hAnsi="Helvetica" w:cs="Helvetica"/>
            <w:i/>
            <w:iCs/>
            <w:lang w:val="en-US"/>
          </w:rPr>
          <w:t xml:space="preserve">OECD </w:t>
        </w:r>
      </w:hyperlink>
      <w:hyperlink r:id="rId47" w:history="1">
        <w:r w:rsidRPr="00904F0D">
          <w:rPr>
            <w:rStyle w:val="Hyperlink"/>
            <w:rFonts w:ascii="Helvetica" w:hAnsi="Helvetica" w:cs="Helvetica"/>
            <w:i/>
            <w:iCs/>
            <w:lang w:val="en-US"/>
          </w:rPr>
          <w:t xml:space="preserve">- </w:t>
        </w:r>
      </w:hyperlink>
      <w:hyperlink r:id="rId48" w:history="1">
        <w:proofErr w:type="spellStart"/>
        <w:r w:rsidRPr="00904F0D">
          <w:rPr>
            <w:rStyle w:val="Hyperlink"/>
            <w:rFonts w:ascii="Helvetica" w:hAnsi="Helvetica" w:cs="Helvetica"/>
            <w:i/>
            <w:iCs/>
            <w:lang w:val="en-US"/>
          </w:rPr>
          <w:t>Parimet</w:t>
        </w:r>
        <w:proofErr w:type="spellEnd"/>
        <w:r w:rsidRPr="00904F0D">
          <w:rPr>
            <w:rStyle w:val="Hyperlink"/>
            <w:rFonts w:ascii="Helvetica" w:hAnsi="Helvetica" w:cs="Helvetica"/>
            <w:i/>
            <w:iCs/>
            <w:lang w:val="en-US"/>
          </w:rPr>
          <w:t xml:space="preserve"> e </w:t>
        </w:r>
        <w:proofErr w:type="spellStart"/>
        <w:r w:rsidRPr="00904F0D">
          <w:rPr>
            <w:rStyle w:val="Hyperlink"/>
            <w:rFonts w:ascii="Helvetica" w:hAnsi="Helvetica" w:cs="Helvetica"/>
            <w:i/>
            <w:iCs/>
            <w:lang w:val="en-US"/>
          </w:rPr>
          <w:t>praktikave</w:t>
        </w:r>
        <w:proofErr w:type="spellEnd"/>
        <w:r w:rsidRPr="00904F0D">
          <w:rPr>
            <w:rStyle w:val="Hyperlink"/>
            <w:rFonts w:ascii="Helvetica" w:hAnsi="Helvetica" w:cs="Helvetica"/>
            <w:i/>
            <w:iCs/>
            <w:lang w:val="en-US"/>
          </w:rPr>
          <w:t xml:space="preserve"> </w:t>
        </w:r>
        <w:proofErr w:type="spellStart"/>
        <w:r w:rsidRPr="00904F0D">
          <w:rPr>
            <w:rStyle w:val="Hyperlink"/>
            <w:rFonts w:ascii="Helvetica" w:hAnsi="Helvetica" w:cs="Helvetica"/>
            <w:i/>
            <w:iCs/>
            <w:lang w:val="en-US"/>
          </w:rPr>
          <w:t>të</w:t>
        </w:r>
        <w:proofErr w:type="spellEnd"/>
        <w:r w:rsidRPr="00904F0D">
          <w:rPr>
            <w:rStyle w:val="Hyperlink"/>
            <w:rFonts w:ascii="Helvetica" w:hAnsi="Helvetica" w:cs="Helvetica"/>
            <w:i/>
            <w:iCs/>
            <w:lang w:val="en-US"/>
          </w:rPr>
          <w:t xml:space="preserve"> </w:t>
        </w:r>
        <w:proofErr w:type="spellStart"/>
        <w:r w:rsidRPr="00904F0D">
          <w:rPr>
            <w:rStyle w:val="Hyperlink"/>
            <w:rFonts w:ascii="Helvetica" w:hAnsi="Helvetica" w:cs="Helvetica"/>
            <w:i/>
            <w:iCs/>
            <w:lang w:val="en-US"/>
          </w:rPr>
          <w:t>mira</w:t>
        </w:r>
        <w:proofErr w:type="spellEnd"/>
        <w:r w:rsidRPr="00904F0D">
          <w:rPr>
            <w:rStyle w:val="Hyperlink"/>
            <w:rFonts w:ascii="Helvetica" w:hAnsi="Helvetica" w:cs="Helvetica"/>
            <w:i/>
            <w:iCs/>
            <w:lang w:val="en-US"/>
          </w:rPr>
          <w:t xml:space="preserve"> </w:t>
        </w:r>
        <w:proofErr w:type="spellStart"/>
        <w:r w:rsidRPr="00904F0D">
          <w:rPr>
            <w:rStyle w:val="Hyperlink"/>
            <w:rFonts w:ascii="Helvetica" w:hAnsi="Helvetica" w:cs="Helvetica"/>
            <w:i/>
            <w:iCs/>
            <w:lang w:val="en-US"/>
          </w:rPr>
          <w:t>për</w:t>
        </w:r>
        <w:proofErr w:type="spellEnd"/>
        <w:r w:rsidRPr="00904F0D">
          <w:rPr>
            <w:rStyle w:val="Hyperlink"/>
            <w:rFonts w:ascii="Helvetica" w:hAnsi="Helvetica" w:cs="Helvetica"/>
            <w:i/>
            <w:iCs/>
            <w:lang w:val="en-US"/>
          </w:rPr>
          <w:t xml:space="preserve"> </w:t>
        </w:r>
        <w:proofErr w:type="spellStart"/>
        <w:r w:rsidRPr="00904F0D">
          <w:rPr>
            <w:rStyle w:val="Hyperlink"/>
            <w:rFonts w:ascii="Helvetica" w:hAnsi="Helvetica" w:cs="Helvetica"/>
            <w:i/>
            <w:iCs/>
            <w:lang w:val="en-US"/>
          </w:rPr>
          <w:t>dizajnimin</w:t>
        </w:r>
        <w:proofErr w:type="spellEnd"/>
        <w:r w:rsidRPr="00904F0D">
          <w:rPr>
            <w:rStyle w:val="Hyperlink"/>
            <w:rFonts w:ascii="Helvetica" w:hAnsi="Helvetica" w:cs="Helvetica"/>
            <w:i/>
            <w:iCs/>
            <w:lang w:val="en-US"/>
          </w:rPr>
          <w:t xml:space="preserve"> </w:t>
        </w:r>
        <w:proofErr w:type="spellStart"/>
        <w:r w:rsidRPr="00904F0D">
          <w:rPr>
            <w:rStyle w:val="Hyperlink"/>
            <w:rFonts w:ascii="Helvetica" w:hAnsi="Helvetica" w:cs="Helvetica"/>
            <w:i/>
            <w:iCs/>
            <w:lang w:val="en-US"/>
          </w:rPr>
          <w:t>dhe</w:t>
        </w:r>
        <w:proofErr w:type="spellEnd"/>
        <w:r w:rsidRPr="00904F0D">
          <w:rPr>
            <w:rStyle w:val="Hyperlink"/>
            <w:rFonts w:ascii="Helvetica" w:hAnsi="Helvetica" w:cs="Helvetica"/>
            <w:i/>
            <w:iCs/>
            <w:lang w:val="en-US"/>
          </w:rPr>
          <w:t xml:space="preserve"> </w:t>
        </w:r>
        <w:proofErr w:type="spellStart"/>
        <w:r w:rsidRPr="00904F0D">
          <w:rPr>
            <w:rStyle w:val="Hyperlink"/>
            <w:rFonts w:ascii="Helvetica" w:hAnsi="Helvetica" w:cs="Helvetica"/>
            <w:i/>
            <w:iCs/>
            <w:lang w:val="en-US"/>
          </w:rPr>
          <w:t>ofrimin</w:t>
        </w:r>
        <w:proofErr w:type="spellEnd"/>
        <w:r w:rsidRPr="00904F0D">
          <w:rPr>
            <w:rStyle w:val="Hyperlink"/>
            <w:rFonts w:ascii="Helvetica" w:hAnsi="Helvetica" w:cs="Helvetica"/>
            <w:i/>
            <w:iCs/>
            <w:lang w:val="en-US"/>
          </w:rPr>
          <w:t xml:space="preserve"> e </w:t>
        </w:r>
        <w:proofErr w:type="spellStart"/>
        <w:r w:rsidRPr="00904F0D">
          <w:rPr>
            <w:rStyle w:val="Hyperlink"/>
            <w:rFonts w:ascii="Helvetica" w:hAnsi="Helvetica" w:cs="Helvetica"/>
            <w:i/>
            <w:iCs/>
            <w:lang w:val="en-US"/>
          </w:rPr>
          <w:t>shërbimeve</w:t>
        </w:r>
        <w:proofErr w:type="spellEnd"/>
        <w:r w:rsidRPr="00904F0D">
          <w:rPr>
            <w:rStyle w:val="Hyperlink"/>
            <w:rFonts w:ascii="Helvetica" w:hAnsi="Helvetica" w:cs="Helvetica"/>
            <w:i/>
            <w:iCs/>
            <w:lang w:val="en-US"/>
          </w:rPr>
          <w:t xml:space="preserve"> </w:t>
        </w:r>
        <w:proofErr w:type="spellStart"/>
        <w:r w:rsidRPr="00904F0D">
          <w:rPr>
            <w:rStyle w:val="Hyperlink"/>
            <w:rFonts w:ascii="Helvetica" w:hAnsi="Helvetica" w:cs="Helvetica"/>
            <w:i/>
            <w:iCs/>
            <w:lang w:val="en-US"/>
          </w:rPr>
          <w:t>publike</w:t>
        </w:r>
        <w:proofErr w:type="spellEnd"/>
        <w:r w:rsidRPr="00904F0D">
          <w:rPr>
            <w:rStyle w:val="Hyperlink"/>
            <w:rFonts w:ascii="Helvetica" w:hAnsi="Helvetica" w:cs="Helvetica"/>
            <w:i/>
            <w:iCs/>
            <w:lang w:val="en-US"/>
          </w:rPr>
          <w:t xml:space="preserve"> </w:t>
        </w:r>
        <w:proofErr w:type="spellStart"/>
        <w:r w:rsidRPr="00904F0D">
          <w:rPr>
            <w:rStyle w:val="Hyperlink"/>
            <w:rFonts w:ascii="Helvetica" w:hAnsi="Helvetica" w:cs="Helvetica"/>
            <w:i/>
            <w:iCs/>
            <w:lang w:val="en-US"/>
          </w:rPr>
          <w:t>në</w:t>
        </w:r>
        <w:proofErr w:type="spellEnd"/>
        <w:r w:rsidRPr="00904F0D">
          <w:rPr>
            <w:rStyle w:val="Hyperlink"/>
            <w:rFonts w:ascii="Helvetica" w:hAnsi="Helvetica" w:cs="Helvetica"/>
            <w:i/>
            <w:iCs/>
            <w:lang w:val="en-US"/>
          </w:rPr>
          <w:t xml:space="preserve"> </w:t>
        </w:r>
        <w:proofErr w:type="spellStart"/>
        <w:r w:rsidRPr="00904F0D">
          <w:rPr>
            <w:rStyle w:val="Hyperlink"/>
            <w:rFonts w:ascii="Helvetica" w:hAnsi="Helvetica" w:cs="Helvetica"/>
            <w:i/>
            <w:iCs/>
            <w:lang w:val="en-US"/>
          </w:rPr>
          <w:t>epokën</w:t>
        </w:r>
        <w:proofErr w:type="spellEnd"/>
        <w:r w:rsidRPr="00904F0D">
          <w:rPr>
            <w:rStyle w:val="Hyperlink"/>
            <w:rFonts w:ascii="Helvetica" w:hAnsi="Helvetica" w:cs="Helvetica"/>
            <w:i/>
            <w:iCs/>
            <w:lang w:val="en-US"/>
          </w:rPr>
          <w:t xml:space="preserve"> </w:t>
        </w:r>
        <w:proofErr w:type="spellStart"/>
        <w:r w:rsidRPr="00904F0D">
          <w:rPr>
            <w:rStyle w:val="Hyperlink"/>
            <w:rFonts w:ascii="Helvetica" w:hAnsi="Helvetica" w:cs="Helvetica"/>
            <w:i/>
            <w:iCs/>
            <w:lang w:val="en-US"/>
          </w:rPr>
          <w:t>dixhitale</w:t>
        </w:r>
        <w:proofErr w:type="spellEnd"/>
      </w:hyperlink>
    </w:p>
    <w:p w14:paraId="792E70BC" w14:textId="0D803033" w:rsidR="00B6269D" w:rsidRPr="00904F0D" w:rsidRDefault="00363033" w:rsidP="00B6269D">
      <w:pPr>
        <w:spacing w:before="120" w:after="120"/>
        <w:jc w:val="both"/>
        <w:rPr>
          <w:rFonts w:ascii="Helvetica" w:hAnsi="Helvetica" w:cs="Helvetica"/>
          <w:i/>
          <w:iCs/>
          <w:sz w:val="6"/>
          <w:szCs w:val="6"/>
          <w:lang w:val="en-US"/>
        </w:rPr>
      </w:pPr>
      <w:r w:rsidRPr="00904F0D">
        <w:rPr>
          <w:rFonts w:ascii="Helvetica" w:hAnsi="Helvetica" w:cs="Helvetica"/>
          <w:b/>
          <w:bCs/>
          <w:noProof/>
          <w:color w:val="FFFFFF" w:themeColor="background1"/>
          <w:sz w:val="24"/>
          <w:szCs w:val="24"/>
        </w:rPr>
        <mc:AlternateContent>
          <mc:Choice Requires="wps">
            <w:drawing>
              <wp:anchor distT="0" distB="0" distL="114300" distR="114300" simplePos="0" relativeHeight="251862016" behindDoc="1" locked="0" layoutInCell="1" allowOverlap="1" wp14:anchorId="216D2E53" wp14:editId="628AF577">
                <wp:simplePos x="0" y="0"/>
                <wp:positionH relativeFrom="column">
                  <wp:posOffset>-142876</wp:posOffset>
                </wp:positionH>
                <wp:positionV relativeFrom="paragraph">
                  <wp:posOffset>85090</wp:posOffset>
                </wp:positionV>
                <wp:extent cx="6276975" cy="2371725"/>
                <wp:effectExtent l="0" t="0" r="9525" b="9525"/>
                <wp:wrapNone/>
                <wp:docPr id="1609110446" name="Rectangle 2"/>
                <wp:cNvGraphicFramePr/>
                <a:graphic xmlns:a="http://schemas.openxmlformats.org/drawingml/2006/main">
                  <a:graphicData uri="http://schemas.microsoft.com/office/word/2010/wordprocessingShape">
                    <wps:wsp>
                      <wps:cNvSpPr/>
                      <wps:spPr>
                        <a:xfrm>
                          <a:off x="0" y="0"/>
                          <a:ext cx="6276975" cy="2371725"/>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128EA" id="Rectangle 2" o:spid="_x0000_s1026" style="position:absolute;margin-left:-11.25pt;margin-top:6.7pt;width:494.25pt;height:186.75pt;z-index:-25145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" fillcolor="#ed7d31" stroked="f" strokeweight="1pt"/>
            </w:pict>
          </mc:Fallback>
        </mc:AlternateContent>
      </w:r>
    </w:p>
    <w:p w14:paraId="05A7E3EC" w14:textId="5AABD7BC" w:rsidR="00B6269D" w:rsidRPr="00904F0D" w:rsidRDefault="00B6269D" w:rsidP="00B6269D">
      <w:pPr>
        <w:spacing w:before="120" w:after="120"/>
        <w:jc w:val="both"/>
        <w:rPr>
          <w:rFonts w:ascii="Helvetica" w:hAnsi="Helvetica" w:cs="Helvetica"/>
          <w:b/>
          <w:bCs/>
          <w:color w:val="FFFFFF" w:themeColor="background1"/>
          <w:sz w:val="24"/>
          <w:szCs w:val="24"/>
        </w:rPr>
      </w:pPr>
      <w:proofErr w:type="spellStart"/>
      <w:r w:rsidRPr="00904F0D">
        <w:rPr>
          <w:rFonts w:ascii="Helvetica" w:hAnsi="Helvetica" w:cs="Helvetica"/>
          <w:b/>
          <w:bCs/>
          <w:color w:val="FFFFFF" w:themeColor="background1"/>
          <w:sz w:val="24"/>
          <w:szCs w:val="24"/>
        </w:rPr>
        <w:t>Rezultatet</w:t>
      </w:r>
      <w:proofErr w:type="spellEnd"/>
      <w:r w:rsidRPr="00904F0D">
        <w:rPr>
          <w:rFonts w:ascii="Helvetica" w:hAnsi="Helvetica" w:cs="Helvetica"/>
          <w:b/>
          <w:bCs/>
          <w:color w:val="FFFFFF" w:themeColor="background1"/>
          <w:sz w:val="24"/>
          <w:szCs w:val="24"/>
        </w:rPr>
        <w:t xml:space="preserve"> e </w:t>
      </w:r>
      <w:proofErr w:type="spellStart"/>
      <w:r w:rsidRPr="00904F0D">
        <w:rPr>
          <w:rFonts w:ascii="Helvetica" w:hAnsi="Helvetica" w:cs="Helvetica"/>
          <w:b/>
          <w:bCs/>
          <w:color w:val="FFFFFF" w:themeColor="background1"/>
          <w:sz w:val="24"/>
          <w:szCs w:val="24"/>
        </w:rPr>
        <w:t>mësimit</w:t>
      </w:r>
      <w:proofErr w:type="spellEnd"/>
    </w:p>
    <w:p w14:paraId="14DF7F85" w14:textId="77777777" w:rsidR="00B6269D" w:rsidRPr="00904F0D" w:rsidRDefault="00B6269D" w:rsidP="00B6269D">
      <w:pPr>
        <w:spacing w:before="120" w:after="120"/>
        <w:jc w:val="both"/>
        <w:rPr>
          <w:rFonts w:ascii="Helvetica" w:hAnsi="Helvetica" w:cs="Helvetica"/>
          <w:color w:val="FFFFFF" w:themeColor="background1"/>
        </w:rPr>
      </w:pPr>
      <w:r w:rsidRPr="00904F0D">
        <w:rPr>
          <w:rFonts w:ascii="Helvetica" w:hAnsi="Helvetica" w:cs="Helvetica"/>
          <w:color w:val="FFFFFF" w:themeColor="background1"/>
        </w:rPr>
        <w:t xml:space="preserve">Pas </w:t>
      </w:r>
      <w:proofErr w:type="spellStart"/>
      <w:r w:rsidRPr="00904F0D">
        <w:rPr>
          <w:rFonts w:ascii="Helvetica" w:hAnsi="Helvetica" w:cs="Helvetica"/>
          <w:color w:val="FFFFFF" w:themeColor="background1"/>
        </w:rPr>
        <w:t>përfundimit</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këtij</w:t>
      </w:r>
      <w:proofErr w:type="spellEnd"/>
      <w:r w:rsidRPr="00904F0D">
        <w:rPr>
          <w:rFonts w:ascii="Helvetica" w:hAnsi="Helvetica" w:cs="Helvetica"/>
          <w:color w:val="FFFFFF" w:themeColor="background1"/>
        </w:rPr>
        <w:t xml:space="preserve"> moduli </w:t>
      </w:r>
      <w:proofErr w:type="spellStart"/>
      <w:r w:rsidRPr="00904F0D">
        <w:rPr>
          <w:rFonts w:ascii="Helvetica" w:hAnsi="Helvetica" w:cs="Helvetica"/>
          <w:color w:val="FFFFFF" w:themeColor="background1"/>
        </w:rPr>
        <w:t>trajnimi</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pritet</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që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pjesëmarrësit</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mund</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w:t>
      </w:r>
    </w:p>
    <w:p w14:paraId="5D2BE04A" w14:textId="77777777" w:rsidR="00B6269D" w:rsidRPr="00904F0D" w:rsidRDefault="00B6269D" w:rsidP="003C3E25">
      <w:pPr>
        <w:pStyle w:val="ListParagraph"/>
        <w:numPr>
          <w:ilvl w:val="0"/>
          <w:numId w:val="3"/>
        </w:numPr>
        <w:jc w:val="both"/>
        <w:rPr>
          <w:rFonts w:ascii="Helvetica" w:hAnsi="Helvetica" w:cs="Helvetica"/>
          <w:color w:val="FFFFFF" w:themeColor="background1"/>
        </w:rPr>
      </w:pP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kuptojnë</w:t>
      </w:r>
      <w:proofErr w:type="spellEnd"/>
      <w:r w:rsidRPr="00904F0D">
        <w:rPr>
          <w:rFonts w:ascii="Helvetica" w:hAnsi="Helvetica" w:cs="Helvetica"/>
          <w:color w:val="FFFFFF" w:themeColor="background1"/>
        </w:rPr>
        <w:t xml:space="preserve"> se </w:t>
      </w:r>
      <w:proofErr w:type="spellStart"/>
      <w:r w:rsidRPr="00904F0D">
        <w:rPr>
          <w:rFonts w:ascii="Helvetica" w:hAnsi="Helvetica" w:cs="Helvetica"/>
          <w:color w:val="FFFFFF" w:themeColor="background1"/>
        </w:rPr>
        <w:t>si</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mund</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përdoren</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regjistrat</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publikë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ndërveprueshëm</w:t>
      </w:r>
      <w:proofErr w:type="spellEnd"/>
      <w:r w:rsidRPr="00904F0D">
        <w:rPr>
          <w:rFonts w:ascii="Helvetica" w:hAnsi="Helvetica" w:cs="Helvetica"/>
          <w:color w:val="FFFFFF" w:themeColor="background1"/>
        </w:rPr>
        <w:t>;</w:t>
      </w:r>
    </w:p>
    <w:p w14:paraId="774861F4" w14:textId="77777777" w:rsidR="00B6269D" w:rsidRPr="00904F0D" w:rsidRDefault="00B6269D" w:rsidP="003C3E25">
      <w:pPr>
        <w:pStyle w:val="ListParagraph"/>
        <w:numPr>
          <w:ilvl w:val="0"/>
          <w:numId w:val="3"/>
        </w:numPr>
        <w:jc w:val="both"/>
        <w:rPr>
          <w:rFonts w:ascii="Helvetica" w:hAnsi="Helvetica" w:cs="Helvetica"/>
          <w:color w:val="FFFFFF" w:themeColor="background1"/>
        </w:rPr>
      </w:pP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kuptojnë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rëndësinë</w:t>
      </w:r>
      <w:proofErr w:type="spellEnd"/>
      <w:r w:rsidRPr="00904F0D">
        <w:rPr>
          <w:rFonts w:ascii="Helvetica" w:hAnsi="Helvetica" w:cs="Helvetica"/>
          <w:color w:val="FFFFFF" w:themeColor="background1"/>
        </w:rPr>
        <w:t xml:space="preserve"> e </w:t>
      </w:r>
      <w:proofErr w:type="spellStart"/>
      <w:r w:rsidRPr="00904F0D">
        <w:rPr>
          <w:rFonts w:ascii="Helvetica" w:hAnsi="Helvetica" w:cs="Helvetica"/>
          <w:color w:val="FFFFFF" w:themeColor="background1"/>
        </w:rPr>
        <w:t>sigurisë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kibernetike</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dhe</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zbutjen</w:t>
      </w:r>
      <w:proofErr w:type="spellEnd"/>
      <w:r w:rsidRPr="00904F0D">
        <w:rPr>
          <w:rFonts w:ascii="Helvetica" w:hAnsi="Helvetica" w:cs="Helvetica"/>
          <w:color w:val="FFFFFF" w:themeColor="background1"/>
        </w:rPr>
        <w:t xml:space="preserve"> e </w:t>
      </w:r>
      <w:proofErr w:type="spellStart"/>
      <w:r w:rsidRPr="00904F0D">
        <w:rPr>
          <w:rFonts w:ascii="Helvetica" w:hAnsi="Helvetica" w:cs="Helvetica"/>
          <w:color w:val="FFFFFF" w:themeColor="background1"/>
        </w:rPr>
        <w:t>rrezikut</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në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ofrimin</w:t>
      </w:r>
      <w:proofErr w:type="spellEnd"/>
      <w:r w:rsidRPr="00904F0D">
        <w:rPr>
          <w:rFonts w:ascii="Helvetica" w:hAnsi="Helvetica" w:cs="Helvetica"/>
          <w:color w:val="FFFFFF" w:themeColor="background1"/>
        </w:rPr>
        <w:t xml:space="preserve"> e </w:t>
      </w:r>
      <w:proofErr w:type="spellStart"/>
      <w:r w:rsidRPr="00904F0D">
        <w:rPr>
          <w:rFonts w:ascii="Helvetica" w:hAnsi="Helvetica" w:cs="Helvetica"/>
          <w:color w:val="FFFFFF" w:themeColor="background1"/>
        </w:rPr>
        <w:t>shërbimeve</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dixhitale</w:t>
      </w:r>
      <w:proofErr w:type="spellEnd"/>
      <w:r w:rsidRPr="00904F0D">
        <w:rPr>
          <w:rFonts w:ascii="Helvetica" w:hAnsi="Helvetica" w:cs="Helvetica"/>
          <w:color w:val="FFFFFF" w:themeColor="background1"/>
        </w:rPr>
        <w:t>;</w:t>
      </w:r>
    </w:p>
    <w:p w14:paraId="2EE2BD23" w14:textId="77777777" w:rsidR="00B6269D" w:rsidRPr="00904F0D" w:rsidRDefault="00B6269D" w:rsidP="003C3E25">
      <w:pPr>
        <w:pStyle w:val="ListParagraph"/>
        <w:numPr>
          <w:ilvl w:val="0"/>
          <w:numId w:val="3"/>
        </w:numPr>
        <w:jc w:val="both"/>
        <w:rPr>
          <w:rFonts w:ascii="Helvetica" w:hAnsi="Helvetica" w:cs="Helvetica"/>
          <w:color w:val="FFFFFF" w:themeColor="background1"/>
        </w:rPr>
      </w:pP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kuptojë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konceptin</w:t>
      </w:r>
      <w:proofErr w:type="spellEnd"/>
      <w:r w:rsidRPr="00904F0D">
        <w:rPr>
          <w:rFonts w:ascii="Helvetica" w:hAnsi="Helvetica" w:cs="Helvetica"/>
          <w:color w:val="FFFFFF" w:themeColor="background1"/>
        </w:rPr>
        <w:t xml:space="preserve"> e </w:t>
      </w:r>
      <w:proofErr w:type="spellStart"/>
      <w:r w:rsidRPr="00904F0D">
        <w:rPr>
          <w:rFonts w:ascii="Helvetica" w:hAnsi="Helvetica" w:cs="Helvetica"/>
          <w:color w:val="FFFFFF" w:themeColor="background1"/>
        </w:rPr>
        <w:t>shërbimeve</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proaktive</w:t>
      </w:r>
      <w:proofErr w:type="spellEnd"/>
      <w:r w:rsidRPr="00904F0D">
        <w:rPr>
          <w:rFonts w:ascii="Helvetica" w:hAnsi="Helvetica" w:cs="Helvetica"/>
          <w:color w:val="FFFFFF" w:themeColor="background1"/>
        </w:rPr>
        <w:t>;</w:t>
      </w:r>
    </w:p>
    <w:p w14:paraId="4B7EA5FB" w14:textId="77777777" w:rsidR="00B6269D" w:rsidRPr="00904F0D" w:rsidRDefault="00B6269D" w:rsidP="003C3E25">
      <w:pPr>
        <w:pStyle w:val="ListParagraph"/>
        <w:numPr>
          <w:ilvl w:val="0"/>
          <w:numId w:val="3"/>
        </w:numPr>
        <w:jc w:val="both"/>
        <w:rPr>
          <w:rFonts w:ascii="Helvetica" w:hAnsi="Helvetica" w:cs="Helvetica"/>
          <w:color w:val="FFFFFF" w:themeColor="background1"/>
        </w:rPr>
      </w:pPr>
      <w:proofErr w:type="spellStart"/>
      <w:r w:rsidRPr="00904F0D">
        <w:rPr>
          <w:rFonts w:ascii="Helvetica" w:hAnsi="Helvetica" w:cs="Helvetica"/>
          <w:color w:val="FFFFFF" w:themeColor="background1"/>
        </w:rPr>
        <w:t>Kuptoni</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konceptin</w:t>
      </w:r>
      <w:proofErr w:type="spellEnd"/>
      <w:r w:rsidRPr="00904F0D">
        <w:rPr>
          <w:rFonts w:ascii="Helvetica" w:hAnsi="Helvetica" w:cs="Helvetica"/>
          <w:color w:val="FFFFFF" w:themeColor="background1"/>
        </w:rPr>
        <w:t xml:space="preserve"> e </w:t>
      </w:r>
      <w:proofErr w:type="spellStart"/>
      <w:r w:rsidRPr="00904F0D">
        <w:rPr>
          <w:rFonts w:ascii="Helvetica" w:hAnsi="Helvetica" w:cs="Helvetica"/>
          <w:color w:val="FFFFFF" w:themeColor="background1"/>
        </w:rPr>
        <w:t>organizimit</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shërbimeve</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në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formën</w:t>
      </w:r>
      <w:proofErr w:type="spellEnd"/>
      <w:r w:rsidRPr="00904F0D">
        <w:rPr>
          <w:rFonts w:ascii="Helvetica" w:hAnsi="Helvetica" w:cs="Helvetica"/>
          <w:color w:val="FFFFFF" w:themeColor="background1"/>
        </w:rPr>
        <w:t xml:space="preserve"> e </w:t>
      </w:r>
      <w:proofErr w:type="spellStart"/>
      <w:r w:rsidRPr="00904F0D">
        <w:rPr>
          <w:rFonts w:ascii="Helvetica" w:hAnsi="Helvetica" w:cs="Helvetica"/>
          <w:color w:val="FFFFFF" w:themeColor="background1"/>
        </w:rPr>
        <w:t>ngjarjeve</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jetës</w:t>
      </w:r>
      <w:proofErr w:type="spellEnd"/>
      <w:r w:rsidRPr="00904F0D">
        <w:rPr>
          <w:rFonts w:ascii="Helvetica" w:hAnsi="Helvetica" w:cs="Helvetica"/>
          <w:color w:val="FFFFFF" w:themeColor="background1"/>
        </w:rPr>
        <w:t>;</w:t>
      </w:r>
    </w:p>
    <w:p w14:paraId="54B265D9" w14:textId="77777777" w:rsidR="00B6269D" w:rsidRPr="00904F0D" w:rsidRDefault="00B6269D" w:rsidP="003C3E25">
      <w:pPr>
        <w:pStyle w:val="ListParagraph"/>
        <w:numPr>
          <w:ilvl w:val="0"/>
          <w:numId w:val="3"/>
        </w:numPr>
        <w:jc w:val="both"/>
        <w:rPr>
          <w:rFonts w:ascii="Helvetica" w:hAnsi="Helvetica" w:cs="Helvetica"/>
          <w:color w:val="FFFFFF" w:themeColor="background1"/>
        </w:rPr>
      </w:pP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kuptojë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konceptin</w:t>
      </w:r>
      <w:proofErr w:type="spellEnd"/>
      <w:r w:rsidRPr="00904F0D">
        <w:rPr>
          <w:rFonts w:ascii="Helvetica" w:hAnsi="Helvetica" w:cs="Helvetica"/>
          <w:color w:val="FFFFFF" w:themeColor="background1"/>
        </w:rPr>
        <w:t xml:space="preserve"> e </w:t>
      </w:r>
      <w:proofErr w:type="spellStart"/>
      <w:r w:rsidRPr="00904F0D">
        <w:rPr>
          <w:rFonts w:ascii="Helvetica" w:hAnsi="Helvetica" w:cs="Helvetica"/>
          <w:color w:val="FFFFFF" w:themeColor="background1"/>
        </w:rPr>
        <w:t>barrës</w:t>
      </w:r>
      <w:proofErr w:type="spellEnd"/>
      <w:r w:rsidRPr="00904F0D">
        <w:rPr>
          <w:rFonts w:ascii="Helvetica" w:hAnsi="Helvetica" w:cs="Helvetica"/>
          <w:color w:val="FFFFFF" w:themeColor="background1"/>
        </w:rPr>
        <w:t xml:space="preserve"> administrative;</w:t>
      </w:r>
    </w:p>
    <w:p w14:paraId="5AFA239A" w14:textId="77777777" w:rsidR="00B6269D" w:rsidRPr="00904F0D" w:rsidRDefault="00B6269D" w:rsidP="003C3E25">
      <w:pPr>
        <w:pStyle w:val="ListParagraph"/>
        <w:numPr>
          <w:ilvl w:val="0"/>
          <w:numId w:val="3"/>
        </w:numPr>
        <w:jc w:val="both"/>
        <w:rPr>
          <w:rFonts w:ascii="Helvetica" w:hAnsi="Helvetica" w:cs="Helvetica"/>
          <w:color w:val="FFFFFF" w:themeColor="background1"/>
        </w:rPr>
      </w:pPr>
      <w:proofErr w:type="spellStart"/>
      <w:r w:rsidRPr="00904F0D">
        <w:rPr>
          <w:rFonts w:ascii="Helvetica" w:hAnsi="Helvetica" w:cs="Helvetica"/>
          <w:color w:val="FFFFFF" w:themeColor="background1"/>
        </w:rPr>
        <w:t>Kuptoni</w:t>
      </w:r>
      <w:proofErr w:type="spellEnd"/>
      <w:r w:rsidRPr="00904F0D">
        <w:rPr>
          <w:rFonts w:ascii="Helvetica" w:hAnsi="Helvetica" w:cs="Helvetica"/>
          <w:color w:val="FFFFFF" w:themeColor="background1"/>
        </w:rPr>
        <w:t xml:space="preserve"> se </w:t>
      </w:r>
      <w:proofErr w:type="spellStart"/>
      <w:r w:rsidRPr="00904F0D">
        <w:rPr>
          <w:rFonts w:ascii="Helvetica" w:hAnsi="Helvetica" w:cs="Helvetica"/>
          <w:color w:val="FFFFFF" w:themeColor="background1"/>
        </w:rPr>
        <w:t>si</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duhet</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identifikohet</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nevoja</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për</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ridizajnim</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shërbimeve</w:t>
      </w:r>
      <w:proofErr w:type="spellEnd"/>
      <w:r w:rsidRPr="00904F0D">
        <w:rPr>
          <w:rFonts w:ascii="Helvetica" w:hAnsi="Helvetica" w:cs="Helvetica"/>
          <w:color w:val="FFFFFF" w:themeColor="background1"/>
        </w:rPr>
        <w:t>;</w:t>
      </w:r>
    </w:p>
    <w:p w14:paraId="4934A8C1" w14:textId="77777777" w:rsidR="00B6269D" w:rsidRPr="00904F0D" w:rsidRDefault="00B6269D" w:rsidP="003C3E25">
      <w:pPr>
        <w:pStyle w:val="ListParagraph"/>
        <w:numPr>
          <w:ilvl w:val="0"/>
          <w:numId w:val="3"/>
        </w:numPr>
        <w:jc w:val="both"/>
        <w:rPr>
          <w:rFonts w:ascii="Helvetica" w:hAnsi="Helvetica" w:cs="Helvetica"/>
          <w:color w:val="FFFFFF" w:themeColor="background1"/>
        </w:rPr>
      </w:pPr>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kuptojnë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gjitha</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aspektet</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relevante</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aksesueshmërisë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së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shërbimeve</w:t>
      </w:r>
      <w:proofErr w:type="spellEnd"/>
      <w:r w:rsidRPr="00904F0D">
        <w:rPr>
          <w:rFonts w:ascii="Helvetica" w:hAnsi="Helvetica" w:cs="Helvetica"/>
          <w:color w:val="FFFFFF" w:themeColor="background1"/>
        </w:rPr>
        <w:t>;</w:t>
      </w:r>
    </w:p>
    <w:p w14:paraId="043ADDD7" w14:textId="77777777" w:rsidR="00B6269D" w:rsidRPr="00904F0D" w:rsidRDefault="00B6269D" w:rsidP="003C3E25">
      <w:pPr>
        <w:pStyle w:val="ListParagraph"/>
        <w:numPr>
          <w:ilvl w:val="0"/>
          <w:numId w:val="3"/>
        </w:numPr>
        <w:jc w:val="both"/>
        <w:rPr>
          <w:rFonts w:ascii="Helvetica" w:hAnsi="Helvetica" w:cs="Helvetica"/>
          <w:color w:val="FFFFFF" w:themeColor="background1"/>
        </w:rPr>
      </w:pPr>
      <w:proofErr w:type="spellStart"/>
      <w:r w:rsidRPr="00904F0D">
        <w:rPr>
          <w:rFonts w:ascii="Helvetica" w:hAnsi="Helvetica" w:cs="Helvetica"/>
          <w:color w:val="FFFFFF" w:themeColor="background1"/>
        </w:rPr>
        <w:t>Kuptoni</w:t>
      </w:r>
      <w:proofErr w:type="spellEnd"/>
      <w:r w:rsidRPr="00904F0D">
        <w:rPr>
          <w:rFonts w:ascii="Helvetica" w:hAnsi="Helvetica" w:cs="Helvetica"/>
          <w:color w:val="FFFFFF" w:themeColor="background1"/>
        </w:rPr>
        <w:t xml:space="preserve"> se </w:t>
      </w:r>
      <w:proofErr w:type="spellStart"/>
      <w:r w:rsidRPr="00904F0D">
        <w:rPr>
          <w:rFonts w:ascii="Helvetica" w:hAnsi="Helvetica" w:cs="Helvetica"/>
          <w:color w:val="FFFFFF" w:themeColor="background1"/>
        </w:rPr>
        <w:t>si</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përfshini</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nevojat</w:t>
      </w:r>
      <w:proofErr w:type="spellEnd"/>
      <w:r w:rsidRPr="00904F0D">
        <w:rPr>
          <w:rFonts w:ascii="Helvetica" w:hAnsi="Helvetica" w:cs="Helvetica"/>
          <w:color w:val="FFFFFF" w:themeColor="background1"/>
        </w:rPr>
        <w:t xml:space="preserve"> e </w:t>
      </w:r>
      <w:proofErr w:type="spellStart"/>
      <w:r w:rsidRPr="00904F0D">
        <w:rPr>
          <w:rFonts w:ascii="Helvetica" w:hAnsi="Helvetica" w:cs="Helvetica"/>
          <w:color w:val="FFFFFF" w:themeColor="background1"/>
        </w:rPr>
        <w:t>grupeve</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sociale</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specifike</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në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hartimin</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dhe</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ofrimin</w:t>
      </w:r>
      <w:proofErr w:type="spellEnd"/>
      <w:r w:rsidRPr="00904F0D">
        <w:rPr>
          <w:rFonts w:ascii="Helvetica" w:hAnsi="Helvetica" w:cs="Helvetica"/>
          <w:color w:val="FFFFFF" w:themeColor="background1"/>
        </w:rPr>
        <w:t xml:space="preserve"> e </w:t>
      </w:r>
      <w:proofErr w:type="spellStart"/>
      <w:r w:rsidRPr="00904F0D">
        <w:rPr>
          <w:rFonts w:ascii="Helvetica" w:hAnsi="Helvetica" w:cs="Helvetica"/>
          <w:color w:val="FFFFFF" w:themeColor="background1"/>
        </w:rPr>
        <w:t>shërbimeve</w:t>
      </w:r>
      <w:proofErr w:type="spellEnd"/>
      <w:r w:rsidRPr="00904F0D">
        <w:rPr>
          <w:rFonts w:ascii="Helvetica" w:hAnsi="Helvetica" w:cs="Helvetica"/>
          <w:color w:val="FFFFFF" w:themeColor="background1"/>
        </w:rPr>
        <w:t>.</w:t>
      </w:r>
      <w:r w:rsidRPr="00904F0D">
        <w:rPr>
          <w:rFonts w:ascii="Helvetica" w:hAnsi="Helvetica" w:cs="Helvetica"/>
          <w:b/>
          <w:bCs/>
          <w:noProof/>
          <w:color w:val="FFFFFF" w:themeColor="background1"/>
          <w:sz w:val="24"/>
          <w:szCs w:val="24"/>
        </w:rPr>
        <w:t xml:space="preserve"> </w:t>
      </w:r>
    </w:p>
    <w:p w14:paraId="615D3FE5" w14:textId="77777777" w:rsidR="00B6269D" w:rsidRPr="00904F0D" w:rsidRDefault="00B6269D" w:rsidP="00B6269D">
      <w:pPr>
        <w:spacing w:before="120" w:after="120"/>
        <w:jc w:val="both"/>
        <w:rPr>
          <w:rFonts w:ascii="Helvetica" w:hAnsi="Helvetica" w:cs="Helvetica"/>
          <w:b/>
          <w:bCs/>
          <w:sz w:val="6"/>
          <w:szCs w:val="6"/>
        </w:rPr>
      </w:pPr>
    </w:p>
    <w:p w14:paraId="51691646" w14:textId="77777777" w:rsidR="00B6269D" w:rsidRPr="00904F0D" w:rsidRDefault="00B6269D" w:rsidP="00B6269D">
      <w:pPr>
        <w:shd w:val="clear" w:color="auto" w:fill="F7CAAC" w:themeFill="accent2" w:themeFillTint="66"/>
        <w:jc w:val="both"/>
        <w:rPr>
          <w:rFonts w:ascii="Helvetica" w:hAnsi="Helvetica" w:cs="Helvetica"/>
          <w:b/>
          <w:bCs/>
          <w:sz w:val="24"/>
          <w:szCs w:val="24"/>
        </w:rPr>
      </w:pPr>
      <w:proofErr w:type="spellStart"/>
      <w:r w:rsidRPr="00904F0D">
        <w:rPr>
          <w:rFonts w:ascii="Helvetica" w:hAnsi="Helvetica" w:cs="Helvetica"/>
          <w:b/>
          <w:bCs/>
          <w:sz w:val="24"/>
          <w:szCs w:val="24"/>
        </w:rPr>
        <w:t>Formati</w:t>
      </w:r>
      <w:proofErr w:type="spellEnd"/>
      <w:r w:rsidRPr="00904F0D">
        <w:rPr>
          <w:rFonts w:ascii="Helvetica" w:hAnsi="Helvetica" w:cs="Helvetica"/>
          <w:b/>
          <w:bCs/>
          <w:sz w:val="24"/>
          <w:szCs w:val="24"/>
        </w:rPr>
        <w:t xml:space="preserve"> i </w:t>
      </w:r>
      <w:proofErr w:type="spellStart"/>
      <w:r w:rsidRPr="00904F0D">
        <w:rPr>
          <w:rFonts w:ascii="Helvetica" w:hAnsi="Helvetica" w:cs="Helvetica"/>
          <w:b/>
          <w:bCs/>
          <w:sz w:val="24"/>
          <w:szCs w:val="24"/>
        </w:rPr>
        <w:t>trajnimit</w:t>
      </w:r>
      <w:proofErr w:type="spellEnd"/>
    </w:p>
    <w:p w14:paraId="47884C5A" w14:textId="77777777" w:rsidR="00B6269D" w:rsidRPr="00904F0D" w:rsidRDefault="00B6269D" w:rsidP="00B6269D">
      <w:pPr>
        <w:jc w:val="both"/>
        <w:rPr>
          <w:rFonts w:ascii="Helvetica" w:hAnsi="Helvetica" w:cs="Helvetica"/>
        </w:rPr>
      </w:pPr>
      <w:proofErr w:type="spellStart"/>
      <w:r w:rsidRPr="00904F0D">
        <w:rPr>
          <w:rFonts w:ascii="Helvetica" w:hAnsi="Helvetica" w:cs="Helvetica"/>
        </w:rPr>
        <w:t>Sesione</w:t>
      </w:r>
      <w:proofErr w:type="spellEnd"/>
      <w:r w:rsidRPr="00904F0D">
        <w:rPr>
          <w:rFonts w:ascii="Helvetica" w:hAnsi="Helvetica" w:cs="Helvetica"/>
        </w:rPr>
        <w:t xml:space="preserve"> </w:t>
      </w:r>
      <w:proofErr w:type="spellStart"/>
      <w:r w:rsidRPr="00904F0D">
        <w:rPr>
          <w:rFonts w:ascii="Helvetica" w:hAnsi="Helvetica" w:cs="Helvetica"/>
        </w:rPr>
        <w:t>trajnimi</w:t>
      </w:r>
      <w:proofErr w:type="spellEnd"/>
      <w:r w:rsidRPr="00904F0D">
        <w:rPr>
          <w:rFonts w:ascii="Helvetica" w:hAnsi="Helvetica" w:cs="Helvetica"/>
        </w:rPr>
        <w:t xml:space="preserve"> (online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fizikisht</w:t>
      </w:r>
      <w:proofErr w:type="spellEnd"/>
      <w:r w:rsidRPr="00904F0D">
        <w:rPr>
          <w:rFonts w:ascii="Helvetica" w:hAnsi="Helvetica" w:cs="Helvetica"/>
        </w:rPr>
        <w:t>)</w:t>
      </w:r>
    </w:p>
    <w:p w14:paraId="52E5F921" w14:textId="77777777" w:rsidR="00B6269D" w:rsidRPr="00904F0D" w:rsidRDefault="00B6269D" w:rsidP="00B6269D">
      <w:pPr>
        <w:shd w:val="clear" w:color="auto" w:fill="F7CAAC" w:themeFill="accent2" w:themeFillTint="66"/>
        <w:jc w:val="both"/>
        <w:rPr>
          <w:rFonts w:ascii="Helvetica" w:hAnsi="Helvetica" w:cs="Helvetica"/>
          <w:b/>
          <w:bCs/>
          <w:sz w:val="24"/>
          <w:szCs w:val="24"/>
        </w:rPr>
      </w:pPr>
      <w:proofErr w:type="spellStart"/>
      <w:r w:rsidRPr="00904F0D">
        <w:rPr>
          <w:rFonts w:ascii="Helvetica" w:hAnsi="Helvetica" w:cs="Helvetica"/>
          <w:b/>
          <w:bCs/>
          <w:sz w:val="24"/>
          <w:szCs w:val="24"/>
        </w:rPr>
        <w:t>Metoda</w:t>
      </w:r>
      <w:proofErr w:type="spellEnd"/>
      <w:r w:rsidRPr="00904F0D">
        <w:rPr>
          <w:rFonts w:ascii="Helvetica" w:hAnsi="Helvetica" w:cs="Helvetica"/>
          <w:b/>
          <w:bCs/>
          <w:sz w:val="24"/>
          <w:szCs w:val="24"/>
        </w:rPr>
        <w:t xml:space="preserve"> e </w:t>
      </w:r>
      <w:proofErr w:type="spellStart"/>
      <w:r w:rsidRPr="00904F0D">
        <w:rPr>
          <w:rFonts w:ascii="Helvetica" w:hAnsi="Helvetica" w:cs="Helvetica"/>
          <w:b/>
          <w:bCs/>
          <w:sz w:val="24"/>
          <w:szCs w:val="24"/>
        </w:rPr>
        <w:t>trajnimit</w:t>
      </w:r>
      <w:proofErr w:type="spellEnd"/>
    </w:p>
    <w:p w14:paraId="5B93380F" w14:textId="77777777" w:rsidR="00B6269D" w:rsidRPr="00904F0D" w:rsidRDefault="00B6269D" w:rsidP="00B6269D">
      <w:pPr>
        <w:jc w:val="both"/>
        <w:rPr>
          <w:rFonts w:ascii="Helvetica" w:hAnsi="Helvetica" w:cs="Helvetica"/>
        </w:rPr>
      </w:pPr>
      <w:proofErr w:type="spellStart"/>
      <w:r w:rsidRPr="00904F0D">
        <w:rPr>
          <w:rFonts w:ascii="Helvetica" w:hAnsi="Helvetica" w:cs="Helvetica"/>
        </w:rPr>
        <w:t>Prezantimi</w:t>
      </w:r>
      <w:proofErr w:type="spellEnd"/>
      <w:r w:rsidRPr="00904F0D">
        <w:rPr>
          <w:rFonts w:ascii="Helvetica" w:hAnsi="Helvetica" w:cs="Helvetica"/>
        </w:rPr>
        <w:t xml:space="preserve"> </w:t>
      </w:r>
      <w:proofErr w:type="spellStart"/>
      <w:r w:rsidRPr="00904F0D">
        <w:rPr>
          <w:rFonts w:ascii="Helvetica" w:hAnsi="Helvetica" w:cs="Helvetica"/>
        </w:rPr>
        <w:t>interaktiv</w:t>
      </w:r>
      <w:proofErr w:type="spellEnd"/>
      <w:r w:rsidRPr="00904F0D">
        <w:rPr>
          <w:rFonts w:ascii="Helvetica" w:hAnsi="Helvetica" w:cs="Helvetica"/>
        </w:rPr>
        <w:t xml:space="preserve"> i </w:t>
      </w:r>
      <w:proofErr w:type="spellStart"/>
      <w:r w:rsidRPr="00904F0D">
        <w:rPr>
          <w:rFonts w:ascii="Helvetica" w:hAnsi="Helvetica" w:cs="Helvetica"/>
        </w:rPr>
        <w:t>materialit</w:t>
      </w:r>
      <w:proofErr w:type="spellEnd"/>
      <w:r w:rsidRPr="00904F0D">
        <w:rPr>
          <w:rFonts w:ascii="Helvetica" w:hAnsi="Helvetica" w:cs="Helvetica"/>
        </w:rPr>
        <w:t xml:space="preserve"> </w:t>
      </w:r>
      <w:proofErr w:type="spellStart"/>
      <w:r w:rsidRPr="00904F0D">
        <w:rPr>
          <w:rFonts w:ascii="Helvetica" w:hAnsi="Helvetica" w:cs="Helvetica"/>
        </w:rPr>
        <w:t>nga</w:t>
      </w:r>
      <w:proofErr w:type="spellEnd"/>
      <w:r w:rsidRPr="00904F0D">
        <w:rPr>
          <w:rFonts w:ascii="Helvetica" w:hAnsi="Helvetica" w:cs="Helvetica"/>
        </w:rPr>
        <w:t xml:space="preserve"> </w:t>
      </w:r>
      <w:proofErr w:type="spellStart"/>
      <w:r w:rsidRPr="00904F0D">
        <w:rPr>
          <w:rFonts w:ascii="Helvetica" w:hAnsi="Helvetica" w:cs="Helvetica"/>
        </w:rPr>
        <w:t>trajneri</w:t>
      </w:r>
      <w:proofErr w:type="spellEnd"/>
      <w:r w:rsidRPr="00904F0D">
        <w:rPr>
          <w:rFonts w:ascii="Helvetica" w:hAnsi="Helvetica" w:cs="Helvetica"/>
        </w:rPr>
        <w:t xml:space="preserve">, </w:t>
      </w:r>
      <w:proofErr w:type="spellStart"/>
      <w:r w:rsidRPr="00904F0D">
        <w:rPr>
          <w:rFonts w:ascii="Helvetica" w:hAnsi="Helvetica" w:cs="Helvetica"/>
        </w:rPr>
        <w:t>detyra</w:t>
      </w:r>
      <w:proofErr w:type="spellEnd"/>
      <w:r w:rsidRPr="00904F0D">
        <w:rPr>
          <w:rFonts w:ascii="Helvetica" w:hAnsi="Helvetica" w:cs="Helvetica"/>
        </w:rPr>
        <w:t xml:space="preserve"> </w:t>
      </w:r>
      <w:proofErr w:type="spellStart"/>
      <w:r w:rsidRPr="00904F0D">
        <w:rPr>
          <w:rFonts w:ascii="Helvetica" w:hAnsi="Helvetica" w:cs="Helvetica"/>
        </w:rPr>
        <w:t>praktike</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pjesëmarrësit</w:t>
      </w:r>
      <w:proofErr w:type="spellEnd"/>
      <w:r w:rsidRPr="00904F0D">
        <w:rPr>
          <w:rFonts w:ascii="Helvetica" w:hAnsi="Helvetica" w:cs="Helvetica"/>
        </w:rPr>
        <w:t xml:space="preserve"> </w:t>
      </w:r>
      <w:proofErr w:type="spellStart"/>
      <w:r w:rsidRPr="00904F0D">
        <w:rPr>
          <w:rFonts w:ascii="Helvetica" w:hAnsi="Helvetica" w:cs="Helvetica"/>
        </w:rPr>
        <w:t>që</w:t>
      </w:r>
      <w:proofErr w:type="spellEnd"/>
      <w:r w:rsidRPr="00904F0D">
        <w:rPr>
          <w:rFonts w:ascii="Helvetica" w:hAnsi="Helvetica" w:cs="Helvetica"/>
        </w:rPr>
        <w:t xml:space="preserve"> </w:t>
      </w:r>
      <w:proofErr w:type="spellStart"/>
      <w:r w:rsidRPr="00904F0D">
        <w:rPr>
          <w:rFonts w:ascii="Helvetica" w:hAnsi="Helvetica" w:cs="Helvetica"/>
        </w:rPr>
        <w:t>punojnë</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proofErr w:type="gramStart"/>
      <w:r w:rsidRPr="00904F0D">
        <w:rPr>
          <w:rFonts w:ascii="Helvetica" w:hAnsi="Helvetica" w:cs="Helvetica"/>
        </w:rPr>
        <w:t>grupe</w:t>
      </w:r>
      <w:proofErr w:type="spellEnd"/>
      <w:r w:rsidRPr="00904F0D">
        <w:rPr>
          <w:rFonts w:ascii="Helvetica" w:hAnsi="Helvetica" w:cs="Helvetica"/>
        </w:rPr>
        <w:t xml:space="preserve"> ,</w:t>
      </w:r>
      <w:proofErr w:type="gramEnd"/>
      <w:r w:rsidRPr="00904F0D">
        <w:rPr>
          <w:rFonts w:ascii="Helvetica" w:hAnsi="Helvetica" w:cs="Helvetica"/>
        </w:rPr>
        <w:t xml:space="preserve"> </w:t>
      </w:r>
      <w:proofErr w:type="spellStart"/>
      <w:r w:rsidRPr="00904F0D">
        <w:rPr>
          <w:rFonts w:ascii="Helvetica" w:hAnsi="Helvetica" w:cs="Helvetica"/>
        </w:rPr>
        <w:t>diskutime</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grup</w:t>
      </w:r>
      <w:proofErr w:type="spellEnd"/>
      <w:r w:rsidRPr="00904F0D">
        <w:rPr>
          <w:rFonts w:ascii="Helvetica" w:hAnsi="Helvetica" w:cs="Helvetica"/>
        </w:rPr>
        <w:t xml:space="preserve">, </w:t>
      </w:r>
      <w:proofErr w:type="spellStart"/>
      <w:r w:rsidRPr="00904F0D">
        <w:rPr>
          <w:rFonts w:ascii="Helvetica" w:hAnsi="Helvetica" w:cs="Helvetica"/>
        </w:rPr>
        <w:t>studime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rasteve</w:t>
      </w:r>
      <w:proofErr w:type="spellEnd"/>
      <w:r w:rsidRPr="00904F0D">
        <w:rPr>
          <w:rFonts w:ascii="Helvetica" w:hAnsi="Helvetica" w:cs="Helvetica"/>
        </w:rPr>
        <w:t>.</w:t>
      </w:r>
    </w:p>
    <w:p w14:paraId="39DA85D2" w14:textId="77777777" w:rsidR="00B6269D" w:rsidRPr="00904F0D" w:rsidRDefault="00B6269D" w:rsidP="00B6269D">
      <w:pPr>
        <w:shd w:val="clear" w:color="auto" w:fill="F7CAAC" w:themeFill="accent2" w:themeFillTint="66"/>
        <w:jc w:val="both"/>
        <w:rPr>
          <w:rFonts w:ascii="Helvetica" w:hAnsi="Helvetica" w:cs="Helvetica"/>
          <w:b/>
          <w:bCs/>
          <w:sz w:val="24"/>
          <w:szCs w:val="24"/>
        </w:rPr>
      </w:pPr>
      <w:proofErr w:type="spellStart"/>
      <w:r w:rsidRPr="00904F0D">
        <w:rPr>
          <w:rFonts w:ascii="Helvetica" w:hAnsi="Helvetica" w:cs="Helvetica"/>
          <w:b/>
          <w:bCs/>
          <w:sz w:val="24"/>
          <w:szCs w:val="24"/>
        </w:rPr>
        <w:t>Kohëzgjatja</w:t>
      </w:r>
      <w:proofErr w:type="spellEnd"/>
      <w:r w:rsidRPr="00904F0D">
        <w:rPr>
          <w:rFonts w:ascii="Helvetica" w:hAnsi="Helvetica" w:cs="Helvetica"/>
          <w:b/>
          <w:bCs/>
          <w:sz w:val="24"/>
          <w:szCs w:val="24"/>
        </w:rPr>
        <w:t xml:space="preserve"> e </w:t>
      </w:r>
      <w:proofErr w:type="spellStart"/>
      <w:r w:rsidRPr="00904F0D">
        <w:rPr>
          <w:rFonts w:ascii="Helvetica" w:hAnsi="Helvetica" w:cs="Helvetica"/>
          <w:b/>
          <w:bCs/>
          <w:sz w:val="24"/>
          <w:szCs w:val="24"/>
        </w:rPr>
        <w:t>trajnimit</w:t>
      </w:r>
      <w:proofErr w:type="spellEnd"/>
    </w:p>
    <w:p w14:paraId="0F4C921F" w14:textId="77777777" w:rsidR="00B6269D" w:rsidRPr="00904F0D" w:rsidRDefault="00B6269D" w:rsidP="00B6269D">
      <w:pPr>
        <w:jc w:val="both"/>
        <w:rPr>
          <w:rFonts w:ascii="Helvetica" w:hAnsi="Helvetica" w:cs="Helvetica"/>
        </w:rPr>
      </w:pPr>
      <w:proofErr w:type="spellStart"/>
      <w:r w:rsidRPr="00904F0D">
        <w:rPr>
          <w:rFonts w:ascii="Helvetica" w:hAnsi="Helvetica" w:cs="Helvetica"/>
        </w:rPr>
        <w:t>Një</w:t>
      </w:r>
      <w:proofErr w:type="spellEnd"/>
      <w:r w:rsidRPr="00904F0D">
        <w:rPr>
          <w:rFonts w:ascii="Helvetica" w:hAnsi="Helvetica" w:cs="Helvetica"/>
        </w:rPr>
        <w:t xml:space="preserve"> </w:t>
      </w:r>
      <w:proofErr w:type="spellStart"/>
      <w:r w:rsidRPr="00904F0D">
        <w:rPr>
          <w:rFonts w:ascii="Helvetica" w:hAnsi="Helvetica" w:cs="Helvetica"/>
        </w:rPr>
        <w:t>ditë</w:t>
      </w:r>
      <w:proofErr w:type="spellEnd"/>
      <w:r w:rsidRPr="00904F0D">
        <w:rPr>
          <w:rFonts w:ascii="Helvetica" w:hAnsi="Helvetica" w:cs="Helvetica"/>
        </w:rPr>
        <w:t xml:space="preserve"> e </w:t>
      </w:r>
      <w:proofErr w:type="spellStart"/>
      <w:r w:rsidRPr="00904F0D">
        <w:rPr>
          <w:rFonts w:ascii="Helvetica" w:hAnsi="Helvetica" w:cs="Helvetica"/>
        </w:rPr>
        <w:t>gjysmë</w:t>
      </w:r>
      <w:proofErr w:type="spellEnd"/>
      <w:r w:rsidRPr="00904F0D">
        <w:rPr>
          <w:rFonts w:ascii="Helvetica" w:hAnsi="Helvetica" w:cs="Helvetica"/>
        </w:rPr>
        <w:t xml:space="preserve"> (10 </w:t>
      </w:r>
      <w:proofErr w:type="spellStart"/>
      <w:r w:rsidRPr="00904F0D">
        <w:rPr>
          <w:rFonts w:ascii="Helvetica" w:hAnsi="Helvetica" w:cs="Helvetica"/>
        </w:rPr>
        <w:t>orë</w:t>
      </w:r>
      <w:proofErr w:type="spellEnd"/>
      <w:r w:rsidRPr="00904F0D">
        <w:rPr>
          <w:rFonts w:ascii="Helvetica" w:hAnsi="Helvetica" w:cs="Helvetica"/>
        </w:rPr>
        <w:t xml:space="preserve">) </w:t>
      </w:r>
      <w:proofErr w:type="spellStart"/>
      <w:r w:rsidRPr="00904F0D">
        <w:rPr>
          <w:rFonts w:ascii="Helvetica" w:hAnsi="Helvetica" w:cs="Helvetica"/>
        </w:rPr>
        <w:t>trajnim</w:t>
      </w:r>
      <w:proofErr w:type="spellEnd"/>
      <w:r w:rsidRPr="00904F0D">
        <w:rPr>
          <w:rFonts w:ascii="Helvetica" w:hAnsi="Helvetica" w:cs="Helvetica"/>
        </w:rPr>
        <w:t xml:space="preserve"> me 2 </w:t>
      </w:r>
      <w:proofErr w:type="spellStart"/>
      <w:r w:rsidRPr="00904F0D">
        <w:rPr>
          <w:rFonts w:ascii="Helvetica" w:hAnsi="Helvetica" w:cs="Helvetica"/>
        </w:rPr>
        <w:t>orë</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detyra</w:t>
      </w:r>
      <w:proofErr w:type="spellEnd"/>
      <w:r w:rsidRPr="00904F0D">
        <w:rPr>
          <w:rFonts w:ascii="Helvetica" w:hAnsi="Helvetica" w:cs="Helvetica"/>
        </w:rPr>
        <w:t xml:space="preserve"> </w:t>
      </w:r>
      <w:proofErr w:type="spellStart"/>
      <w:r w:rsidRPr="00904F0D">
        <w:rPr>
          <w:rFonts w:ascii="Helvetica" w:hAnsi="Helvetica" w:cs="Helvetica"/>
        </w:rPr>
        <w:t>praktike</w:t>
      </w:r>
      <w:proofErr w:type="spellEnd"/>
      <w:r w:rsidRPr="00904F0D">
        <w:rPr>
          <w:rFonts w:ascii="Helvetica" w:hAnsi="Helvetica" w:cs="Helvetica"/>
        </w:rPr>
        <w:t xml:space="preserve"> </w:t>
      </w:r>
      <w:proofErr w:type="spellStart"/>
      <w:r w:rsidRPr="00904F0D">
        <w:rPr>
          <w:rFonts w:ascii="Helvetica" w:hAnsi="Helvetica" w:cs="Helvetica"/>
        </w:rPr>
        <w:t>jashtë</w:t>
      </w:r>
      <w:proofErr w:type="spellEnd"/>
      <w:r w:rsidRPr="00904F0D">
        <w:rPr>
          <w:rFonts w:ascii="Helvetica" w:hAnsi="Helvetica" w:cs="Helvetica"/>
        </w:rPr>
        <w:t xml:space="preserve"> </w:t>
      </w:r>
      <w:proofErr w:type="spellStart"/>
      <w:r w:rsidRPr="00904F0D">
        <w:rPr>
          <w:rFonts w:ascii="Helvetica" w:hAnsi="Helvetica" w:cs="Helvetica"/>
        </w:rPr>
        <w:t>sesioneve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trajnimit</w:t>
      </w:r>
      <w:proofErr w:type="spellEnd"/>
    </w:p>
    <w:p w14:paraId="078E7805" w14:textId="77777777" w:rsidR="00B6269D" w:rsidRPr="00904F0D" w:rsidRDefault="00B6269D" w:rsidP="00B6269D">
      <w:pPr>
        <w:shd w:val="clear" w:color="auto" w:fill="F7CAAC" w:themeFill="accent2" w:themeFillTint="66"/>
        <w:jc w:val="both"/>
        <w:rPr>
          <w:rFonts w:ascii="Helvetica" w:hAnsi="Helvetica" w:cs="Helvetica"/>
          <w:b/>
          <w:bCs/>
          <w:sz w:val="24"/>
          <w:szCs w:val="24"/>
        </w:rPr>
      </w:pPr>
      <w:proofErr w:type="spellStart"/>
      <w:r w:rsidRPr="00904F0D">
        <w:rPr>
          <w:rFonts w:ascii="Helvetica" w:hAnsi="Helvetica" w:cs="Helvetica"/>
          <w:b/>
          <w:bCs/>
          <w:sz w:val="24"/>
          <w:szCs w:val="24"/>
        </w:rPr>
        <w:t>Numri</w:t>
      </w:r>
      <w:proofErr w:type="spellEnd"/>
      <w:r w:rsidRPr="00904F0D">
        <w:rPr>
          <w:rFonts w:ascii="Helvetica" w:hAnsi="Helvetica" w:cs="Helvetica"/>
          <w:b/>
          <w:bCs/>
          <w:sz w:val="24"/>
          <w:szCs w:val="24"/>
        </w:rPr>
        <w:t xml:space="preserve"> i </w:t>
      </w:r>
      <w:proofErr w:type="spellStart"/>
      <w:r w:rsidRPr="00904F0D">
        <w:rPr>
          <w:rFonts w:ascii="Helvetica" w:hAnsi="Helvetica" w:cs="Helvetica"/>
          <w:b/>
          <w:bCs/>
          <w:sz w:val="24"/>
          <w:szCs w:val="24"/>
        </w:rPr>
        <w:t>pjesëmarrësve</w:t>
      </w:r>
      <w:proofErr w:type="spellEnd"/>
    </w:p>
    <w:p w14:paraId="7F9F199A" w14:textId="77777777" w:rsidR="00B6269D" w:rsidRPr="00904F0D" w:rsidRDefault="00B6269D" w:rsidP="003C3E25">
      <w:pPr>
        <w:pStyle w:val="ListParagraph"/>
        <w:numPr>
          <w:ilvl w:val="0"/>
          <w:numId w:val="2"/>
        </w:numPr>
        <w:jc w:val="both"/>
        <w:rPr>
          <w:rFonts w:ascii="Helvetica" w:hAnsi="Helvetica" w:cs="Helvetica"/>
        </w:rPr>
      </w:pPr>
      <w:proofErr w:type="spellStart"/>
      <w:r w:rsidRPr="00904F0D">
        <w:rPr>
          <w:rFonts w:ascii="Helvetica" w:hAnsi="Helvetica" w:cs="Helvetica"/>
        </w:rPr>
        <w:t>Numri</w:t>
      </w:r>
      <w:proofErr w:type="spellEnd"/>
      <w:r w:rsidRPr="00904F0D">
        <w:rPr>
          <w:rFonts w:ascii="Helvetica" w:hAnsi="Helvetica" w:cs="Helvetica"/>
        </w:rPr>
        <w:t xml:space="preserve"> </w:t>
      </w:r>
      <w:proofErr w:type="spellStart"/>
      <w:r w:rsidRPr="00904F0D">
        <w:rPr>
          <w:rFonts w:ascii="Helvetica" w:hAnsi="Helvetica" w:cs="Helvetica"/>
        </w:rPr>
        <w:t>më</w:t>
      </w:r>
      <w:proofErr w:type="spellEnd"/>
      <w:r w:rsidRPr="00904F0D">
        <w:rPr>
          <w:rFonts w:ascii="Helvetica" w:hAnsi="Helvetica" w:cs="Helvetica"/>
        </w:rPr>
        <w:t xml:space="preserve"> i </w:t>
      </w:r>
      <w:proofErr w:type="spellStart"/>
      <w:r w:rsidRPr="00904F0D">
        <w:rPr>
          <w:rFonts w:ascii="Helvetica" w:hAnsi="Helvetica" w:cs="Helvetica"/>
        </w:rPr>
        <w:t>ulët</w:t>
      </w:r>
      <w:proofErr w:type="spellEnd"/>
      <w:r w:rsidRPr="00904F0D">
        <w:rPr>
          <w:rFonts w:ascii="Helvetica" w:hAnsi="Helvetica" w:cs="Helvetica"/>
        </w:rPr>
        <w:t xml:space="preserve"> i </w:t>
      </w:r>
      <w:proofErr w:type="spellStart"/>
      <w:r w:rsidRPr="00904F0D">
        <w:rPr>
          <w:rFonts w:ascii="Helvetica" w:hAnsi="Helvetica" w:cs="Helvetica"/>
        </w:rPr>
        <w:t>pjesëmarrësve</w:t>
      </w:r>
      <w:proofErr w:type="spellEnd"/>
      <w:r w:rsidRPr="00904F0D">
        <w:rPr>
          <w:rFonts w:ascii="Helvetica" w:hAnsi="Helvetica" w:cs="Helvetica"/>
        </w:rPr>
        <w:t>: 10</w:t>
      </w:r>
    </w:p>
    <w:p w14:paraId="15A61538" w14:textId="77777777" w:rsidR="00B6269D" w:rsidRPr="00904F0D" w:rsidRDefault="00B6269D" w:rsidP="003C3E25">
      <w:pPr>
        <w:pStyle w:val="ListParagraph"/>
        <w:numPr>
          <w:ilvl w:val="0"/>
          <w:numId w:val="2"/>
        </w:numPr>
        <w:jc w:val="both"/>
        <w:rPr>
          <w:rFonts w:ascii="Helvetica" w:hAnsi="Helvetica" w:cs="Helvetica"/>
        </w:rPr>
      </w:pPr>
      <w:proofErr w:type="spellStart"/>
      <w:r w:rsidRPr="00904F0D">
        <w:rPr>
          <w:rFonts w:ascii="Helvetica" w:hAnsi="Helvetica" w:cs="Helvetica"/>
        </w:rPr>
        <w:t>Numri</w:t>
      </w:r>
      <w:proofErr w:type="spellEnd"/>
      <w:r w:rsidRPr="00904F0D">
        <w:rPr>
          <w:rFonts w:ascii="Helvetica" w:hAnsi="Helvetica" w:cs="Helvetica"/>
        </w:rPr>
        <w:t xml:space="preserve"> optimal i </w:t>
      </w:r>
      <w:proofErr w:type="spellStart"/>
      <w:r w:rsidRPr="00904F0D">
        <w:rPr>
          <w:rFonts w:ascii="Helvetica" w:hAnsi="Helvetica" w:cs="Helvetica"/>
        </w:rPr>
        <w:t>pjesëmarrësve</w:t>
      </w:r>
      <w:proofErr w:type="spellEnd"/>
      <w:r w:rsidRPr="00904F0D">
        <w:rPr>
          <w:rFonts w:ascii="Helvetica" w:hAnsi="Helvetica" w:cs="Helvetica"/>
        </w:rPr>
        <w:t>: 20</w:t>
      </w:r>
    </w:p>
    <w:p w14:paraId="1F88CAF4" w14:textId="77777777" w:rsidR="00B6269D" w:rsidRPr="00904F0D" w:rsidRDefault="00B6269D" w:rsidP="00B6269D">
      <w:pPr>
        <w:rPr>
          <w:rFonts w:ascii="Helvetica" w:hAnsi="Helvetica" w:cs="Helvetica"/>
        </w:rPr>
      </w:pPr>
      <w:bookmarkStart w:id="10" w:name="_Toc158106356"/>
    </w:p>
    <w:p w14:paraId="5DDEC2AA" w14:textId="77777777" w:rsidR="00B6269D" w:rsidRPr="00904F0D" w:rsidRDefault="00B6269D" w:rsidP="00B6269D">
      <w:pPr>
        <w:rPr>
          <w:rFonts w:ascii="Helvetica" w:hAnsi="Helvetica" w:cs="Helvetica"/>
        </w:rPr>
      </w:pPr>
    </w:p>
    <w:p w14:paraId="45DECD4C" w14:textId="77777777" w:rsidR="00B6269D" w:rsidRPr="00363033" w:rsidRDefault="00B6269D" w:rsidP="00B6269D">
      <w:pPr>
        <w:pStyle w:val="Title"/>
        <w:rPr>
          <w:rFonts w:ascii="Helvetica" w:hAnsi="Helvetica" w:cs="Helvetica"/>
          <w:color w:val="002060"/>
        </w:rPr>
      </w:pPr>
      <w:r w:rsidRPr="00363033">
        <w:rPr>
          <w:rFonts w:ascii="Helvetica" w:hAnsi="Helvetica" w:cs="Helvetica"/>
          <w:color w:val="002060"/>
        </w:rPr>
        <w:lastRenderedPageBreak/>
        <w:t xml:space="preserve">VI. </w:t>
      </w:r>
      <w:proofErr w:type="spellStart"/>
      <w:r w:rsidRPr="00363033">
        <w:rPr>
          <w:rFonts w:ascii="Helvetica" w:hAnsi="Helvetica" w:cs="Helvetica"/>
          <w:color w:val="002060"/>
        </w:rPr>
        <w:t>Menaxhimi</w:t>
      </w:r>
      <w:proofErr w:type="spellEnd"/>
      <w:r w:rsidRPr="00363033">
        <w:rPr>
          <w:rFonts w:ascii="Helvetica" w:hAnsi="Helvetica" w:cs="Helvetica"/>
          <w:color w:val="002060"/>
        </w:rPr>
        <w:t xml:space="preserve"> i </w:t>
      </w:r>
      <w:proofErr w:type="spellStart"/>
      <w:r w:rsidRPr="00363033">
        <w:rPr>
          <w:rFonts w:ascii="Helvetica" w:hAnsi="Helvetica" w:cs="Helvetica"/>
          <w:color w:val="002060"/>
        </w:rPr>
        <w:t>financave</w:t>
      </w:r>
      <w:proofErr w:type="spellEnd"/>
      <w:r w:rsidRPr="00363033">
        <w:rPr>
          <w:rFonts w:ascii="Helvetica" w:hAnsi="Helvetica" w:cs="Helvetica"/>
          <w:color w:val="002060"/>
        </w:rPr>
        <w:t xml:space="preserve"> </w:t>
      </w:r>
      <w:proofErr w:type="spellStart"/>
      <w:r w:rsidRPr="00363033">
        <w:rPr>
          <w:rFonts w:ascii="Helvetica" w:hAnsi="Helvetica" w:cs="Helvetica"/>
          <w:color w:val="002060"/>
        </w:rPr>
        <w:t>publike</w:t>
      </w:r>
      <w:bookmarkEnd w:id="10"/>
      <w:proofErr w:type="spellEnd"/>
    </w:p>
    <w:p w14:paraId="0F76B8C6" w14:textId="77777777" w:rsidR="00B6269D" w:rsidRPr="00904F0D" w:rsidRDefault="00B6269D" w:rsidP="00B6269D">
      <w:pPr>
        <w:rPr>
          <w:rFonts w:ascii="Helvetica" w:hAnsi="Helvetica" w:cs="Helvetica"/>
        </w:rPr>
      </w:pPr>
    </w:p>
    <w:p w14:paraId="589B4770" w14:textId="77777777" w:rsidR="00B6269D" w:rsidRPr="00904F0D" w:rsidRDefault="00B6269D" w:rsidP="00B6269D">
      <w:pPr>
        <w:shd w:val="clear" w:color="auto" w:fill="F7CAAC" w:themeFill="accent2" w:themeFillTint="66"/>
        <w:spacing w:before="120" w:after="120"/>
        <w:jc w:val="both"/>
        <w:rPr>
          <w:rFonts w:ascii="Helvetica" w:hAnsi="Helvetica" w:cs="Helvetica"/>
          <w:b/>
          <w:bCs/>
          <w:sz w:val="24"/>
          <w:szCs w:val="24"/>
        </w:rPr>
      </w:pPr>
      <w:proofErr w:type="spellStart"/>
      <w:r w:rsidRPr="00904F0D">
        <w:rPr>
          <w:rFonts w:ascii="Helvetica" w:hAnsi="Helvetica" w:cs="Helvetica"/>
          <w:b/>
          <w:bCs/>
          <w:sz w:val="24"/>
          <w:szCs w:val="24"/>
        </w:rPr>
        <w:t>Objektivi</w:t>
      </w:r>
      <w:proofErr w:type="spellEnd"/>
      <w:r w:rsidRPr="00904F0D">
        <w:rPr>
          <w:rFonts w:ascii="Helvetica" w:hAnsi="Helvetica" w:cs="Helvetica"/>
          <w:b/>
          <w:bCs/>
          <w:sz w:val="24"/>
          <w:szCs w:val="24"/>
        </w:rPr>
        <w:t xml:space="preserve"> i </w:t>
      </w:r>
      <w:proofErr w:type="spellStart"/>
      <w:r w:rsidRPr="00904F0D">
        <w:rPr>
          <w:rFonts w:ascii="Helvetica" w:hAnsi="Helvetica" w:cs="Helvetica"/>
          <w:b/>
          <w:bCs/>
          <w:sz w:val="24"/>
          <w:szCs w:val="24"/>
        </w:rPr>
        <w:t>modulit</w:t>
      </w:r>
      <w:proofErr w:type="spellEnd"/>
      <w:r w:rsidRPr="00904F0D">
        <w:rPr>
          <w:rFonts w:ascii="Helvetica" w:hAnsi="Helvetica" w:cs="Helvetica"/>
          <w:b/>
          <w:bCs/>
          <w:sz w:val="24"/>
          <w:szCs w:val="24"/>
        </w:rPr>
        <w:t xml:space="preserve"> </w:t>
      </w:r>
      <w:proofErr w:type="spellStart"/>
      <w:r w:rsidRPr="00904F0D">
        <w:rPr>
          <w:rFonts w:ascii="Helvetica" w:hAnsi="Helvetica" w:cs="Helvetica"/>
          <w:b/>
          <w:bCs/>
          <w:sz w:val="24"/>
          <w:szCs w:val="24"/>
        </w:rPr>
        <w:t>të</w:t>
      </w:r>
      <w:proofErr w:type="spellEnd"/>
      <w:r w:rsidRPr="00904F0D">
        <w:rPr>
          <w:rFonts w:ascii="Helvetica" w:hAnsi="Helvetica" w:cs="Helvetica"/>
          <w:b/>
          <w:bCs/>
          <w:sz w:val="24"/>
          <w:szCs w:val="24"/>
        </w:rPr>
        <w:t xml:space="preserve"> </w:t>
      </w:r>
      <w:proofErr w:type="spellStart"/>
      <w:r w:rsidRPr="00904F0D">
        <w:rPr>
          <w:rFonts w:ascii="Helvetica" w:hAnsi="Helvetica" w:cs="Helvetica"/>
          <w:b/>
          <w:bCs/>
          <w:sz w:val="24"/>
          <w:szCs w:val="24"/>
        </w:rPr>
        <w:t>trajnimit</w:t>
      </w:r>
      <w:proofErr w:type="spellEnd"/>
    </w:p>
    <w:p w14:paraId="581086C7" w14:textId="77777777" w:rsidR="00B6269D" w:rsidRPr="00904F0D" w:rsidRDefault="00B6269D" w:rsidP="00B6269D">
      <w:pPr>
        <w:spacing w:before="120" w:after="120"/>
        <w:jc w:val="both"/>
        <w:rPr>
          <w:rFonts w:ascii="Helvetica" w:hAnsi="Helvetica" w:cs="Helvetica"/>
        </w:rPr>
      </w:pP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ofroj</w:t>
      </w:r>
      <w:proofErr w:type="spellEnd"/>
      <w:r w:rsidRPr="00904F0D">
        <w:rPr>
          <w:rFonts w:ascii="Helvetica" w:hAnsi="Helvetica" w:cs="Helvetica"/>
        </w:rPr>
        <w:t xml:space="preserve"> </w:t>
      </w:r>
      <w:proofErr w:type="spellStart"/>
      <w:r w:rsidRPr="00904F0D">
        <w:rPr>
          <w:rFonts w:ascii="Helvetica" w:hAnsi="Helvetica" w:cs="Helvetica"/>
        </w:rPr>
        <w:t>njohuri</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avancuara</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OSHC-</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planifikimin</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menaxhimin</w:t>
      </w:r>
      <w:proofErr w:type="spellEnd"/>
      <w:r w:rsidRPr="00904F0D">
        <w:rPr>
          <w:rFonts w:ascii="Helvetica" w:hAnsi="Helvetica" w:cs="Helvetica"/>
        </w:rPr>
        <w:t xml:space="preserve"> e </w:t>
      </w:r>
      <w:proofErr w:type="spellStart"/>
      <w:r w:rsidRPr="00904F0D">
        <w:rPr>
          <w:rFonts w:ascii="Helvetica" w:hAnsi="Helvetica" w:cs="Helvetica"/>
        </w:rPr>
        <w:t>financave</w:t>
      </w:r>
      <w:proofErr w:type="spellEnd"/>
      <w:r w:rsidRPr="00904F0D">
        <w:rPr>
          <w:rFonts w:ascii="Helvetica" w:hAnsi="Helvetica" w:cs="Helvetica"/>
        </w:rPr>
        <w:t xml:space="preserve"> </w:t>
      </w:r>
      <w:proofErr w:type="spellStart"/>
      <w:r w:rsidRPr="00904F0D">
        <w:rPr>
          <w:rFonts w:ascii="Helvetica" w:hAnsi="Helvetica" w:cs="Helvetica"/>
        </w:rPr>
        <w:t>publike</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mënyrë</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qëndrueshme</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transparente</w:t>
      </w:r>
      <w:proofErr w:type="spellEnd"/>
      <w:r w:rsidRPr="00904F0D">
        <w:rPr>
          <w:rFonts w:ascii="Helvetica" w:hAnsi="Helvetica" w:cs="Helvetica"/>
        </w:rPr>
        <w:t xml:space="preserve">, </w:t>
      </w:r>
      <w:proofErr w:type="spellStart"/>
      <w:r w:rsidRPr="00904F0D">
        <w:rPr>
          <w:rFonts w:ascii="Helvetica" w:hAnsi="Helvetica" w:cs="Helvetica"/>
        </w:rPr>
        <w:t>mbi</w:t>
      </w:r>
      <w:proofErr w:type="spellEnd"/>
      <w:r w:rsidRPr="00904F0D">
        <w:rPr>
          <w:rFonts w:ascii="Helvetica" w:hAnsi="Helvetica" w:cs="Helvetica"/>
        </w:rPr>
        <w:t xml:space="preserve"> </w:t>
      </w:r>
      <w:proofErr w:type="spellStart"/>
      <w:r w:rsidRPr="00904F0D">
        <w:rPr>
          <w:rFonts w:ascii="Helvetica" w:hAnsi="Helvetica" w:cs="Helvetica"/>
        </w:rPr>
        <w:t>menaxhimin</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zbatimin</w:t>
      </w:r>
      <w:proofErr w:type="spellEnd"/>
      <w:r w:rsidRPr="00904F0D">
        <w:rPr>
          <w:rFonts w:ascii="Helvetica" w:hAnsi="Helvetica" w:cs="Helvetica"/>
        </w:rPr>
        <w:t xml:space="preserve"> e </w:t>
      </w:r>
      <w:proofErr w:type="spellStart"/>
      <w:r w:rsidRPr="00904F0D">
        <w:rPr>
          <w:rFonts w:ascii="Helvetica" w:hAnsi="Helvetica" w:cs="Helvetica"/>
        </w:rPr>
        <w:t>sistemit</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prokurimit</w:t>
      </w:r>
      <w:proofErr w:type="spellEnd"/>
      <w:r w:rsidRPr="00904F0D">
        <w:rPr>
          <w:rFonts w:ascii="Helvetica" w:hAnsi="Helvetica" w:cs="Helvetica"/>
        </w:rPr>
        <w:t xml:space="preserve"> </w:t>
      </w:r>
      <w:proofErr w:type="spellStart"/>
      <w:r w:rsidRPr="00904F0D">
        <w:rPr>
          <w:rFonts w:ascii="Helvetica" w:hAnsi="Helvetica" w:cs="Helvetica"/>
        </w:rPr>
        <w:t>publik</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përdorimin</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menaxhimin</w:t>
      </w:r>
      <w:proofErr w:type="spellEnd"/>
      <w:r w:rsidRPr="00904F0D">
        <w:rPr>
          <w:rFonts w:ascii="Helvetica" w:hAnsi="Helvetica" w:cs="Helvetica"/>
        </w:rPr>
        <w:t xml:space="preserve"> e </w:t>
      </w:r>
      <w:proofErr w:type="spellStart"/>
      <w:r w:rsidRPr="00904F0D">
        <w:rPr>
          <w:rFonts w:ascii="Helvetica" w:hAnsi="Helvetica" w:cs="Helvetica"/>
        </w:rPr>
        <w:t>fondeve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BE-</w:t>
      </w:r>
      <w:proofErr w:type="spellStart"/>
      <w:r w:rsidRPr="00904F0D">
        <w:rPr>
          <w:rFonts w:ascii="Helvetica" w:hAnsi="Helvetica" w:cs="Helvetica"/>
        </w:rPr>
        <w:t>së</w:t>
      </w:r>
      <w:proofErr w:type="spellEnd"/>
      <w:r w:rsidRPr="00904F0D">
        <w:rPr>
          <w:rFonts w:ascii="Helvetica" w:hAnsi="Helvetica" w:cs="Helvetica"/>
        </w:rPr>
        <w:t>.</w:t>
      </w:r>
    </w:p>
    <w:p w14:paraId="0D0F5A23" w14:textId="77777777" w:rsidR="00B6269D" w:rsidRPr="00904F0D" w:rsidRDefault="00B6269D" w:rsidP="00B6269D">
      <w:pPr>
        <w:shd w:val="clear" w:color="auto" w:fill="F7CAAC" w:themeFill="accent2" w:themeFillTint="66"/>
        <w:spacing w:before="120" w:after="120"/>
        <w:jc w:val="both"/>
        <w:rPr>
          <w:rFonts w:ascii="Helvetica" w:hAnsi="Helvetica" w:cs="Helvetica"/>
          <w:b/>
          <w:bCs/>
          <w:sz w:val="24"/>
          <w:szCs w:val="24"/>
        </w:rPr>
      </w:pPr>
      <w:proofErr w:type="spellStart"/>
      <w:r w:rsidRPr="00904F0D">
        <w:rPr>
          <w:rFonts w:ascii="Helvetica" w:hAnsi="Helvetica" w:cs="Helvetica"/>
          <w:b/>
          <w:bCs/>
          <w:sz w:val="24"/>
          <w:szCs w:val="24"/>
        </w:rPr>
        <w:t>Përshkrimi</w:t>
      </w:r>
      <w:proofErr w:type="spellEnd"/>
      <w:r w:rsidRPr="00904F0D">
        <w:rPr>
          <w:rFonts w:ascii="Helvetica" w:hAnsi="Helvetica" w:cs="Helvetica"/>
          <w:b/>
          <w:bCs/>
          <w:sz w:val="24"/>
          <w:szCs w:val="24"/>
        </w:rPr>
        <w:t xml:space="preserve"> i </w:t>
      </w:r>
      <w:proofErr w:type="spellStart"/>
      <w:r w:rsidRPr="00904F0D">
        <w:rPr>
          <w:rFonts w:ascii="Helvetica" w:hAnsi="Helvetica" w:cs="Helvetica"/>
          <w:b/>
          <w:bCs/>
          <w:sz w:val="24"/>
          <w:szCs w:val="24"/>
        </w:rPr>
        <w:t>modulit</w:t>
      </w:r>
      <w:proofErr w:type="spellEnd"/>
    </w:p>
    <w:p w14:paraId="21019C07" w14:textId="77777777" w:rsidR="00B6269D" w:rsidRPr="00904F0D" w:rsidRDefault="00B6269D" w:rsidP="00B6269D">
      <w:pPr>
        <w:spacing w:before="120" w:after="120"/>
        <w:jc w:val="both"/>
        <w:rPr>
          <w:rFonts w:ascii="Helvetica" w:hAnsi="Helvetica" w:cs="Helvetica"/>
        </w:rPr>
      </w:pP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shkak</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natyrës</w:t>
      </w:r>
      <w:proofErr w:type="spellEnd"/>
      <w:r w:rsidRPr="00904F0D">
        <w:rPr>
          <w:rFonts w:ascii="Helvetica" w:hAnsi="Helvetica" w:cs="Helvetica"/>
        </w:rPr>
        <w:t xml:space="preserve"> </w:t>
      </w:r>
      <w:proofErr w:type="spellStart"/>
      <w:r w:rsidRPr="00904F0D">
        <w:rPr>
          <w:rFonts w:ascii="Helvetica" w:hAnsi="Helvetica" w:cs="Helvetica"/>
        </w:rPr>
        <w:t>së</w:t>
      </w:r>
      <w:proofErr w:type="spellEnd"/>
      <w:r w:rsidRPr="00904F0D">
        <w:rPr>
          <w:rFonts w:ascii="Helvetica" w:hAnsi="Helvetica" w:cs="Helvetica"/>
        </w:rPr>
        <w:t xml:space="preserve"> </w:t>
      </w:r>
      <w:proofErr w:type="spellStart"/>
      <w:r w:rsidRPr="00904F0D">
        <w:rPr>
          <w:rFonts w:ascii="Helvetica" w:hAnsi="Helvetica" w:cs="Helvetica"/>
        </w:rPr>
        <w:t>gjerë</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fushës</w:t>
      </w:r>
      <w:proofErr w:type="spellEnd"/>
      <w:r w:rsidRPr="00904F0D">
        <w:rPr>
          <w:rFonts w:ascii="Helvetica" w:hAnsi="Helvetica" w:cs="Helvetica"/>
        </w:rPr>
        <w:t xml:space="preserve"> </w:t>
      </w:r>
      <w:proofErr w:type="spellStart"/>
      <w:r w:rsidRPr="00904F0D">
        <w:rPr>
          <w:rFonts w:ascii="Helvetica" w:hAnsi="Helvetica" w:cs="Helvetica"/>
        </w:rPr>
        <w:t>së</w:t>
      </w:r>
      <w:proofErr w:type="spellEnd"/>
      <w:r w:rsidRPr="00904F0D">
        <w:rPr>
          <w:rFonts w:ascii="Helvetica" w:hAnsi="Helvetica" w:cs="Helvetica"/>
        </w:rPr>
        <w:t xml:space="preserve"> </w:t>
      </w:r>
      <w:proofErr w:type="spellStart"/>
      <w:r w:rsidRPr="00904F0D">
        <w:rPr>
          <w:rFonts w:ascii="Helvetica" w:hAnsi="Helvetica" w:cs="Helvetica"/>
        </w:rPr>
        <w:t>Menaxhimit</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Financave</w:t>
      </w:r>
      <w:proofErr w:type="spellEnd"/>
      <w:r w:rsidRPr="00904F0D">
        <w:rPr>
          <w:rFonts w:ascii="Helvetica" w:hAnsi="Helvetica" w:cs="Helvetica"/>
        </w:rPr>
        <w:t xml:space="preserve"> </w:t>
      </w:r>
      <w:proofErr w:type="spellStart"/>
      <w:r w:rsidRPr="00904F0D">
        <w:rPr>
          <w:rFonts w:ascii="Helvetica" w:hAnsi="Helvetica" w:cs="Helvetica"/>
        </w:rPr>
        <w:t>Publike</w:t>
      </w:r>
      <w:proofErr w:type="spellEnd"/>
      <w:r w:rsidRPr="00904F0D">
        <w:rPr>
          <w:rFonts w:ascii="Helvetica" w:hAnsi="Helvetica" w:cs="Helvetica"/>
        </w:rPr>
        <w:t xml:space="preserve"> (MFP)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numrit</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temave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ndryshme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mbuluara</w:t>
      </w:r>
      <w:proofErr w:type="spellEnd"/>
      <w:r w:rsidRPr="00904F0D">
        <w:rPr>
          <w:rFonts w:ascii="Helvetica" w:hAnsi="Helvetica" w:cs="Helvetica"/>
        </w:rPr>
        <w:t xml:space="preserve"> </w:t>
      </w:r>
      <w:proofErr w:type="spellStart"/>
      <w:r w:rsidRPr="00904F0D">
        <w:rPr>
          <w:rFonts w:ascii="Helvetica" w:hAnsi="Helvetica" w:cs="Helvetica"/>
        </w:rPr>
        <w:t>prej</w:t>
      </w:r>
      <w:proofErr w:type="spellEnd"/>
      <w:r w:rsidRPr="00904F0D">
        <w:rPr>
          <w:rFonts w:ascii="Helvetica" w:hAnsi="Helvetica" w:cs="Helvetica"/>
        </w:rPr>
        <w:t xml:space="preserve"> </w:t>
      </w:r>
      <w:proofErr w:type="spellStart"/>
      <w:r w:rsidRPr="00904F0D">
        <w:rPr>
          <w:rFonts w:ascii="Helvetica" w:hAnsi="Helvetica" w:cs="Helvetica"/>
        </w:rPr>
        <w:t>tij</w:t>
      </w:r>
      <w:proofErr w:type="spellEnd"/>
      <w:r w:rsidRPr="00904F0D">
        <w:rPr>
          <w:rFonts w:ascii="Helvetica" w:hAnsi="Helvetica" w:cs="Helvetica"/>
        </w:rPr>
        <w:t xml:space="preserve">, </w:t>
      </w:r>
      <w:proofErr w:type="spellStart"/>
      <w:r w:rsidRPr="00904F0D">
        <w:rPr>
          <w:rFonts w:ascii="Helvetica" w:hAnsi="Helvetica" w:cs="Helvetica"/>
        </w:rPr>
        <w:t>ky</w:t>
      </w:r>
      <w:proofErr w:type="spellEnd"/>
      <w:r w:rsidRPr="00904F0D">
        <w:rPr>
          <w:rFonts w:ascii="Helvetica" w:hAnsi="Helvetica" w:cs="Helvetica"/>
        </w:rPr>
        <w:t xml:space="preserve"> </w:t>
      </w:r>
      <w:proofErr w:type="spellStart"/>
      <w:r w:rsidRPr="00904F0D">
        <w:rPr>
          <w:rFonts w:ascii="Helvetica" w:hAnsi="Helvetica" w:cs="Helvetica"/>
        </w:rPr>
        <w:t>modul</w:t>
      </w:r>
      <w:proofErr w:type="spellEnd"/>
      <w:r w:rsidRPr="00904F0D">
        <w:rPr>
          <w:rFonts w:ascii="Helvetica" w:hAnsi="Helvetica" w:cs="Helvetica"/>
        </w:rPr>
        <w:t xml:space="preserve"> </w:t>
      </w:r>
      <w:proofErr w:type="spellStart"/>
      <w:r w:rsidRPr="00904F0D">
        <w:rPr>
          <w:rFonts w:ascii="Helvetica" w:hAnsi="Helvetica" w:cs="Helvetica"/>
        </w:rPr>
        <w:t>është</w:t>
      </w:r>
      <w:proofErr w:type="spellEnd"/>
      <w:r w:rsidRPr="00904F0D">
        <w:rPr>
          <w:rFonts w:ascii="Helvetica" w:hAnsi="Helvetica" w:cs="Helvetica"/>
        </w:rPr>
        <w:t xml:space="preserve"> i </w:t>
      </w:r>
      <w:proofErr w:type="spellStart"/>
      <w:r w:rsidRPr="00904F0D">
        <w:rPr>
          <w:rFonts w:ascii="Helvetica" w:hAnsi="Helvetica" w:cs="Helvetica"/>
        </w:rPr>
        <w:t>ndarë</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tre</w:t>
      </w:r>
      <w:proofErr w:type="spellEnd"/>
      <w:r w:rsidRPr="00904F0D">
        <w:rPr>
          <w:rFonts w:ascii="Helvetica" w:hAnsi="Helvetica" w:cs="Helvetica"/>
        </w:rPr>
        <w:t xml:space="preserve"> </w:t>
      </w:r>
      <w:proofErr w:type="spellStart"/>
      <w:r w:rsidRPr="00904F0D">
        <w:rPr>
          <w:rFonts w:ascii="Helvetica" w:hAnsi="Helvetica" w:cs="Helvetica"/>
        </w:rPr>
        <w:t>komponentë</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veçantë</w:t>
      </w:r>
      <w:proofErr w:type="spellEnd"/>
      <w:r w:rsidRPr="00904F0D">
        <w:rPr>
          <w:rFonts w:ascii="Helvetica" w:hAnsi="Helvetica" w:cs="Helvetica"/>
        </w:rPr>
        <w:t xml:space="preserve">: </w:t>
      </w:r>
      <w:proofErr w:type="spellStart"/>
      <w:r w:rsidRPr="00904F0D">
        <w:rPr>
          <w:rFonts w:ascii="Helvetica" w:hAnsi="Helvetica" w:cs="Helvetica"/>
        </w:rPr>
        <w:t>menaxhimi</w:t>
      </w:r>
      <w:proofErr w:type="spellEnd"/>
      <w:r w:rsidRPr="00904F0D">
        <w:rPr>
          <w:rFonts w:ascii="Helvetica" w:hAnsi="Helvetica" w:cs="Helvetica"/>
        </w:rPr>
        <w:t xml:space="preserve"> i </w:t>
      </w:r>
      <w:proofErr w:type="spellStart"/>
      <w:r w:rsidRPr="00904F0D">
        <w:rPr>
          <w:rFonts w:ascii="Helvetica" w:hAnsi="Helvetica" w:cs="Helvetica"/>
        </w:rPr>
        <w:t>fondeve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BE-</w:t>
      </w:r>
      <w:proofErr w:type="spellStart"/>
      <w:r w:rsidRPr="00904F0D">
        <w:rPr>
          <w:rFonts w:ascii="Helvetica" w:hAnsi="Helvetica" w:cs="Helvetica"/>
        </w:rPr>
        <w:t>së</w:t>
      </w:r>
      <w:proofErr w:type="spellEnd"/>
      <w:r w:rsidRPr="00904F0D">
        <w:rPr>
          <w:rFonts w:ascii="Helvetica" w:hAnsi="Helvetica" w:cs="Helvetica"/>
        </w:rPr>
        <w:t xml:space="preserve">, </w:t>
      </w:r>
      <w:proofErr w:type="spellStart"/>
      <w:r w:rsidRPr="00904F0D">
        <w:rPr>
          <w:rFonts w:ascii="Helvetica" w:hAnsi="Helvetica" w:cs="Helvetica"/>
        </w:rPr>
        <w:t>prokurimi</w:t>
      </w:r>
      <w:proofErr w:type="spellEnd"/>
      <w:r w:rsidRPr="00904F0D">
        <w:rPr>
          <w:rFonts w:ascii="Helvetica" w:hAnsi="Helvetica" w:cs="Helvetica"/>
        </w:rPr>
        <w:t xml:space="preserve"> </w:t>
      </w:r>
      <w:proofErr w:type="spellStart"/>
      <w:r w:rsidRPr="00904F0D">
        <w:rPr>
          <w:rFonts w:ascii="Helvetica" w:hAnsi="Helvetica" w:cs="Helvetica"/>
        </w:rPr>
        <w:t>publik</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planifikimi</w:t>
      </w:r>
      <w:proofErr w:type="spellEnd"/>
      <w:r w:rsidRPr="00904F0D">
        <w:rPr>
          <w:rFonts w:ascii="Helvetica" w:hAnsi="Helvetica" w:cs="Helvetica"/>
        </w:rPr>
        <w:t xml:space="preserve"> i </w:t>
      </w:r>
      <w:proofErr w:type="spellStart"/>
      <w:r w:rsidRPr="00904F0D">
        <w:rPr>
          <w:rFonts w:ascii="Helvetica" w:hAnsi="Helvetica" w:cs="Helvetica"/>
        </w:rPr>
        <w:t>buxhetit</w:t>
      </w:r>
      <w:proofErr w:type="spellEnd"/>
      <w:r w:rsidRPr="00904F0D">
        <w:rPr>
          <w:rFonts w:ascii="Helvetica" w:hAnsi="Helvetica" w:cs="Helvetica"/>
        </w:rPr>
        <w:t xml:space="preserve">, </w:t>
      </w:r>
      <w:proofErr w:type="spellStart"/>
      <w:r w:rsidRPr="00904F0D">
        <w:rPr>
          <w:rFonts w:ascii="Helvetica" w:hAnsi="Helvetica" w:cs="Helvetica"/>
        </w:rPr>
        <w:t>përgatitja</w:t>
      </w:r>
      <w:proofErr w:type="spellEnd"/>
      <w:r w:rsidRPr="00904F0D">
        <w:rPr>
          <w:rFonts w:ascii="Helvetica" w:hAnsi="Helvetica" w:cs="Helvetica"/>
        </w:rPr>
        <w:t xml:space="preserve">, </w:t>
      </w:r>
      <w:proofErr w:type="spellStart"/>
      <w:r w:rsidRPr="00904F0D">
        <w:rPr>
          <w:rFonts w:ascii="Helvetica" w:hAnsi="Helvetica" w:cs="Helvetica"/>
        </w:rPr>
        <w:t>ekzekutimi</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raportimi</w:t>
      </w:r>
      <w:proofErr w:type="spellEnd"/>
      <w:r w:rsidRPr="00904F0D">
        <w:rPr>
          <w:rFonts w:ascii="Helvetica" w:hAnsi="Helvetica" w:cs="Helvetica"/>
        </w:rPr>
        <w:t xml:space="preserve">. </w:t>
      </w:r>
      <w:proofErr w:type="spellStart"/>
      <w:r w:rsidRPr="00904F0D">
        <w:rPr>
          <w:rFonts w:ascii="Helvetica" w:hAnsi="Helvetica" w:cs="Helvetica"/>
          <w:b/>
          <w:bCs/>
        </w:rPr>
        <w:t>Gjatë</w:t>
      </w:r>
      <w:proofErr w:type="spellEnd"/>
      <w:r w:rsidRPr="00904F0D">
        <w:rPr>
          <w:rFonts w:ascii="Helvetica" w:hAnsi="Helvetica" w:cs="Helvetica"/>
          <w:b/>
          <w:bCs/>
        </w:rPr>
        <w:t xml:space="preserve"> </w:t>
      </w:r>
      <w:proofErr w:type="spellStart"/>
      <w:r w:rsidRPr="00904F0D">
        <w:rPr>
          <w:rFonts w:ascii="Helvetica" w:hAnsi="Helvetica" w:cs="Helvetica"/>
          <w:b/>
          <w:bCs/>
        </w:rPr>
        <w:t>zhvillimit</w:t>
      </w:r>
      <w:proofErr w:type="spellEnd"/>
      <w:r w:rsidRPr="00904F0D">
        <w:rPr>
          <w:rFonts w:ascii="Helvetica" w:hAnsi="Helvetica" w:cs="Helvetica"/>
          <w:b/>
          <w:bCs/>
        </w:rPr>
        <w:t xml:space="preserve"> </w:t>
      </w:r>
      <w:proofErr w:type="spellStart"/>
      <w:r w:rsidRPr="00904F0D">
        <w:rPr>
          <w:rFonts w:ascii="Helvetica" w:hAnsi="Helvetica" w:cs="Helvetica"/>
          <w:b/>
          <w:bCs/>
        </w:rPr>
        <w:t>të</w:t>
      </w:r>
      <w:proofErr w:type="spellEnd"/>
      <w:r w:rsidRPr="00904F0D">
        <w:rPr>
          <w:rFonts w:ascii="Helvetica" w:hAnsi="Helvetica" w:cs="Helvetica"/>
          <w:b/>
          <w:bCs/>
        </w:rPr>
        <w:t xml:space="preserve"> </w:t>
      </w:r>
      <w:proofErr w:type="spellStart"/>
      <w:r w:rsidRPr="00904F0D">
        <w:rPr>
          <w:rFonts w:ascii="Helvetica" w:hAnsi="Helvetica" w:cs="Helvetica"/>
          <w:b/>
          <w:bCs/>
        </w:rPr>
        <w:t>një</w:t>
      </w:r>
      <w:proofErr w:type="spellEnd"/>
      <w:r w:rsidRPr="00904F0D">
        <w:rPr>
          <w:rFonts w:ascii="Helvetica" w:hAnsi="Helvetica" w:cs="Helvetica"/>
          <w:b/>
          <w:bCs/>
        </w:rPr>
        <w:t xml:space="preserve"> </w:t>
      </w:r>
      <w:proofErr w:type="spellStart"/>
      <w:r w:rsidRPr="00904F0D">
        <w:rPr>
          <w:rFonts w:ascii="Helvetica" w:hAnsi="Helvetica" w:cs="Helvetica"/>
          <w:b/>
          <w:bCs/>
        </w:rPr>
        <w:t>trajnimi</w:t>
      </w:r>
      <w:proofErr w:type="spellEnd"/>
      <w:r w:rsidRPr="00904F0D">
        <w:rPr>
          <w:rFonts w:ascii="Helvetica" w:hAnsi="Helvetica" w:cs="Helvetica"/>
          <w:b/>
          <w:bCs/>
        </w:rPr>
        <w:t xml:space="preserve"> </w:t>
      </w:r>
      <w:proofErr w:type="spellStart"/>
      <w:r w:rsidRPr="00904F0D">
        <w:rPr>
          <w:rFonts w:ascii="Helvetica" w:hAnsi="Helvetica" w:cs="Helvetica"/>
          <w:b/>
          <w:bCs/>
        </w:rPr>
        <w:t>të</w:t>
      </w:r>
      <w:proofErr w:type="spellEnd"/>
      <w:r w:rsidRPr="00904F0D">
        <w:rPr>
          <w:rFonts w:ascii="Helvetica" w:hAnsi="Helvetica" w:cs="Helvetica"/>
          <w:b/>
          <w:bCs/>
        </w:rPr>
        <w:t xml:space="preserve"> </w:t>
      </w:r>
      <w:proofErr w:type="spellStart"/>
      <w:r w:rsidRPr="00904F0D">
        <w:rPr>
          <w:rFonts w:ascii="Helvetica" w:hAnsi="Helvetica" w:cs="Helvetica"/>
          <w:b/>
          <w:bCs/>
        </w:rPr>
        <w:t>vetëm</w:t>
      </w:r>
      <w:proofErr w:type="spellEnd"/>
      <w:r w:rsidRPr="00904F0D">
        <w:rPr>
          <w:rFonts w:ascii="Helvetica" w:hAnsi="Helvetica" w:cs="Helvetica"/>
          <w:b/>
          <w:bCs/>
        </w:rPr>
        <w:t xml:space="preserve">, </w:t>
      </w:r>
      <w:proofErr w:type="spellStart"/>
      <w:r w:rsidRPr="00904F0D">
        <w:rPr>
          <w:rFonts w:ascii="Helvetica" w:hAnsi="Helvetica" w:cs="Helvetica"/>
          <w:b/>
          <w:bCs/>
        </w:rPr>
        <w:t>vetëm</w:t>
      </w:r>
      <w:proofErr w:type="spellEnd"/>
      <w:r w:rsidRPr="00904F0D">
        <w:rPr>
          <w:rFonts w:ascii="Helvetica" w:hAnsi="Helvetica" w:cs="Helvetica"/>
          <w:b/>
          <w:bCs/>
        </w:rPr>
        <w:t xml:space="preserve"> </w:t>
      </w:r>
      <w:proofErr w:type="spellStart"/>
      <w:r w:rsidRPr="00904F0D">
        <w:rPr>
          <w:rFonts w:ascii="Helvetica" w:hAnsi="Helvetica" w:cs="Helvetica"/>
          <w:b/>
          <w:bCs/>
        </w:rPr>
        <w:t>njëri</w:t>
      </w:r>
      <w:proofErr w:type="spellEnd"/>
      <w:r w:rsidRPr="00904F0D">
        <w:rPr>
          <w:rFonts w:ascii="Helvetica" w:hAnsi="Helvetica" w:cs="Helvetica"/>
          <w:b/>
          <w:bCs/>
        </w:rPr>
        <w:t xml:space="preserve"> </w:t>
      </w:r>
      <w:proofErr w:type="spellStart"/>
      <w:r w:rsidRPr="00904F0D">
        <w:rPr>
          <w:rFonts w:ascii="Helvetica" w:hAnsi="Helvetica" w:cs="Helvetica"/>
          <w:b/>
          <w:bCs/>
        </w:rPr>
        <w:t>prej</w:t>
      </w:r>
      <w:proofErr w:type="spellEnd"/>
      <w:r w:rsidRPr="00904F0D">
        <w:rPr>
          <w:rFonts w:ascii="Helvetica" w:hAnsi="Helvetica" w:cs="Helvetica"/>
          <w:b/>
          <w:bCs/>
        </w:rPr>
        <w:t xml:space="preserve"> </w:t>
      </w:r>
      <w:proofErr w:type="spellStart"/>
      <w:r w:rsidRPr="00904F0D">
        <w:rPr>
          <w:rFonts w:ascii="Helvetica" w:hAnsi="Helvetica" w:cs="Helvetica"/>
          <w:b/>
          <w:bCs/>
        </w:rPr>
        <w:t>këtyre</w:t>
      </w:r>
      <w:proofErr w:type="spellEnd"/>
      <w:r w:rsidRPr="00904F0D">
        <w:rPr>
          <w:rFonts w:ascii="Helvetica" w:hAnsi="Helvetica" w:cs="Helvetica"/>
          <w:b/>
          <w:bCs/>
        </w:rPr>
        <w:t xml:space="preserve"> </w:t>
      </w:r>
      <w:proofErr w:type="spellStart"/>
      <w:r w:rsidRPr="00904F0D">
        <w:rPr>
          <w:rFonts w:ascii="Helvetica" w:hAnsi="Helvetica" w:cs="Helvetica"/>
          <w:b/>
          <w:bCs/>
        </w:rPr>
        <w:t>komponentëve</w:t>
      </w:r>
      <w:proofErr w:type="spellEnd"/>
      <w:r w:rsidRPr="00904F0D">
        <w:rPr>
          <w:rFonts w:ascii="Helvetica" w:hAnsi="Helvetica" w:cs="Helvetica"/>
          <w:b/>
          <w:bCs/>
        </w:rPr>
        <w:t xml:space="preserve"> do </w:t>
      </w:r>
      <w:proofErr w:type="spellStart"/>
      <w:r w:rsidRPr="00904F0D">
        <w:rPr>
          <w:rFonts w:ascii="Helvetica" w:hAnsi="Helvetica" w:cs="Helvetica"/>
          <w:b/>
          <w:bCs/>
        </w:rPr>
        <w:t>të</w:t>
      </w:r>
      <w:proofErr w:type="spellEnd"/>
      <w:r w:rsidRPr="00904F0D">
        <w:rPr>
          <w:rFonts w:ascii="Helvetica" w:hAnsi="Helvetica" w:cs="Helvetica"/>
          <w:b/>
          <w:bCs/>
        </w:rPr>
        <w:t xml:space="preserve"> </w:t>
      </w:r>
      <w:proofErr w:type="spellStart"/>
      <w:r w:rsidRPr="00904F0D">
        <w:rPr>
          <w:rFonts w:ascii="Helvetica" w:hAnsi="Helvetica" w:cs="Helvetica"/>
          <w:b/>
          <w:bCs/>
        </w:rPr>
        <w:t>trajtohet</w:t>
      </w:r>
      <w:proofErr w:type="spellEnd"/>
      <w:r w:rsidRPr="00904F0D">
        <w:rPr>
          <w:rFonts w:ascii="Helvetica" w:hAnsi="Helvetica" w:cs="Helvetica"/>
          <w:b/>
          <w:bCs/>
        </w:rPr>
        <w:t xml:space="preserve"> </w:t>
      </w:r>
      <w:proofErr w:type="spellStart"/>
      <w:r w:rsidRPr="00904F0D">
        <w:rPr>
          <w:rFonts w:ascii="Helvetica" w:hAnsi="Helvetica" w:cs="Helvetica"/>
          <w:b/>
          <w:bCs/>
        </w:rPr>
        <w:t>në</w:t>
      </w:r>
      <w:proofErr w:type="spellEnd"/>
      <w:r w:rsidRPr="00904F0D">
        <w:rPr>
          <w:rFonts w:ascii="Helvetica" w:hAnsi="Helvetica" w:cs="Helvetica"/>
          <w:b/>
          <w:bCs/>
        </w:rPr>
        <w:t xml:space="preserve"> </w:t>
      </w:r>
      <w:proofErr w:type="spellStart"/>
      <w:r w:rsidRPr="00904F0D">
        <w:rPr>
          <w:rFonts w:ascii="Helvetica" w:hAnsi="Helvetica" w:cs="Helvetica"/>
          <w:b/>
          <w:bCs/>
        </w:rPr>
        <w:t>detaje</w:t>
      </w:r>
      <w:proofErr w:type="spellEnd"/>
      <w:r w:rsidRPr="00904F0D">
        <w:rPr>
          <w:rFonts w:ascii="Helvetica" w:hAnsi="Helvetica" w:cs="Helvetica"/>
        </w:rPr>
        <w:t>.</w:t>
      </w:r>
    </w:p>
    <w:p w14:paraId="77EA8E43" w14:textId="6FBA8544" w:rsidR="00B6269D" w:rsidRPr="00904F0D" w:rsidRDefault="00B6269D" w:rsidP="00B6269D">
      <w:pPr>
        <w:spacing w:before="120" w:after="120"/>
        <w:jc w:val="both"/>
        <w:rPr>
          <w:rFonts w:ascii="Helvetica" w:hAnsi="Helvetica" w:cs="Helvetica"/>
        </w:rPr>
      </w:pPr>
      <w:r w:rsidRPr="00904F0D">
        <w:rPr>
          <w:rFonts w:ascii="Helvetica" w:hAnsi="Helvetica" w:cs="Helvetica"/>
          <w:noProof/>
        </w:rPr>
        <w:drawing>
          <wp:inline distT="0" distB="0" distL="0" distR="0" wp14:anchorId="5E77957F" wp14:editId="4737B125">
            <wp:extent cx="5930900" cy="2571750"/>
            <wp:effectExtent l="0" t="0" r="12700" b="0"/>
            <wp:docPr id="140894478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7C609274" w14:textId="77777777" w:rsidR="00B6269D" w:rsidRPr="00904F0D" w:rsidRDefault="00B6269D" w:rsidP="00B6269D">
      <w:pPr>
        <w:spacing w:before="120" w:after="120"/>
        <w:jc w:val="both"/>
        <w:rPr>
          <w:rFonts w:ascii="Helvetica" w:hAnsi="Helvetica" w:cs="Helvetica"/>
        </w:rPr>
      </w:pPr>
      <w:proofErr w:type="spellStart"/>
      <w:r w:rsidRPr="00904F0D">
        <w:rPr>
          <w:rFonts w:ascii="Helvetica" w:hAnsi="Helvetica" w:cs="Helvetica"/>
        </w:rPr>
        <w:t>Gjatë</w:t>
      </w:r>
      <w:proofErr w:type="spellEnd"/>
      <w:r w:rsidRPr="00904F0D">
        <w:rPr>
          <w:rFonts w:ascii="Helvetica" w:hAnsi="Helvetica" w:cs="Helvetica"/>
        </w:rPr>
        <w:t xml:space="preserve"> </w:t>
      </w:r>
      <w:proofErr w:type="spellStart"/>
      <w:r w:rsidRPr="00904F0D">
        <w:rPr>
          <w:rFonts w:ascii="Helvetica" w:hAnsi="Helvetica" w:cs="Helvetica"/>
        </w:rPr>
        <w:t>trajnimit</w:t>
      </w:r>
      <w:proofErr w:type="spellEnd"/>
      <w:r w:rsidRPr="00904F0D">
        <w:rPr>
          <w:rFonts w:ascii="Helvetica" w:hAnsi="Helvetica" w:cs="Helvetica"/>
        </w:rPr>
        <w:t xml:space="preserve">, </w:t>
      </w:r>
      <w:proofErr w:type="spellStart"/>
      <w:r w:rsidRPr="00904F0D">
        <w:rPr>
          <w:rFonts w:ascii="Helvetica" w:hAnsi="Helvetica" w:cs="Helvetica"/>
        </w:rPr>
        <w:t>pjesëmarrësit</w:t>
      </w:r>
      <w:proofErr w:type="spellEnd"/>
      <w:r w:rsidRPr="00904F0D">
        <w:rPr>
          <w:rFonts w:ascii="Helvetica" w:hAnsi="Helvetica" w:cs="Helvetica"/>
        </w:rPr>
        <w:t xml:space="preserve"> do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mësojnë</w:t>
      </w:r>
      <w:proofErr w:type="spellEnd"/>
      <w:r w:rsidRPr="00904F0D">
        <w:rPr>
          <w:rFonts w:ascii="Helvetica" w:hAnsi="Helvetica" w:cs="Helvetica"/>
        </w:rPr>
        <w:t>:</w:t>
      </w:r>
    </w:p>
    <w:p w14:paraId="1FDF5E8F" w14:textId="77777777" w:rsidR="00B6269D" w:rsidRPr="00904F0D" w:rsidRDefault="00B6269D" w:rsidP="00B6269D">
      <w:pPr>
        <w:spacing w:before="120" w:after="120"/>
        <w:jc w:val="both"/>
        <w:rPr>
          <w:rFonts w:ascii="Helvetica" w:hAnsi="Helvetica" w:cs="Helvetica"/>
          <w:b/>
          <w:bCs/>
          <w:i/>
          <w:iCs/>
        </w:rPr>
      </w:pPr>
      <w:proofErr w:type="spellStart"/>
      <w:r w:rsidRPr="00904F0D">
        <w:rPr>
          <w:rFonts w:ascii="Helvetica" w:hAnsi="Helvetica" w:cs="Helvetica"/>
          <w:b/>
          <w:bCs/>
          <w:i/>
          <w:iCs/>
        </w:rPr>
        <w:t>Komponenti</w:t>
      </w:r>
      <w:proofErr w:type="spellEnd"/>
      <w:r w:rsidRPr="00904F0D">
        <w:rPr>
          <w:rFonts w:ascii="Helvetica" w:hAnsi="Helvetica" w:cs="Helvetica"/>
          <w:b/>
          <w:bCs/>
          <w:i/>
          <w:iCs/>
        </w:rPr>
        <w:t xml:space="preserve"> 1</w:t>
      </w:r>
    </w:p>
    <w:p w14:paraId="573B5583" w14:textId="77777777" w:rsidR="00B6269D" w:rsidRPr="00904F0D" w:rsidRDefault="00B6269D" w:rsidP="003C3E25">
      <w:pPr>
        <w:pStyle w:val="ListParagraph"/>
        <w:numPr>
          <w:ilvl w:val="0"/>
          <w:numId w:val="1"/>
        </w:numPr>
        <w:spacing w:before="120" w:after="120"/>
        <w:jc w:val="both"/>
        <w:rPr>
          <w:rFonts w:ascii="Helvetica" w:hAnsi="Helvetica" w:cs="Helvetica"/>
        </w:rPr>
      </w:pPr>
      <w:r w:rsidRPr="00904F0D">
        <w:rPr>
          <w:rFonts w:ascii="Helvetica" w:hAnsi="Helvetica" w:cs="Helvetica"/>
        </w:rPr>
        <w:t xml:space="preserve">Cilat </w:t>
      </w:r>
      <w:proofErr w:type="spellStart"/>
      <w:r w:rsidRPr="00904F0D">
        <w:rPr>
          <w:rFonts w:ascii="Helvetica" w:hAnsi="Helvetica" w:cs="Helvetica"/>
        </w:rPr>
        <w:t>janë</w:t>
      </w:r>
      <w:proofErr w:type="spellEnd"/>
      <w:r w:rsidRPr="00904F0D">
        <w:rPr>
          <w:rFonts w:ascii="Helvetica" w:hAnsi="Helvetica" w:cs="Helvetica"/>
        </w:rPr>
        <w:t xml:space="preserve"> </w:t>
      </w:r>
      <w:proofErr w:type="spellStart"/>
      <w:r w:rsidRPr="00904F0D">
        <w:rPr>
          <w:rFonts w:ascii="Helvetica" w:hAnsi="Helvetica" w:cs="Helvetica"/>
        </w:rPr>
        <w:t>standardet</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përdorimin</w:t>
      </w:r>
      <w:proofErr w:type="spellEnd"/>
      <w:r w:rsidRPr="00904F0D">
        <w:rPr>
          <w:rFonts w:ascii="Helvetica" w:hAnsi="Helvetica" w:cs="Helvetica"/>
        </w:rPr>
        <w:t xml:space="preserve"> </w:t>
      </w:r>
      <w:proofErr w:type="spellStart"/>
      <w:r w:rsidRPr="00904F0D">
        <w:rPr>
          <w:rFonts w:ascii="Helvetica" w:hAnsi="Helvetica" w:cs="Helvetica"/>
        </w:rPr>
        <w:t>efektiv</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transparent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fondeve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BE-</w:t>
      </w:r>
      <w:proofErr w:type="spellStart"/>
      <w:r w:rsidRPr="00904F0D">
        <w:rPr>
          <w:rFonts w:ascii="Helvetica" w:hAnsi="Helvetica" w:cs="Helvetica"/>
        </w:rPr>
        <w:t>së</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përputhje</w:t>
      </w:r>
      <w:proofErr w:type="spellEnd"/>
      <w:r w:rsidRPr="00904F0D">
        <w:rPr>
          <w:rFonts w:ascii="Helvetica" w:hAnsi="Helvetica" w:cs="Helvetica"/>
        </w:rPr>
        <w:t xml:space="preserve"> me </w:t>
      </w:r>
      <w:proofErr w:type="spellStart"/>
      <w:r w:rsidRPr="00904F0D">
        <w:rPr>
          <w:rFonts w:ascii="Helvetica" w:hAnsi="Helvetica" w:cs="Helvetica"/>
        </w:rPr>
        <w:t>qëllimin</w:t>
      </w:r>
      <w:proofErr w:type="spellEnd"/>
      <w:r w:rsidRPr="00904F0D">
        <w:rPr>
          <w:rFonts w:ascii="Helvetica" w:hAnsi="Helvetica" w:cs="Helvetica"/>
        </w:rPr>
        <w:t xml:space="preserve"> e tyre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nevojat</w:t>
      </w:r>
      <w:proofErr w:type="spellEnd"/>
      <w:r w:rsidRPr="00904F0D">
        <w:rPr>
          <w:rFonts w:ascii="Helvetica" w:hAnsi="Helvetica" w:cs="Helvetica"/>
        </w:rPr>
        <w:t xml:space="preserve"> e </w:t>
      </w:r>
      <w:proofErr w:type="spellStart"/>
      <w:r w:rsidRPr="00904F0D">
        <w:rPr>
          <w:rFonts w:ascii="Helvetica" w:hAnsi="Helvetica" w:cs="Helvetica"/>
        </w:rPr>
        <w:t>identifikuara</w:t>
      </w:r>
      <w:proofErr w:type="spellEnd"/>
      <w:r w:rsidRPr="00904F0D">
        <w:rPr>
          <w:rFonts w:ascii="Helvetica" w:hAnsi="Helvetica" w:cs="Helvetica"/>
        </w:rPr>
        <w:t>.</w:t>
      </w:r>
    </w:p>
    <w:p w14:paraId="1A4C59F5" w14:textId="77777777" w:rsidR="00B6269D" w:rsidRPr="0074790B" w:rsidRDefault="00B6269D" w:rsidP="003C3E25">
      <w:pPr>
        <w:pStyle w:val="ListParagraph"/>
        <w:numPr>
          <w:ilvl w:val="0"/>
          <w:numId w:val="1"/>
        </w:numPr>
        <w:spacing w:before="120" w:after="120"/>
        <w:jc w:val="both"/>
        <w:rPr>
          <w:rFonts w:ascii="Helvetica" w:hAnsi="Helvetica" w:cs="Helvetica"/>
          <w:lang w:val="de-DE"/>
        </w:rPr>
      </w:pPr>
      <w:r w:rsidRPr="0074790B">
        <w:rPr>
          <w:rFonts w:ascii="Helvetica" w:hAnsi="Helvetica" w:cs="Helvetica"/>
          <w:lang w:val="de-DE"/>
        </w:rPr>
        <w:t>Çfarë strukturash ekzistojnë për menaxhimin e këtyre fondeve.</w:t>
      </w:r>
    </w:p>
    <w:p w14:paraId="7E23DDE6" w14:textId="77777777" w:rsidR="00B6269D" w:rsidRPr="0074790B" w:rsidRDefault="00B6269D" w:rsidP="003C3E25">
      <w:pPr>
        <w:pStyle w:val="ListParagraph"/>
        <w:numPr>
          <w:ilvl w:val="0"/>
          <w:numId w:val="1"/>
        </w:numPr>
        <w:spacing w:before="120" w:after="120"/>
        <w:jc w:val="both"/>
        <w:rPr>
          <w:rFonts w:ascii="Helvetica" w:hAnsi="Helvetica" w:cs="Helvetica"/>
          <w:lang w:val="de-DE"/>
        </w:rPr>
      </w:pPr>
      <w:r w:rsidRPr="0074790B">
        <w:rPr>
          <w:rFonts w:ascii="Helvetica" w:hAnsi="Helvetica" w:cs="Helvetica"/>
          <w:lang w:val="de-DE"/>
        </w:rPr>
        <w:t>Cila është ndarja e roleve dhe përgjegjësive (institucionale dhe menaxheriale).</w:t>
      </w:r>
    </w:p>
    <w:p w14:paraId="6BB4A30E" w14:textId="3E21DD82" w:rsidR="00B6269D" w:rsidRPr="00E20206" w:rsidRDefault="00B6269D" w:rsidP="003C3E25">
      <w:pPr>
        <w:pStyle w:val="ListParagraph"/>
        <w:numPr>
          <w:ilvl w:val="0"/>
          <w:numId w:val="1"/>
        </w:numPr>
        <w:spacing w:before="120" w:after="120"/>
        <w:jc w:val="both"/>
        <w:rPr>
          <w:rFonts w:ascii="Helvetica" w:hAnsi="Helvetica" w:cs="Helvetica"/>
        </w:rPr>
      </w:pPr>
      <w:r w:rsidRPr="00904F0D">
        <w:rPr>
          <w:rFonts w:ascii="Helvetica" w:hAnsi="Helvetica" w:cs="Helvetica"/>
        </w:rPr>
        <w:t xml:space="preserve">Si </w:t>
      </w:r>
      <w:proofErr w:type="spellStart"/>
      <w:r w:rsidRPr="00904F0D">
        <w:rPr>
          <w:rFonts w:ascii="Helvetica" w:hAnsi="Helvetica" w:cs="Helvetica"/>
        </w:rPr>
        <w:t>ndërlidhet</w:t>
      </w:r>
      <w:proofErr w:type="spellEnd"/>
      <w:r w:rsidRPr="00904F0D">
        <w:rPr>
          <w:rFonts w:ascii="Helvetica" w:hAnsi="Helvetica" w:cs="Helvetica"/>
        </w:rPr>
        <w:t xml:space="preserve"> </w:t>
      </w:r>
      <w:proofErr w:type="spellStart"/>
      <w:r w:rsidRPr="00904F0D">
        <w:rPr>
          <w:rFonts w:ascii="Helvetica" w:hAnsi="Helvetica" w:cs="Helvetica"/>
        </w:rPr>
        <w:t>menaxhimi</w:t>
      </w:r>
      <w:proofErr w:type="spellEnd"/>
      <w:r w:rsidRPr="00904F0D">
        <w:rPr>
          <w:rFonts w:ascii="Helvetica" w:hAnsi="Helvetica" w:cs="Helvetica"/>
        </w:rPr>
        <w:t xml:space="preserve"> i </w:t>
      </w:r>
      <w:proofErr w:type="spellStart"/>
      <w:r w:rsidRPr="00904F0D">
        <w:rPr>
          <w:rFonts w:ascii="Helvetica" w:hAnsi="Helvetica" w:cs="Helvetica"/>
        </w:rPr>
        <w:t>fondeve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BE-</w:t>
      </w:r>
      <w:proofErr w:type="spellStart"/>
      <w:r w:rsidRPr="00904F0D">
        <w:rPr>
          <w:rFonts w:ascii="Helvetica" w:hAnsi="Helvetica" w:cs="Helvetica"/>
        </w:rPr>
        <w:t>së</w:t>
      </w:r>
      <w:proofErr w:type="spellEnd"/>
      <w:r w:rsidRPr="00904F0D">
        <w:rPr>
          <w:rFonts w:ascii="Helvetica" w:hAnsi="Helvetica" w:cs="Helvetica"/>
        </w:rPr>
        <w:t xml:space="preserve"> me </w:t>
      </w:r>
      <w:proofErr w:type="spellStart"/>
      <w:r w:rsidRPr="00904F0D">
        <w:rPr>
          <w:rFonts w:ascii="Helvetica" w:hAnsi="Helvetica" w:cs="Helvetica"/>
        </w:rPr>
        <w:t>strukturat</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procedurat</w:t>
      </w:r>
      <w:proofErr w:type="spellEnd"/>
      <w:r w:rsidRPr="00904F0D">
        <w:rPr>
          <w:rFonts w:ascii="Helvetica" w:hAnsi="Helvetica" w:cs="Helvetica"/>
        </w:rPr>
        <w:t xml:space="preserve"> e </w:t>
      </w:r>
      <w:proofErr w:type="spellStart"/>
      <w:r w:rsidRPr="00904F0D">
        <w:rPr>
          <w:rFonts w:ascii="Helvetica" w:hAnsi="Helvetica" w:cs="Helvetica"/>
        </w:rPr>
        <w:t>menaxhimit</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buxhetit</w:t>
      </w:r>
      <w:proofErr w:type="spellEnd"/>
      <w:r w:rsidRPr="00904F0D">
        <w:rPr>
          <w:rFonts w:ascii="Helvetica" w:hAnsi="Helvetica" w:cs="Helvetica"/>
        </w:rPr>
        <w:t xml:space="preserve"> </w:t>
      </w:r>
      <w:proofErr w:type="spellStart"/>
      <w:r w:rsidRPr="00904F0D">
        <w:rPr>
          <w:rFonts w:ascii="Helvetica" w:hAnsi="Helvetica" w:cs="Helvetica"/>
        </w:rPr>
        <w:t>vendas</w:t>
      </w:r>
      <w:proofErr w:type="spellEnd"/>
      <w:r w:rsidRPr="00904F0D">
        <w:rPr>
          <w:rFonts w:ascii="Helvetica" w:hAnsi="Helvetica" w:cs="Helvetica"/>
        </w:rPr>
        <w:t>.</w:t>
      </w:r>
    </w:p>
    <w:p w14:paraId="0BE04354" w14:textId="77777777" w:rsidR="00B6269D" w:rsidRPr="00904F0D" w:rsidRDefault="00B6269D" w:rsidP="00B6269D">
      <w:pPr>
        <w:spacing w:before="120" w:after="120"/>
        <w:jc w:val="both"/>
        <w:rPr>
          <w:rFonts w:ascii="Helvetica" w:hAnsi="Helvetica" w:cs="Helvetica"/>
          <w:b/>
          <w:bCs/>
          <w:i/>
          <w:iCs/>
        </w:rPr>
      </w:pPr>
      <w:proofErr w:type="spellStart"/>
      <w:r w:rsidRPr="00904F0D">
        <w:rPr>
          <w:rFonts w:ascii="Helvetica" w:hAnsi="Helvetica" w:cs="Helvetica"/>
          <w:b/>
          <w:bCs/>
          <w:i/>
          <w:iCs/>
        </w:rPr>
        <w:t>Komponenti</w:t>
      </w:r>
      <w:proofErr w:type="spellEnd"/>
      <w:r w:rsidRPr="00904F0D">
        <w:rPr>
          <w:rFonts w:ascii="Helvetica" w:hAnsi="Helvetica" w:cs="Helvetica"/>
          <w:b/>
          <w:bCs/>
          <w:i/>
          <w:iCs/>
        </w:rPr>
        <w:t xml:space="preserve"> 2</w:t>
      </w:r>
    </w:p>
    <w:p w14:paraId="3583AF14" w14:textId="77777777" w:rsidR="00B6269D" w:rsidRPr="00904F0D" w:rsidRDefault="00B6269D" w:rsidP="003C3E25">
      <w:pPr>
        <w:pStyle w:val="ListParagraph"/>
        <w:numPr>
          <w:ilvl w:val="0"/>
          <w:numId w:val="1"/>
        </w:numPr>
        <w:spacing w:before="120" w:after="120"/>
        <w:jc w:val="both"/>
        <w:rPr>
          <w:rFonts w:ascii="Helvetica" w:hAnsi="Helvetica" w:cs="Helvetica"/>
        </w:rPr>
      </w:pPr>
      <w:r w:rsidRPr="00904F0D">
        <w:rPr>
          <w:rFonts w:ascii="Helvetica" w:hAnsi="Helvetica" w:cs="Helvetica"/>
        </w:rPr>
        <w:t xml:space="preserve">Cilat </w:t>
      </w:r>
      <w:proofErr w:type="spellStart"/>
      <w:r w:rsidRPr="00904F0D">
        <w:rPr>
          <w:rFonts w:ascii="Helvetica" w:hAnsi="Helvetica" w:cs="Helvetica"/>
        </w:rPr>
        <w:t>janë</w:t>
      </w:r>
      <w:proofErr w:type="spellEnd"/>
      <w:r w:rsidRPr="00904F0D">
        <w:rPr>
          <w:rFonts w:ascii="Helvetica" w:hAnsi="Helvetica" w:cs="Helvetica"/>
        </w:rPr>
        <w:t xml:space="preserve"> </w:t>
      </w:r>
      <w:proofErr w:type="spellStart"/>
      <w:r w:rsidRPr="00904F0D">
        <w:rPr>
          <w:rFonts w:ascii="Helvetica" w:hAnsi="Helvetica" w:cs="Helvetica"/>
        </w:rPr>
        <w:t>parimet</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elementet</w:t>
      </w:r>
      <w:proofErr w:type="spellEnd"/>
      <w:r w:rsidRPr="00904F0D">
        <w:rPr>
          <w:rFonts w:ascii="Helvetica" w:hAnsi="Helvetica" w:cs="Helvetica"/>
        </w:rPr>
        <w:t xml:space="preserve"> </w:t>
      </w:r>
      <w:proofErr w:type="spellStart"/>
      <w:r w:rsidRPr="00904F0D">
        <w:rPr>
          <w:rFonts w:ascii="Helvetica" w:hAnsi="Helvetica" w:cs="Helvetica"/>
        </w:rPr>
        <w:t>kryesore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një</w:t>
      </w:r>
      <w:proofErr w:type="spellEnd"/>
      <w:r w:rsidRPr="00904F0D">
        <w:rPr>
          <w:rFonts w:ascii="Helvetica" w:hAnsi="Helvetica" w:cs="Helvetica"/>
        </w:rPr>
        <w:t xml:space="preserve"> </w:t>
      </w:r>
      <w:proofErr w:type="spellStart"/>
      <w:r w:rsidRPr="00904F0D">
        <w:rPr>
          <w:rFonts w:ascii="Helvetica" w:hAnsi="Helvetica" w:cs="Helvetica"/>
        </w:rPr>
        <w:t>sistemi</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përshtatshëm</w:t>
      </w:r>
      <w:proofErr w:type="spellEnd"/>
      <w:r w:rsidRPr="00904F0D">
        <w:rPr>
          <w:rFonts w:ascii="Helvetica" w:hAnsi="Helvetica" w:cs="Helvetica"/>
        </w:rPr>
        <w:t xml:space="preserve"> </w:t>
      </w:r>
      <w:proofErr w:type="spellStart"/>
      <w:r w:rsidRPr="00904F0D">
        <w:rPr>
          <w:rFonts w:ascii="Helvetica" w:hAnsi="Helvetica" w:cs="Helvetica"/>
        </w:rPr>
        <w:t>prokurimi</w:t>
      </w:r>
      <w:proofErr w:type="spellEnd"/>
      <w:r w:rsidRPr="00904F0D">
        <w:rPr>
          <w:rFonts w:ascii="Helvetica" w:hAnsi="Helvetica" w:cs="Helvetica"/>
        </w:rPr>
        <w:t>.</w:t>
      </w:r>
    </w:p>
    <w:p w14:paraId="17E069A3" w14:textId="77777777" w:rsidR="00B6269D" w:rsidRPr="00904F0D" w:rsidRDefault="00B6269D" w:rsidP="003C3E25">
      <w:pPr>
        <w:pStyle w:val="ListParagraph"/>
        <w:numPr>
          <w:ilvl w:val="0"/>
          <w:numId w:val="1"/>
        </w:numPr>
        <w:spacing w:before="120" w:after="120"/>
        <w:jc w:val="both"/>
        <w:rPr>
          <w:rFonts w:ascii="Helvetica" w:hAnsi="Helvetica" w:cs="Helvetica"/>
        </w:rPr>
      </w:pPr>
      <w:r w:rsidRPr="00904F0D">
        <w:rPr>
          <w:rFonts w:ascii="Helvetica" w:hAnsi="Helvetica" w:cs="Helvetica"/>
        </w:rPr>
        <w:t xml:space="preserve">Cili </w:t>
      </w:r>
      <w:proofErr w:type="spellStart"/>
      <w:r w:rsidRPr="00904F0D">
        <w:rPr>
          <w:rFonts w:ascii="Helvetica" w:hAnsi="Helvetica" w:cs="Helvetica"/>
        </w:rPr>
        <w:t>është</w:t>
      </w:r>
      <w:proofErr w:type="spellEnd"/>
      <w:r w:rsidRPr="00904F0D">
        <w:rPr>
          <w:rFonts w:ascii="Helvetica" w:hAnsi="Helvetica" w:cs="Helvetica"/>
        </w:rPr>
        <w:t xml:space="preserve"> </w:t>
      </w:r>
      <w:proofErr w:type="spellStart"/>
      <w:r w:rsidRPr="00904F0D">
        <w:rPr>
          <w:rFonts w:ascii="Helvetica" w:hAnsi="Helvetica" w:cs="Helvetica"/>
        </w:rPr>
        <w:t>kuadri</w:t>
      </w:r>
      <w:proofErr w:type="spellEnd"/>
      <w:r w:rsidRPr="00904F0D">
        <w:rPr>
          <w:rFonts w:ascii="Helvetica" w:hAnsi="Helvetica" w:cs="Helvetica"/>
        </w:rPr>
        <w:t xml:space="preserve"> </w:t>
      </w:r>
      <w:proofErr w:type="spellStart"/>
      <w:r w:rsidRPr="00904F0D">
        <w:rPr>
          <w:rFonts w:ascii="Helvetica" w:hAnsi="Helvetica" w:cs="Helvetica"/>
        </w:rPr>
        <w:t>qeverisës</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menaxhimin</w:t>
      </w:r>
      <w:proofErr w:type="spellEnd"/>
      <w:r w:rsidRPr="00904F0D">
        <w:rPr>
          <w:rFonts w:ascii="Helvetica" w:hAnsi="Helvetica" w:cs="Helvetica"/>
        </w:rPr>
        <w:t xml:space="preserve"> e </w:t>
      </w:r>
      <w:proofErr w:type="spellStart"/>
      <w:r w:rsidRPr="00904F0D">
        <w:rPr>
          <w:rFonts w:ascii="Helvetica" w:hAnsi="Helvetica" w:cs="Helvetica"/>
        </w:rPr>
        <w:t>prokurimit</w:t>
      </w:r>
      <w:proofErr w:type="spellEnd"/>
      <w:r w:rsidRPr="00904F0D">
        <w:rPr>
          <w:rFonts w:ascii="Helvetica" w:hAnsi="Helvetica" w:cs="Helvetica"/>
        </w:rPr>
        <w:t xml:space="preserve"> </w:t>
      </w:r>
      <w:proofErr w:type="spellStart"/>
      <w:r w:rsidRPr="00904F0D">
        <w:rPr>
          <w:rFonts w:ascii="Helvetica" w:hAnsi="Helvetica" w:cs="Helvetica"/>
        </w:rPr>
        <w:t>publik</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nivel</w:t>
      </w:r>
      <w:proofErr w:type="spellEnd"/>
      <w:r w:rsidRPr="00904F0D">
        <w:rPr>
          <w:rFonts w:ascii="Helvetica" w:hAnsi="Helvetica" w:cs="Helvetica"/>
        </w:rPr>
        <w:t xml:space="preserve"> </w:t>
      </w:r>
      <w:proofErr w:type="spellStart"/>
      <w:r w:rsidRPr="00904F0D">
        <w:rPr>
          <w:rFonts w:ascii="Helvetica" w:hAnsi="Helvetica" w:cs="Helvetica"/>
        </w:rPr>
        <w:t>qendror</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roli</w:t>
      </w:r>
      <w:proofErr w:type="spellEnd"/>
      <w:r w:rsidRPr="00904F0D">
        <w:rPr>
          <w:rFonts w:ascii="Helvetica" w:hAnsi="Helvetica" w:cs="Helvetica"/>
        </w:rPr>
        <w:t xml:space="preserve"> i </w:t>
      </w:r>
      <w:proofErr w:type="spellStart"/>
      <w:r w:rsidRPr="00904F0D">
        <w:rPr>
          <w:rFonts w:ascii="Helvetica" w:hAnsi="Helvetica" w:cs="Helvetica"/>
        </w:rPr>
        <w:t>organeve</w:t>
      </w:r>
      <w:proofErr w:type="spellEnd"/>
      <w:r w:rsidRPr="00904F0D">
        <w:rPr>
          <w:rFonts w:ascii="Helvetica" w:hAnsi="Helvetica" w:cs="Helvetica"/>
        </w:rPr>
        <w:t xml:space="preserve"> </w:t>
      </w:r>
      <w:proofErr w:type="spellStart"/>
      <w:r w:rsidRPr="00904F0D">
        <w:rPr>
          <w:rFonts w:ascii="Helvetica" w:hAnsi="Helvetica" w:cs="Helvetica"/>
        </w:rPr>
        <w:t>qendrore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prokurimit</w:t>
      </w:r>
      <w:proofErr w:type="spellEnd"/>
      <w:r w:rsidRPr="00904F0D">
        <w:rPr>
          <w:rFonts w:ascii="Helvetica" w:hAnsi="Helvetica" w:cs="Helvetica"/>
        </w:rPr>
        <w:t>.</w:t>
      </w:r>
    </w:p>
    <w:p w14:paraId="17413DC0" w14:textId="77777777" w:rsidR="00B6269D" w:rsidRPr="0074790B" w:rsidRDefault="00B6269D" w:rsidP="003C3E25">
      <w:pPr>
        <w:pStyle w:val="ListParagraph"/>
        <w:numPr>
          <w:ilvl w:val="0"/>
          <w:numId w:val="1"/>
        </w:numPr>
        <w:spacing w:before="120" w:after="120"/>
        <w:jc w:val="both"/>
        <w:rPr>
          <w:rFonts w:ascii="Helvetica" w:hAnsi="Helvetica" w:cs="Helvetica"/>
          <w:lang w:val="de-DE"/>
        </w:rPr>
      </w:pPr>
      <w:r w:rsidRPr="0074790B">
        <w:rPr>
          <w:rFonts w:ascii="Helvetica" w:hAnsi="Helvetica" w:cs="Helvetica"/>
          <w:lang w:val="de-DE"/>
        </w:rPr>
        <w:lastRenderedPageBreak/>
        <w:t>Si duhet të kryejnë autoritetet kontraktore prokurimet publike për të siguruar respektimin e parimeve bazë.</w:t>
      </w:r>
    </w:p>
    <w:p w14:paraId="3CEAB6AF" w14:textId="77777777" w:rsidR="00B6269D" w:rsidRPr="0074790B" w:rsidRDefault="00B6269D" w:rsidP="003C3E25">
      <w:pPr>
        <w:pStyle w:val="ListParagraph"/>
        <w:numPr>
          <w:ilvl w:val="0"/>
          <w:numId w:val="1"/>
        </w:numPr>
        <w:spacing w:before="120" w:after="120"/>
        <w:jc w:val="both"/>
        <w:rPr>
          <w:rFonts w:ascii="Helvetica" w:hAnsi="Helvetica" w:cs="Helvetica"/>
          <w:lang w:val="de-DE"/>
        </w:rPr>
      </w:pPr>
      <w:r w:rsidRPr="0074790B">
        <w:rPr>
          <w:rFonts w:ascii="Helvetica" w:hAnsi="Helvetica" w:cs="Helvetica"/>
          <w:lang w:val="de-DE"/>
        </w:rPr>
        <w:t>Çfarë nënkuptojnë prokurimet e qëndrueshme dhe të gjelbra.</w:t>
      </w:r>
    </w:p>
    <w:p w14:paraId="282FAA91" w14:textId="25D23258" w:rsidR="00B6269D" w:rsidRPr="0074790B" w:rsidRDefault="00B6269D" w:rsidP="003C3E25">
      <w:pPr>
        <w:pStyle w:val="ListParagraph"/>
        <w:numPr>
          <w:ilvl w:val="0"/>
          <w:numId w:val="1"/>
        </w:numPr>
        <w:spacing w:before="120" w:after="120"/>
        <w:jc w:val="both"/>
        <w:rPr>
          <w:rFonts w:ascii="Helvetica" w:hAnsi="Helvetica" w:cs="Helvetica"/>
          <w:lang w:val="de-DE"/>
        </w:rPr>
      </w:pPr>
      <w:r w:rsidRPr="0074790B">
        <w:rPr>
          <w:rFonts w:ascii="Helvetica" w:hAnsi="Helvetica" w:cs="Helvetica"/>
          <w:lang w:val="de-DE"/>
        </w:rPr>
        <w:t>Cilat janë aspektet më të rëndësishme të procesit të rishikimit dhe sistemit të mjeteve juridike në sistemin e prokurimit publik.</w:t>
      </w:r>
    </w:p>
    <w:p w14:paraId="47AF3E17" w14:textId="77777777" w:rsidR="00B6269D" w:rsidRPr="00904F0D" w:rsidRDefault="00B6269D" w:rsidP="00B6269D">
      <w:pPr>
        <w:spacing w:before="120" w:after="120"/>
        <w:jc w:val="both"/>
        <w:rPr>
          <w:rFonts w:ascii="Helvetica" w:hAnsi="Helvetica" w:cs="Helvetica"/>
          <w:b/>
          <w:bCs/>
          <w:i/>
          <w:iCs/>
        </w:rPr>
      </w:pPr>
      <w:proofErr w:type="spellStart"/>
      <w:r w:rsidRPr="00904F0D">
        <w:rPr>
          <w:rFonts w:ascii="Helvetica" w:hAnsi="Helvetica" w:cs="Helvetica"/>
          <w:b/>
          <w:bCs/>
          <w:i/>
          <w:iCs/>
        </w:rPr>
        <w:t>Komponenti</w:t>
      </w:r>
      <w:proofErr w:type="spellEnd"/>
      <w:r w:rsidRPr="00904F0D">
        <w:rPr>
          <w:rFonts w:ascii="Helvetica" w:hAnsi="Helvetica" w:cs="Helvetica"/>
          <w:b/>
          <w:bCs/>
          <w:i/>
          <w:iCs/>
        </w:rPr>
        <w:t xml:space="preserve"> 3</w:t>
      </w:r>
    </w:p>
    <w:p w14:paraId="28EDC1C9" w14:textId="77777777" w:rsidR="00B6269D" w:rsidRPr="00904F0D" w:rsidRDefault="00B6269D" w:rsidP="003C3E25">
      <w:pPr>
        <w:pStyle w:val="ListParagraph"/>
        <w:numPr>
          <w:ilvl w:val="0"/>
          <w:numId w:val="1"/>
        </w:numPr>
        <w:spacing w:before="120" w:after="120"/>
        <w:jc w:val="both"/>
        <w:rPr>
          <w:rFonts w:ascii="Helvetica" w:hAnsi="Helvetica" w:cs="Helvetica"/>
        </w:rPr>
      </w:pPr>
      <w:proofErr w:type="spellStart"/>
      <w:r w:rsidRPr="00904F0D">
        <w:rPr>
          <w:rFonts w:ascii="Helvetica" w:hAnsi="Helvetica" w:cs="Helvetica"/>
        </w:rPr>
        <w:t>Çfarë</w:t>
      </w:r>
      <w:proofErr w:type="spellEnd"/>
      <w:r w:rsidRPr="00904F0D">
        <w:rPr>
          <w:rFonts w:ascii="Helvetica" w:hAnsi="Helvetica" w:cs="Helvetica"/>
        </w:rPr>
        <w:t xml:space="preserve"> </w:t>
      </w:r>
      <w:proofErr w:type="spellStart"/>
      <w:r w:rsidRPr="00904F0D">
        <w:rPr>
          <w:rFonts w:ascii="Helvetica" w:hAnsi="Helvetica" w:cs="Helvetica"/>
        </w:rPr>
        <w:t>përfshijnë</w:t>
      </w:r>
      <w:proofErr w:type="spellEnd"/>
      <w:r w:rsidRPr="00904F0D">
        <w:rPr>
          <w:rFonts w:ascii="Helvetica" w:hAnsi="Helvetica" w:cs="Helvetica"/>
        </w:rPr>
        <w:t xml:space="preserve"> </w:t>
      </w:r>
      <w:proofErr w:type="spellStart"/>
      <w:r w:rsidRPr="00904F0D">
        <w:rPr>
          <w:rFonts w:ascii="Helvetica" w:hAnsi="Helvetica" w:cs="Helvetica"/>
        </w:rPr>
        <w:t>fazat</w:t>
      </w:r>
      <w:proofErr w:type="spellEnd"/>
      <w:r w:rsidRPr="00904F0D">
        <w:rPr>
          <w:rFonts w:ascii="Helvetica" w:hAnsi="Helvetica" w:cs="Helvetica"/>
        </w:rPr>
        <w:t xml:space="preserve"> e </w:t>
      </w:r>
      <w:proofErr w:type="spellStart"/>
      <w:r w:rsidRPr="00904F0D">
        <w:rPr>
          <w:rFonts w:ascii="Helvetica" w:hAnsi="Helvetica" w:cs="Helvetica"/>
        </w:rPr>
        <w:t>ndryshme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ciklit</w:t>
      </w:r>
      <w:proofErr w:type="spellEnd"/>
      <w:r w:rsidRPr="00904F0D">
        <w:rPr>
          <w:rFonts w:ascii="Helvetica" w:hAnsi="Helvetica" w:cs="Helvetica"/>
        </w:rPr>
        <w:t xml:space="preserve"> </w:t>
      </w:r>
      <w:proofErr w:type="spellStart"/>
      <w:r w:rsidRPr="00904F0D">
        <w:rPr>
          <w:rFonts w:ascii="Helvetica" w:hAnsi="Helvetica" w:cs="Helvetica"/>
        </w:rPr>
        <w:t>buxhetor</w:t>
      </w:r>
      <w:proofErr w:type="spellEnd"/>
      <w:r w:rsidRPr="00904F0D">
        <w:rPr>
          <w:rFonts w:ascii="Helvetica" w:hAnsi="Helvetica" w:cs="Helvetica"/>
        </w:rPr>
        <w:t xml:space="preserve"> (</w:t>
      </w:r>
      <w:proofErr w:type="spellStart"/>
      <w:r w:rsidRPr="00904F0D">
        <w:rPr>
          <w:rFonts w:ascii="Helvetica" w:hAnsi="Helvetica" w:cs="Helvetica"/>
        </w:rPr>
        <w:t>përfshirë</w:t>
      </w:r>
      <w:proofErr w:type="spellEnd"/>
      <w:r w:rsidRPr="00904F0D">
        <w:rPr>
          <w:rFonts w:ascii="Helvetica" w:hAnsi="Helvetica" w:cs="Helvetica"/>
        </w:rPr>
        <w:t xml:space="preserve"> </w:t>
      </w:r>
      <w:proofErr w:type="spellStart"/>
      <w:r w:rsidRPr="00904F0D">
        <w:rPr>
          <w:rFonts w:ascii="Helvetica" w:hAnsi="Helvetica" w:cs="Helvetica"/>
        </w:rPr>
        <w:t>buxhetin</w:t>
      </w:r>
      <w:proofErr w:type="spellEnd"/>
      <w:r w:rsidRPr="00904F0D">
        <w:rPr>
          <w:rFonts w:ascii="Helvetica" w:hAnsi="Helvetica" w:cs="Helvetica"/>
        </w:rPr>
        <w:t xml:space="preserve"> </w:t>
      </w:r>
      <w:proofErr w:type="spellStart"/>
      <w:r w:rsidRPr="00904F0D">
        <w:rPr>
          <w:rFonts w:ascii="Helvetica" w:hAnsi="Helvetica" w:cs="Helvetica"/>
        </w:rPr>
        <w:t>afatmesëm</w:t>
      </w:r>
      <w:proofErr w:type="spellEnd"/>
      <w:r w:rsidRPr="00904F0D">
        <w:rPr>
          <w:rFonts w:ascii="Helvetica" w:hAnsi="Helvetica" w:cs="Helvetica"/>
        </w:rPr>
        <w:t xml:space="preserve"> </w:t>
      </w:r>
      <w:proofErr w:type="spellStart"/>
      <w:r w:rsidRPr="00904F0D">
        <w:rPr>
          <w:rFonts w:ascii="Helvetica" w:hAnsi="Helvetica" w:cs="Helvetica"/>
        </w:rPr>
        <w:t>kundrejt</w:t>
      </w:r>
      <w:proofErr w:type="spellEnd"/>
      <w:r w:rsidRPr="00904F0D">
        <w:rPr>
          <w:rFonts w:ascii="Helvetica" w:hAnsi="Helvetica" w:cs="Helvetica"/>
        </w:rPr>
        <w:t xml:space="preserve"> </w:t>
      </w:r>
      <w:proofErr w:type="spellStart"/>
      <w:r w:rsidRPr="00904F0D">
        <w:rPr>
          <w:rFonts w:ascii="Helvetica" w:hAnsi="Helvetica" w:cs="Helvetica"/>
        </w:rPr>
        <w:t>buxhetit</w:t>
      </w:r>
      <w:proofErr w:type="spellEnd"/>
      <w:r w:rsidRPr="00904F0D">
        <w:rPr>
          <w:rFonts w:ascii="Helvetica" w:hAnsi="Helvetica" w:cs="Helvetica"/>
        </w:rPr>
        <w:t xml:space="preserve"> </w:t>
      </w:r>
      <w:proofErr w:type="spellStart"/>
      <w:r w:rsidRPr="00904F0D">
        <w:rPr>
          <w:rFonts w:ascii="Helvetica" w:hAnsi="Helvetica" w:cs="Helvetica"/>
        </w:rPr>
        <w:t>vjetor</w:t>
      </w:r>
      <w:proofErr w:type="spellEnd"/>
      <w:r w:rsidRPr="00904F0D">
        <w:rPr>
          <w:rFonts w:ascii="Helvetica" w:hAnsi="Helvetica" w:cs="Helvetica"/>
        </w:rPr>
        <w:t xml:space="preserve">, </w:t>
      </w:r>
      <w:proofErr w:type="spellStart"/>
      <w:r w:rsidRPr="00904F0D">
        <w:rPr>
          <w:rFonts w:ascii="Helvetica" w:hAnsi="Helvetica" w:cs="Helvetica"/>
        </w:rPr>
        <w:t>klasifikimet</w:t>
      </w:r>
      <w:proofErr w:type="spellEnd"/>
      <w:r w:rsidRPr="00904F0D">
        <w:rPr>
          <w:rFonts w:ascii="Helvetica" w:hAnsi="Helvetica" w:cs="Helvetica"/>
        </w:rPr>
        <w:t xml:space="preserve"> </w:t>
      </w:r>
      <w:proofErr w:type="spellStart"/>
      <w:r w:rsidRPr="00904F0D">
        <w:rPr>
          <w:rFonts w:ascii="Helvetica" w:hAnsi="Helvetica" w:cs="Helvetica"/>
        </w:rPr>
        <w:t>buxhetore</w:t>
      </w:r>
      <w:proofErr w:type="spellEnd"/>
      <w:r w:rsidRPr="00904F0D">
        <w:rPr>
          <w:rFonts w:ascii="Helvetica" w:hAnsi="Helvetica" w:cs="Helvetica"/>
        </w:rPr>
        <w:t>).</w:t>
      </w:r>
    </w:p>
    <w:p w14:paraId="44301629" w14:textId="77777777" w:rsidR="00B6269D" w:rsidRPr="00904F0D" w:rsidRDefault="00B6269D" w:rsidP="003C3E25">
      <w:pPr>
        <w:pStyle w:val="ListParagraph"/>
        <w:numPr>
          <w:ilvl w:val="0"/>
          <w:numId w:val="1"/>
        </w:numPr>
        <w:spacing w:before="120" w:after="120"/>
        <w:jc w:val="both"/>
        <w:rPr>
          <w:rFonts w:ascii="Helvetica" w:hAnsi="Helvetica" w:cs="Helvetica"/>
        </w:rPr>
      </w:pPr>
      <w:r w:rsidRPr="00904F0D">
        <w:rPr>
          <w:rFonts w:ascii="Helvetica" w:hAnsi="Helvetica" w:cs="Helvetica"/>
        </w:rPr>
        <w:t xml:space="preserve">Cilat </w:t>
      </w:r>
      <w:proofErr w:type="spellStart"/>
      <w:r w:rsidRPr="00904F0D">
        <w:rPr>
          <w:rFonts w:ascii="Helvetica" w:hAnsi="Helvetica" w:cs="Helvetica"/>
        </w:rPr>
        <w:t>janë</w:t>
      </w:r>
      <w:proofErr w:type="spellEnd"/>
      <w:r w:rsidRPr="00904F0D">
        <w:rPr>
          <w:rFonts w:ascii="Helvetica" w:hAnsi="Helvetica" w:cs="Helvetica"/>
        </w:rPr>
        <w:t xml:space="preserve"> </w:t>
      </w:r>
      <w:proofErr w:type="spellStart"/>
      <w:r w:rsidRPr="00904F0D">
        <w:rPr>
          <w:rFonts w:ascii="Helvetica" w:hAnsi="Helvetica" w:cs="Helvetica"/>
        </w:rPr>
        <w:t>rreziqet</w:t>
      </w:r>
      <w:proofErr w:type="spellEnd"/>
      <w:r w:rsidRPr="00904F0D">
        <w:rPr>
          <w:rFonts w:ascii="Helvetica" w:hAnsi="Helvetica" w:cs="Helvetica"/>
        </w:rPr>
        <w:t xml:space="preserve"> </w:t>
      </w:r>
      <w:proofErr w:type="spellStart"/>
      <w:r w:rsidRPr="00904F0D">
        <w:rPr>
          <w:rFonts w:ascii="Helvetica" w:hAnsi="Helvetica" w:cs="Helvetica"/>
        </w:rPr>
        <w:t>fiskale</w:t>
      </w:r>
      <w:proofErr w:type="spellEnd"/>
      <w:r w:rsidRPr="00904F0D">
        <w:rPr>
          <w:rFonts w:ascii="Helvetica" w:hAnsi="Helvetica" w:cs="Helvetica"/>
        </w:rPr>
        <w:t xml:space="preserve">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pse</w:t>
      </w:r>
      <w:proofErr w:type="spellEnd"/>
      <w:r w:rsidRPr="00904F0D">
        <w:rPr>
          <w:rFonts w:ascii="Helvetica" w:hAnsi="Helvetica" w:cs="Helvetica"/>
        </w:rPr>
        <w:t xml:space="preserve"> </w:t>
      </w:r>
      <w:proofErr w:type="spellStart"/>
      <w:r w:rsidRPr="00904F0D">
        <w:rPr>
          <w:rFonts w:ascii="Helvetica" w:hAnsi="Helvetica" w:cs="Helvetica"/>
        </w:rPr>
        <w:t>është</w:t>
      </w:r>
      <w:proofErr w:type="spellEnd"/>
      <w:r w:rsidRPr="00904F0D">
        <w:rPr>
          <w:rFonts w:ascii="Helvetica" w:hAnsi="Helvetica" w:cs="Helvetica"/>
        </w:rPr>
        <w:t xml:space="preserve"> e </w:t>
      </w:r>
      <w:proofErr w:type="spellStart"/>
      <w:r w:rsidRPr="00904F0D">
        <w:rPr>
          <w:rFonts w:ascii="Helvetica" w:hAnsi="Helvetica" w:cs="Helvetica"/>
        </w:rPr>
        <w:t>rëndësishme</w:t>
      </w:r>
      <w:proofErr w:type="spellEnd"/>
      <w:r w:rsidRPr="00904F0D">
        <w:rPr>
          <w:rFonts w:ascii="Helvetica" w:hAnsi="Helvetica" w:cs="Helvetica"/>
        </w:rPr>
        <w:t xml:space="preserve"> </w:t>
      </w:r>
      <w:proofErr w:type="spellStart"/>
      <w:r w:rsidRPr="00904F0D">
        <w:rPr>
          <w:rFonts w:ascii="Helvetica" w:hAnsi="Helvetica" w:cs="Helvetica"/>
        </w:rPr>
        <w:t>monitorimi</w:t>
      </w:r>
      <w:proofErr w:type="spellEnd"/>
      <w:r w:rsidRPr="00904F0D">
        <w:rPr>
          <w:rFonts w:ascii="Helvetica" w:hAnsi="Helvetica" w:cs="Helvetica"/>
        </w:rPr>
        <w:t xml:space="preserve"> i tyre.</w:t>
      </w:r>
    </w:p>
    <w:p w14:paraId="03CEEA15" w14:textId="77777777" w:rsidR="00B6269D" w:rsidRPr="0074790B" w:rsidRDefault="00B6269D" w:rsidP="003C3E25">
      <w:pPr>
        <w:pStyle w:val="ListParagraph"/>
        <w:numPr>
          <w:ilvl w:val="0"/>
          <w:numId w:val="1"/>
        </w:numPr>
        <w:spacing w:before="120" w:after="120"/>
        <w:jc w:val="both"/>
        <w:rPr>
          <w:rFonts w:ascii="Helvetica" w:hAnsi="Helvetica" w:cs="Helvetica"/>
          <w:lang w:val="de-DE"/>
        </w:rPr>
      </w:pPr>
      <w:r w:rsidRPr="0074790B">
        <w:rPr>
          <w:rFonts w:ascii="Helvetica" w:hAnsi="Helvetica" w:cs="Helvetica"/>
          <w:lang w:val="de-DE"/>
        </w:rPr>
        <w:t>Konceptet bazë dhe qasjet ndaj kontabilitetit dhe raportimit buxhetor në sektorin publik.</w:t>
      </w:r>
    </w:p>
    <w:p w14:paraId="33F6CA2C" w14:textId="77777777" w:rsidR="00B6269D" w:rsidRPr="0074790B" w:rsidRDefault="00B6269D" w:rsidP="003C3E25">
      <w:pPr>
        <w:pStyle w:val="ListParagraph"/>
        <w:numPr>
          <w:ilvl w:val="0"/>
          <w:numId w:val="1"/>
        </w:numPr>
        <w:spacing w:before="120" w:after="120"/>
        <w:jc w:val="both"/>
        <w:rPr>
          <w:rFonts w:ascii="Helvetica" w:hAnsi="Helvetica" w:cs="Helvetica"/>
          <w:lang w:val="de-DE"/>
        </w:rPr>
      </w:pPr>
      <w:r w:rsidRPr="0074790B">
        <w:rPr>
          <w:rFonts w:ascii="Helvetica" w:hAnsi="Helvetica" w:cs="Helvetica"/>
          <w:lang w:val="de-DE"/>
        </w:rPr>
        <w:t>Qëllimi dhe elementët kryesorë të sistemeve të kontrollit të zbatimit të buxhetit.</w:t>
      </w:r>
    </w:p>
    <w:p w14:paraId="086508C9" w14:textId="45B71580" w:rsidR="00B6269D" w:rsidRPr="0074790B" w:rsidRDefault="00B6269D" w:rsidP="003C3E25">
      <w:pPr>
        <w:pStyle w:val="ListParagraph"/>
        <w:numPr>
          <w:ilvl w:val="0"/>
          <w:numId w:val="1"/>
        </w:numPr>
        <w:spacing w:before="120" w:after="120"/>
        <w:jc w:val="both"/>
        <w:rPr>
          <w:rFonts w:ascii="Helvetica" w:hAnsi="Helvetica" w:cs="Helvetica"/>
          <w:lang w:val="de-DE"/>
        </w:rPr>
      </w:pPr>
      <w:r w:rsidRPr="0074790B">
        <w:rPr>
          <w:rFonts w:ascii="Helvetica" w:hAnsi="Helvetica" w:cs="Helvetica"/>
          <w:lang w:val="de-DE"/>
        </w:rPr>
        <w:t>Si të mundësohet angazhimi i qytetarëve në procesin e buxhetimit dhe cilat janë mjetet kryesore të buxhetimit të hapur.</w:t>
      </w:r>
    </w:p>
    <w:p w14:paraId="270ECD4E" w14:textId="77777777" w:rsidR="00B6269D" w:rsidRPr="0074790B" w:rsidRDefault="00B6269D" w:rsidP="00B6269D">
      <w:pPr>
        <w:spacing w:before="120" w:after="120"/>
        <w:jc w:val="both"/>
        <w:rPr>
          <w:rFonts w:ascii="Helvetica" w:hAnsi="Helvetica" w:cs="Helvetica"/>
          <w:b/>
          <w:bCs/>
          <w:lang w:val="de-DE"/>
        </w:rPr>
      </w:pPr>
      <w:r w:rsidRPr="0074790B">
        <w:rPr>
          <w:rFonts w:ascii="Helvetica" w:hAnsi="Helvetica" w:cs="Helvetica"/>
          <w:i/>
          <w:iCs/>
          <w:lang w:val="de-DE"/>
        </w:rPr>
        <w:t xml:space="preserve">Materiale të dobishme : </w:t>
      </w:r>
      <w:r w:rsidR="00000000">
        <w:fldChar w:fldCharType="begin"/>
      </w:r>
      <w:r w:rsidR="00000000" w:rsidRPr="009528F1">
        <w:rPr>
          <w:lang w:val="de-DE"/>
        </w:rPr>
        <w:instrText>HYPERLINK "https://www.sigmaweb.org/publications/public-procurement-training-manual.htm"</w:instrText>
      </w:r>
      <w:r w:rsidR="00000000">
        <w:fldChar w:fldCharType="separate"/>
      </w:r>
      <w:r w:rsidRPr="0074790B">
        <w:rPr>
          <w:rStyle w:val="Hyperlink"/>
          <w:rFonts w:ascii="Helvetica" w:hAnsi="Helvetica" w:cs="Helvetica"/>
          <w:i/>
          <w:iCs/>
          <w:lang w:val="de-DE"/>
        </w:rPr>
        <w:t xml:space="preserve">SIGMA - </w:t>
      </w:r>
      <w:r w:rsidR="00000000">
        <w:rPr>
          <w:rStyle w:val="Hyperlink"/>
          <w:rFonts w:ascii="Helvetica" w:hAnsi="Helvetica" w:cs="Helvetica"/>
          <w:i/>
          <w:iCs/>
          <w:lang w:val="de-DE"/>
        </w:rPr>
        <w:fldChar w:fldCharType="end"/>
      </w:r>
      <w:hyperlink r:id="rId54" w:history="1">
        <w:r w:rsidRPr="0074790B">
          <w:rPr>
            <w:rStyle w:val="Hyperlink"/>
            <w:rFonts w:ascii="Helvetica" w:hAnsi="Helvetica" w:cs="Helvetica"/>
            <w:i/>
            <w:iCs/>
            <w:lang w:val="de-DE"/>
          </w:rPr>
          <w:t xml:space="preserve">Manuali i trajnimit për prokurimin publik </w:t>
        </w:r>
      </w:hyperlink>
      <w:r w:rsidRPr="0074790B">
        <w:rPr>
          <w:rFonts w:ascii="Helvetica" w:hAnsi="Helvetica" w:cs="Helvetica"/>
          <w:i/>
          <w:iCs/>
          <w:lang w:val="de-DE"/>
        </w:rPr>
        <w:t xml:space="preserve">; </w:t>
      </w:r>
      <w:hyperlink r:id="rId55" w:history="1">
        <w:r w:rsidRPr="0074790B">
          <w:rPr>
            <w:rStyle w:val="Hyperlink"/>
            <w:rFonts w:ascii="Helvetica" w:hAnsi="Helvetica" w:cs="Helvetica"/>
            <w:i/>
            <w:iCs/>
            <w:lang w:val="de-DE"/>
          </w:rPr>
          <w:t xml:space="preserve">Kutia e mjeteve të prokurimit publik të OECD </w:t>
        </w:r>
      </w:hyperlink>
      <w:r w:rsidRPr="0074790B">
        <w:rPr>
          <w:rFonts w:ascii="Helvetica" w:hAnsi="Helvetica" w:cs="Helvetica"/>
          <w:i/>
          <w:iCs/>
          <w:lang w:val="de-DE"/>
        </w:rPr>
        <w:t xml:space="preserve">; </w:t>
      </w:r>
      <w:hyperlink r:id="rId56" w:history="1">
        <w:r w:rsidRPr="0074790B">
          <w:rPr>
            <w:rStyle w:val="Hyperlink"/>
            <w:rFonts w:ascii="Helvetica" w:hAnsi="Helvetica" w:cs="Helvetica"/>
            <w:i/>
            <w:iCs/>
            <w:lang w:val="de-DE"/>
          </w:rPr>
          <w:t xml:space="preserve">Parimet e OECD për qeverisjen buxhetore </w:t>
        </w:r>
      </w:hyperlink>
      <w:r w:rsidRPr="0074790B">
        <w:rPr>
          <w:rFonts w:ascii="Helvetica" w:hAnsi="Helvetica" w:cs="Helvetica"/>
          <w:i/>
          <w:iCs/>
          <w:lang w:val="de-DE"/>
        </w:rPr>
        <w:t>;</w:t>
      </w:r>
    </w:p>
    <w:p w14:paraId="6776D2FF" w14:textId="560CE8ED" w:rsidR="00B6269D" w:rsidRPr="0074790B" w:rsidRDefault="00995FF8" w:rsidP="00B6269D">
      <w:pPr>
        <w:jc w:val="both"/>
        <w:rPr>
          <w:rFonts w:ascii="Helvetica" w:hAnsi="Helvetica" w:cs="Helvetica"/>
          <w:lang w:val="de-DE"/>
        </w:rPr>
      </w:pPr>
      <w:r w:rsidRPr="00904F0D">
        <w:rPr>
          <w:rFonts w:ascii="Helvetica" w:hAnsi="Helvetica" w:cs="Helvetica"/>
          <w:b/>
          <w:bCs/>
          <w:noProof/>
          <w:color w:val="FFFFFF" w:themeColor="background1"/>
          <w:sz w:val="24"/>
          <w:szCs w:val="24"/>
        </w:rPr>
        <mc:AlternateContent>
          <mc:Choice Requires="wps">
            <w:drawing>
              <wp:anchor distT="0" distB="0" distL="114300" distR="114300" simplePos="0" relativeHeight="251863040" behindDoc="1" locked="0" layoutInCell="1" allowOverlap="1" wp14:anchorId="55565159" wp14:editId="48D36722">
                <wp:simplePos x="0" y="0"/>
                <wp:positionH relativeFrom="column">
                  <wp:posOffset>-104775</wp:posOffset>
                </wp:positionH>
                <wp:positionV relativeFrom="paragraph">
                  <wp:posOffset>758190</wp:posOffset>
                </wp:positionV>
                <wp:extent cx="6217920" cy="4533900"/>
                <wp:effectExtent l="0" t="0" r="0" b="0"/>
                <wp:wrapNone/>
                <wp:docPr id="201223519" name="Rectangle 2"/>
                <wp:cNvGraphicFramePr/>
                <a:graphic xmlns:a="http://schemas.openxmlformats.org/drawingml/2006/main">
                  <a:graphicData uri="http://schemas.microsoft.com/office/word/2010/wordprocessingShape">
                    <wps:wsp>
                      <wps:cNvSpPr/>
                      <wps:spPr>
                        <a:xfrm>
                          <a:off x="0" y="0"/>
                          <a:ext cx="6217920" cy="453390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8A8C8" id="Rectangle 2" o:spid="_x0000_s1026" style="position:absolute;margin-left:-8.25pt;margin-top:59.7pt;width:489.6pt;height:357pt;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" fillcolor="#ed7d31" stroked="f" strokeweight="1pt"/>
            </w:pict>
          </mc:Fallback>
        </mc:AlternateContent>
      </w:r>
      <w:r w:rsidR="00B6269D" w:rsidRPr="0074790B">
        <w:rPr>
          <w:rFonts w:ascii="Helvetica" w:hAnsi="Helvetica" w:cs="Helvetica"/>
          <w:lang w:val="de-DE"/>
        </w:rPr>
        <w:t>Bazuar në preferencat e OSHC-ve të intervistuara, fokusi i modulit është në politikat aktuale, kuadrin ligjor dhe praktikat në Kosovë, të ndjekura nga shembujt përkatës të praktikave krahasuese të BE-së</w:t>
      </w:r>
      <w:r w:rsidR="00B6269D" w:rsidRPr="0074790B" w:rsidDel="00557790">
        <w:rPr>
          <w:rFonts w:ascii="Helvetica" w:hAnsi="Helvetica" w:cs="Helvetica"/>
          <w:lang w:val="de-DE"/>
        </w:rPr>
        <w:t xml:space="preserve"> </w:t>
      </w:r>
      <w:r w:rsidR="00B6269D" w:rsidRPr="0074790B">
        <w:rPr>
          <w:rFonts w:ascii="Helvetica" w:hAnsi="Helvetica" w:cs="Helvetica"/>
          <w:lang w:val="de-DE"/>
        </w:rPr>
        <w:t>dhe aspektet më të rëndësishme</w:t>
      </w:r>
      <w:r w:rsidR="00B6269D" w:rsidRPr="0074790B" w:rsidDel="00557790">
        <w:rPr>
          <w:rFonts w:ascii="Helvetica" w:hAnsi="Helvetica" w:cs="Helvetica"/>
          <w:lang w:val="de-DE"/>
        </w:rPr>
        <w:t xml:space="preserve"> </w:t>
      </w:r>
      <w:r w:rsidR="00B6269D" w:rsidRPr="0074790B">
        <w:rPr>
          <w:rFonts w:ascii="Helvetica" w:hAnsi="Helvetica" w:cs="Helvetica"/>
          <w:lang w:val="de-DE"/>
        </w:rPr>
        <w:t>nga kërkesat e procesit të anëtarësimit në BE.</w:t>
      </w:r>
    </w:p>
    <w:p w14:paraId="391DE0E2" w14:textId="323879E8" w:rsidR="00B6269D" w:rsidRPr="0074790B" w:rsidRDefault="00B6269D" w:rsidP="00B6269D">
      <w:pPr>
        <w:spacing w:before="120" w:after="120"/>
        <w:jc w:val="both"/>
        <w:rPr>
          <w:rFonts w:ascii="Helvetica" w:hAnsi="Helvetica" w:cs="Helvetica"/>
          <w:b/>
          <w:bCs/>
          <w:color w:val="FFFFFF" w:themeColor="background1"/>
          <w:sz w:val="24"/>
          <w:szCs w:val="24"/>
          <w:lang w:val="de-DE"/>
        </w:rPr>
      </w:pPr>
      <w:r w:rsidRPr="0074790B">
        <w:rPr>
          <w:rFonts w:ascii="Helvetica" w:hAnsi="Helvetica" w:cs="Helvetica"/>
          <w:b/>
          <w:bCs/>
          <w:color w:val="FFFFFF" w:themeColor="background1"/>
          <w:sz w:val="24"/>
          <w:szCs w:val="24"/>
          <w:lang w:val="de-DE"/>
        </w:rPr>
        <w:t>Rezultatet e mësimit</w:t>
      </w:r>
    </w:p>
    <w:p w14:paraId="4A4902BC" w14:textId="77777777" w:rsidR="00B6269D" w:rsidRPr="0074790B" w:rsidRDefault="00B6269D" w:rsidP="00B6269D">
      <w:pPr>
        <w:spacing w:before="120" w:after="120"/>
        <w:jc w:val="both"/>
        <w:rPr>
          <w:rFonts w:ascii="Helvetica" w:hAnsi="Helvetica" w:cs="Helvetica"/>
          <w:color w:val="FFFFFF" w:themeColor="background1"/>
          <w:lang w:val="de-DE"/>
        </w:rPr>
      </w:pPr>
      <w:r w:rsidRPr="0074790B">
        <w:rPr>
          <w:rFonts w:ascii="Helvetica" w:hAnsi="Helvetica" w:cs="Helvetica"/>
          <w:color w:val="FFFFFF" w:themeColor="background1"/>
          <w:lang w:val="de-DE"/>
        </w:rPr>
        <w:t>Pas përfundimit të këtij moduli trajnimi, pritet që pjesëmarrësit të mund të:</w:t>
      </w:r>
    </w:p>
    <w:p w14:paraId="6DFACED2" w14:textId="77777777" w:rsidR="00B6269D" w:rsidRPr="00904F0D" w:rsidRDefault="00B6269D" w:rsidP="00B6269D">
      <w:pPr>
        <w:spacing w:before="120" w:after="120"/>
        <w:jc w:val="both"/>
        <w:rPr>
          <w:rFonts w:ascii="Helvetica" w:hAnsi="Helvetica" w:cs="Helvetica"/>
          <w:i/>
          <w:iCs/>
          <w:color w:val="FFFFFF" w:themeColor="background1"/>
        </w:rPr>
      </w:pPr>
      <w:proofErr w:type="spellStart"/>
      <w:r w:rsidRPr="00904F0D">
        <w:rPr>
          <w:rFonts w:ascii="Helvetica" w:hAnsi="Helvetica" w:cs="Helvetica"/>
          <w:i/>
          <w:iCs/>
          <w:color w:val="FFFFFF" w:themeColor="background1"/>
        </w:rPr>
        <w:t>Komponenti</w:t>
      </w:r>
      <w:proofErr w:type="spellEnd"/>
      <w:r w:rsidRPr="00904F0D">
        <w:rPr>
          <w:rFonts w:ascii="Helvetica" w:hAnsi="Helvetica" w:cs="Helvetica"/>
          <w:i/>
          <w:iCs/>
          <w:color w:val="FFFFFF" w:themeColor="background1"/>
        </w:rPr>
        <w:t xml:space="preserve"> 1</w:t>
      </w:r>
    </w:p>
    <w:p w14:paraId="49DD370A" w14:textId="77777777" w:rsidR="00B6269D" w:rsidRPr="00904F0D" w:rsidRDefault="00B6269D" w:rsidP="003C3E25">
      <w:pPr>
        <w:pStyle w:val="ListParagraph"/>
        <w:numPr>
          <w:ilvl w:val="0"/>
          <w:numId w:val="3"/>
        </w:numPr>
        <w:jc w:val="both"/>
        <w:rPr>
          <w:rFonts w:ascii="Helvetica" w:hAnsi="Helvetica" w:cs="Helvetica"/>
          <w:color w:val="FFFFFF" w:themeColor="background1"/>
        </w:rPr>
      </w:pP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kuptojnë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aspektet</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dhe</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standardet</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më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rëndësishme</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në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lidhje</w:t>
      </w:r>
      <w:proofErr w:type="spellEnd"/>
      <w:r w:rsidRPr="00904F0D">
        <w:rPr>
          <w:rFonts w:ascii="Helvetica" w:hAnsi="Helvetica" w:cs="Helvetica"/>
          <w:color w:val="FFFFFF" w:themeColor="background1"/>
        </w:rPr>
        <w:t xml:space="preserve"> me </w:t>
      </w:r>
      <w:proofErr w:type="spellStart"/>
      <w:r w:rsidRPr="00904F0D">
        <w:rPr>
          <w:rFonts w:ascii="Helvetica" w:hAnsi="Helvetica" w:cs="Helvetica"/>
          <w:color w:val="FFFFFF" w:themeColor="background1"/>
        </w:rPr>
        <w:t>menaxhimin</w:t>
      </w:r>
      <w:proofErr w:type="spellEnd"/>
      <w:r w:rsidRPr="00904F0D">
        <w:rPr>
          <w:rFonts w:ascii="Helvetica" w:hAnsi="Helvetica" w:cs="Helvetica"/>
          <w:color w:val="FFFFFF" w:themeColor="background1"/>
        </w:rPr>
        <w:t xml:space="preserve"> e </w:t>
      </w:r>
      <w:proofErr w:type="spellStart"/>
      <w:r w:rsidRPr="00904F0D">
        <w:rPr>
          <w:rFonts w:ascii="Helvetica" w:hAnsi="Helvetica" w:cs="Helvetica"/>
          <w:color w:val="FFFFFF" w:themeColor="background1"/>
        </w:rPr>
        <w:t>fondeve</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BE-</w:t>
      </w:r>
      <w:proofErr w:type="spellStart"/>
      <w:r w:rsidRPr="00904F0D">
        <w:rPr>
          <w:rFonts w:ascii="Helvetica" w:hAnsi="Helvetica" w:cs="Helvetica"/>
          <w:color w:val="FFFFFF" w:themeColor="background1"/>
        </w:rPr>
        <w:t>së</w:t>
      </w:r>
      <w:proofErr w:type="spellEnd"/>
      <w:r w:rsidRPr="00904F0D">
        <w:rPr>
          <w:rFonts w:ascii="Helvetica" w:hAnsi="Helvetica" w:cs="Helvetica"/>
          <w:color w:val="FFFFFF" w:themeColor="background1"/>
        </w:rPr>
        <w:t>;</w:t>
      </w:r>
    </w:p>
    <w:p w14:paraId="46955213" w14:textId="77777777" w:rsidR="00B6269D" w:rsidRPr="00904F0D" w:rsidRDefault="00B6269D" w:rsidP="003C3E25">
      <w:pPr>
        <w:pStyle w:val="ListParagraph"/>
        <w:numPr>
          <w:ilvl w:val="0"/>
          <w:numId w:val="3"/>
        </w:numPr>
        <w:jc w:val="both"/>
        <w:rPr>
          <w:rFonts w:ascii="Helvetica" w:hAnsi="Helvetica" w:cs="Helvetica"/>
          <w:color w:val="FFFFFF" w:themeColor="background1"/>
        </w:rPr>
      </w:pP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kuptojnë</w:t>
      </w:r>
      <w:proofErr w:type="spellEnd"/>
      <w:r w:rsidRPr="00904F0D">
        <w:rPr>
          <w:rFonts w:ascii="Helvetica" w:hAnsi="Helvetica" w:cs="Helvetica"/>
          <w:color w:val="FFFFFF" w:themeColor="background1"/>
        </w:rPr>
        <w:t xml:space="preserve"> se </w:t>
      </w:r>
      <w:proofErr w:type="spellStart"/>
      <w:r w:rsidRPr="00904F0D">
        <w:rPr>
          <w:rFonts w:ascii="Helvetica" w:hAnsi="Helvetica" w:cs="Helvetica"/>
          <w:color w:val="FFFFFF" w:themeColor="background1"/>
        </w:rPr>
        <w:t>si</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fondet</w:t>
      </w:r>
      <w:proofErr w:type="spellEnd"/>
      <w:r w:rsidRPr="00904F0D">
        <w:rPr>
          <w:rFonts w:ascii="Helvetica" w:hAnsi="Helvetica" w:cs="Helvetica"/>
          <w:color w:val="FFFFFF" w:themeColor="background1"/>
        </w:rPr>
        <w:t xml:space="preserve"> e BE-</w:t>
      </w:r>
      <w:proofErr w:type="spellStart"/>
      <w:r w:rsidRPr="00904F0D">
        <w:rPr>
          <w:rFonts w:ascii="Helvetica" w:hAnsi="Helvetica" w:cs="Helvetica"/>
          <w:color w:val="FFFFFF" w:themeColor="background1"/>
        </w:rPr>
        <w:t>së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janë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përfshirë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në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strukturën</w:t>
      </w:r>
      <w:proofErr w:type="spellEnd"/>
      <w:r w:rsidRPr="00904F0D">
        <w:rPr>
          <w:rFonts w:ascii="Helvetica" w:hAnsi="Helvetica" w:cs="Helvetica"/>
          <w:color w:val="FFFFFF" w:themeColor="background1"/>
        </w:rPr>
        <w:t xml:space="preserve"> e </w:t>
      </w:r>
      <w:proofErr w:type="spellStart"/>
      <w:r w:rsidRPr="00904F0D">
        <w:rPr>
          <w:rFonts w:ascii="Helvetica" w:hAnsi="Helvetica" w:cs="Helvetica"/>
          <w:color w:val="FFFFFF" w:themeColor="background1"/>
        </w:rPr>
        <w:t>buxhetit</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brendshëm</w:t>
      </w:r>
      <w:proofErr w:type="spellEnd"/>
      <w:r w:rsidRPr="00904F0D">
        <w:rPr>
          <w:rFonts w:ascii="Helvetica" w:hAnsi="Helvetica" w:cs="Helvetica"/>
          <w:color w:val="FFFFFF" w:themeColor="background1"/>
        </w:rPr>
        <w:t>;</w:t>
      </w:r>
    </w:p>
    <w:p w14:paraId="697A7BC4" w14:textId="77777777" w:rsidR="00B6269D" w:rsidRPr="00904F0D" w:rsidRDefault="00B6269D" w:rsidP="003C3E25">
      <w:pPr>
        <w:pStyle w:val="ListParagraph"/>
        <w:numPr>
          <w:ilvl w:val="0"/>
          <w:numId w:val="3"/>
        </w:numPr>
        <w:jc w:val="both"/>
        <w:rPr>
          <w:rFonts w:ascii="Helvetica" w:hAnsi="Helvetica" w:cs="Helvetica"/>
          <w:color w:val="FFFFFF" w:themeColor="background1"/>
        </w:rPr>
      </w:pPr>
      <w:proofErr w:type="spellStart"/>
      <w:r w:rsidRPr="00904F0D">
        <w:rPr>
          <w:rFonts w:ascii="Helvetica" w:hAnsi="Helvetica" w:cs="Helvetica"/>
          <w:color w:val="FFFFFF" w:themeColor="background1"/>
        </w:rPr>
        <w:t>Kuptoni</w:t>
      </w:r>
      <w:proofErr w:type="spellEnd"/>
      <w:r w:rsidRPr="00904F0D">
        <w:rPr>
          <w:rFonts w:ascii="Helvetica" w:hAnsi="Helvetica" w:cs="Helvetica"/>
          <w:color w:val="FFFFFF" w:themeColor="background1"/>
        </w:rPr>
        <w:t xml:space="preserve"> se </w:t>
      </w:r>
      <w:proofErr w:type="spellStart"/>
      <w:r w:rsidRPr="00904F0D">
        <w:rPr>
          <w:rFonts w:ascii="Helvetica" w:hAnsi="Helvetica" w:cs="Helvetica"/>
          <w:color w:val="FFFFFF" w:themeColor="background1"/>
        </w:rPr>
        <w:t>çfarë</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përfshin</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menaxhimi</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dhe</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përdorimi</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efektiv</w:t>
      </w:r>
      <w:proofErr w:type="spellEnd"/>
      <w:r w:rsidRPr="00904F0D">
        <w:rPr>
          <w:rFonts w:ascii="Helvetica" w:hAnsi="Helvetica" w:cs="Helvetica"/>
          <w:color w:val="FFFFFF" w:themeColor="background1"/>
        </w:rPr>
        <w:t xml:space="preserve"> i </w:t>
      </w:r>
      <w:proofErr w:type="spellStart"/>
      <w:r w:rsidRPr="00904F0D">
        <w:rPr>
          <w:rFonts w:ascii="Helvetica" w:hAnsi="Helvetica" w:cs="Helvetica"/>
          <w:color w:val="FFFFFF" w:themeColor="background1"/>
        </w:rPr>
        <w:t>fondeve</w:t>
      </w:r>
      <w:proofErr w:type="spellEnd"/>
      <w:r w:rsidRPr="00904F0D">
        <w:rPr>
          <w:rFonts w:ascii="Helvetica" w:hAnsi="Helvetica" w:cs="Helvetica"/>
          <w:color w:val="FFFFFF" w:themeColor="background1"/>
        </w:rPr>
        <w:t xml:space="preserve"> </w:t>
      </w:r>
      <w:proofErr w:type="spellStart"/>
      <w:r w:rsidRPr="00904F0D">
        <w:rPr>
          <w:rFonts w:ascii="Helvetica" w:hAnsi="Helvetica" w:cs="Helvetica"/>
          <w:color w:val="FFFFFF" w:themeColor="background1"/>
        </w:rPr>
        <w:t>të</w:t>
      </w:r>
      <w:proofErr w:type="spellEnd"/>
      <w:r w:rsidRPr="00904F0D">
        <w:rPr>
          <w:rFonts w:ascii="Helvetica" w:hAnsi="Helvetica" w:cs="Helvetica"/>
          <w:color w:val="FFFFFF" w:themeColor="background1"/>
        </w:rPr>
        <w:t xml:space="preserve"> BE-</w:t>
      </w:r>
      <w:proofErr w:type="spellStart"/>
      <w:r w:rsidRPr="00904F0D">
        <w:rPr>
          <w:rFonts w:ascii="Helvetica" w:hAnsi="Helvetica" w:cs="Helvetica"/>
          <w:color w:val="FFFFFF" w:themeColor="background1"/>
        </w:rPr>
        <w:t>së</w:t>
      </w:r>
      <w:proofErr w:type="spellEnd"/>
      <w:r w:rsidRPr="00904F0D">
        <w:rPr>
          <w:rFonts w:ascii="Helvetica" w:hAnsi="Helvetica" w:cs="Helvetica"/>
          <w:color w:val="FFFFFF" w:themeColor="background1"/>
        </w:rPr>
        <w:t>.</w:t>
      </w:r>
    </w:p>
    <w:p w14:paraId="1AEAF861" w14:textId="77777777" w:rsidR="00B6269D" w:rsidRPr="00904F0D" w:rsidRDefault="00B6269D" w:rsidP="00B6269D">
      <w:pPr>
        <w:jc w:val="both"/>
        <w:rPr>
          <w:rFonts w:ascii="Helvetica" w:hAnsi="Helvetica" w:cs="Helvetica"/>
          <w:i/>
          <w:iCs/>
          <w:color w:val="FFFFFF" w:themeColor="background1"/>
        </w:rPr>
      </w:pPr>
      <w:proofErr w:type="spellStart"/>
      <w:r w:rsidRPr="00904F0D">
        <w:rPr>
          <w:rFonts w:ascii="Helvetica" w:hAnsi="Helvetica" w:cs="Helvetica"/>
          <w:i/>
          <w:iCs/>
          <w:color w:val="FFFFFF" w:themeColor="background1"/>
        </w:rPr>
        <w:t>Komponenti</w:t>
      </w:r>
      <w:proofErr w:type="spellEnd"/>
      <w:r w:rsidRPr="00904F0D">
        <w:rPr>
          <w:rFonts w:ascii="Helvetica" w:hAnsi="Helvetica" w:cs="Helvetica"/>
          <w:i/>
          <w:iCs/>
          <w:color w:val="FFFFFF" w:themeColor="background1"/>
        </w:rPr>
        <w:t xml:space="preserve"> 2</w:t>
      </w:r>
    </w:p>
    <w:p w14:paraId="4347637A" w14:textId="77777777" w:rsidR="00B6269D" w:rsidRPr="0074790B" w:rsidRDefault="00B6269D" w:rsidP="003C3E25">
      <w:pPr>
        <w:pStyle w:val="ListParagraph"/>
        <w:numPr>
          <w:ilvl w:val="0"/>
          <w:numId w:val="3"/>
        </w:numPr>
        <w:jc w:val="both"/>
        <w:rPr>
          <w:rFonts w:ascii="Helvetica" w:hAnsi="Helvetica" w:cs="Helvetica"/>
          <w:color w:val="FFFFFF" w:themeColor="background1"/>
          <w:lang w:val="de-DE"/>
        </w:rPr>
      </w:pPr>
      <w:r w:rsidRPr="0074790B">
        <w:rPr>
          <w:rFonts w:ascii="Helvetica" w:hAnsi="Helvetica" w:cs="Helvetica"/>
          <w:color w:val="FFFFFF" w:themeColor="background1"/>
          <w:lang w:val="de-DE"/>
        </w:rPr>
        <w:t>Kuptoni kur mund të bëhen përjashtime nga procedurat konkurruese për prokurimin publik;</w:t>
      </w:r>
    </w:p>
    <w:p w14:paraId="24C008AD" w14:textId="77777777" w:rsidR="00B6269D" w:rsidRPr="0074790B" w:rsidRDefault="00B6269D" w:rsidP="003C3E25">
      <w:pPr>
        <w:pStyle w:val="ListParagraph"/>
        <w:numPr>
          <w:ilvl w:val="0"/>
          <w:numId w:val="3"/>
        </w:numPr>
        <w:jc w:val="both"/>
        <w:rPr>
          <w:rFonts w:ascii="Helvetica" w:hAnsi="Helvetica" w:cs="Helvetica"/>
          <w:color w:val="FFFFFF" w:themeColor="background1"/>
          <w:lang w:val="de-DE"/>
        </w:rPr>
      </w:pPr>
      <w:r w:rsidRPr="0074790B">
        <w:rPr>
          <w:rFonts w:ascii="Helvetica" w:hAnsi="Helvetica" w:cs="Helvetica"/>
          <w:color w:val="FFFFFF" w:themeColor="background1"/>
          <w:lang w:val="de-DE"/>
        </w:rPr>
        <w:t>Kuptoni se çfarë përfshin prokurimi i qëndrueshëm dhe i gjelbër;</w:t>
      </w:r>
    </w:p>
    <w:p w14:paraId="7619A804" w14:textId="77777777" w:rsidR="00B6269D" w:rsidRPr="0074790B" w:rsidRDefault="00B6269D" w:rsidP="003C3E25">
      <w:pPr>
        <w:pStyle w:val="ListParagraph"/>
        <w:numPr>
          <w:ilvl w:val="0"/>
          <w:numId w:val="3"/>
        </w:numPr>
        <w:jc w:val="both"/>
        <w:rPr>
          <w:rFonts w:ascii="Helvetica" w:hAnsi="Helvetica" w:cs="Helvetica"/>
          <w:color w:val="FFFFFF" w:themeColor="background1"/>
          <w:lang w:val="de-DE"/>
        </w:rPr>
      </w:pPr>
      <w:r w:rsidRPr="0074790B">
        <w:rPr>
          <w:rFonts w:ascii="Helvetica" w:hAnsi="Helvetica" w:cs="Helvetica"/>
          <w:color w:val="FFFFFF" w:themeColor="background1"/>
          <w:lang w:val="de-DE"/>
        </w:rPr>
        <w:t>Të kuptojë rolin dhe qëllimin kryesor të organeve të pavarura shqyrtuese në fushën e prokurimit publik;</w:t>
      </w:r>
    </w:p>
    <w:p w14:paraId="55C514D3" w14:textId="77777777" w:rsidR="00995FF8" w:rsidRDefault="00E20206" w:rsidP="00995FF8">
      <w:pPr>
        <w:rPr>
          <w:rFonts w:ascii="Helvetica" w:hAnsi="Helvetica" w:cs="Helvetica"/>
          <w:color w:val="FFFFFF" w:themeColor="background1"/>
        </w:rPr>
      </w:pPr>
      <w:proofErr w:type="spellStart"/>
      <w:r w:rsidRPr="00995FF8">
        <w:rPr>
          <w:rFonts w:ascii="Helvetica" w:hAnsi="Helvetica" w:cs="Helvetica"/>
          <w:i/>
          <w:iCs/>
          <w:color w:val="FFFFFF" w:themeColor="background1"/>
        </w:rPr>
        <w:t>Komponenti</w:t>
      </w:r>
      <w:proofErr w:type="spellEnd"/>
      <w:r w:rsidRPr="00995FF8">
        <w:rPr>
          <w:rFonts w:ascii="Helvetica" w:hAnsi="Helvetica" w:cs="Helvetica"/>
          <w:i/>
          <w:iCs/>
          <w:color w:val="FFFFFF" w:themeColor="background1"/>
        </w:rPr>
        <w:t xml:space="preserve"> 3</w:t>
      </w:r>
      <w:r w:rsidR="00995FF8" w:rsidRPr="00995FF8">
        <w:rPr>
          <w:rFonts w:ascii="Helvetica" w:hAnsi="Helvetica" w:cs="Helvetica"/>
          <w:i/>
          <w:iCs/>
          <w:color w:val="FFFFFF" w:themeColor="background1"/>
        </w:rPr>
        <w:br/>
      </w:r>
      <w:r w:rsidR="00995FF8" w:rsidRPr="00995FF8">
        <w:rPr>
          <w:rFonts w:ascii="Helvetica" w:hAnsi="Helvetica" w:cs="Helvetica"/>
          <w:color w:val="FFFFFF" w:themeColor="background1"/>
        </w:rPr>
        <w:br/>
      </w:r>
    </w:p>
    <w:p w14:paraId="0B44314C" w14:textId="2F5D188F" w:rsidR="00995FF8" w:rsidRDefault="00995FF8" w:rsidP="003C3E25">
      <w:pPr>
        <w:pStyle w:val="ListParagraph"/>
        <w:numPr>
          <w:ilvl w:val="0"/>
          <w:numId w:val="4"/>
        </w:numPr>
        <w:rPr>
          <w:rFonts w:ascii="Helvetica" w:hAnsi="Helvetica" w:cs="Helvetica"/>
          <w:color w:val="FFFFFF" w:themeColor="background1"/>
        </w:rPr>
      </w:pPr>
      <w:proofErr w:type="spellStart"/>
      <w:r>
        <w:rPr>
          <w:rFonts w:ascii="Helvetica" w:hAnsi="Helvetica" w:cs="Helvetica"/>
          <w:color w:val="FFFFFF" w:themeColor="background1"/>
        </w:rPr>
        <w:t>Kuptoni</w:t>
      </w:r>
      <w:proofErr w:type="spellEnd"/>
      <w:r w:rsidRPr="00995FF8">
        <w:rPr>
          <w:rFonts w:ascii="Helvetica" w:hAnsi="Helvetica" w:cs="Helvetica"/>
          <w:color w:val="FFFFFF" w:themeColor="background1"/>
        </w:rPr>
        <w:t xml:space="preserve"> </w:t>
      </w:r>
      <w:r>
        <w:rPr>
          <w:rFonts w:ascii="Helvetica" w:hAnsi="Helvetica" w:cs="Helvetica"/>
          <w:color w:val="FFFFFF" w:themeColor="background1"/>
        </w:rPr>
        <w:t xml:space="preserve">se </w:t>
      </w:r>
      <w:proofErr w:type="spellStart"/>
      <w:r>
        <w:rPr>
          <w:rFonts w:ascii="Helvetica" w:hAnsi="Helvetica" w:cs="Helvetica"/>
          <w:color w:val="FFFFFF" w:themeColor="background1"/>
        </w:rPr>
        <w:t>cilat</w:t>
      </w:r>
      <w:proofErr w:type="spellEnd"/>
      <w:r>
        <w:rPr>
          <w:rFonts w:ascii="Helvetica" w:hAnsi="Helvetica" w:cs="Helvetica"/>
          <w:color w:val="FFFFFF" w:themeColor="background1"/>
        </w:rPr>
        <w:t xml:space="preserve"> </w:t>
      </w:r>
      <w:proofErr w:type="spellStart"/>
      <w:r>
        <w:rPr>
          <w:rFonts w:ascii="Helvetica" w:hAnsi="Helvetica" w:cs="Helvetica"/>
          <w:color w:val="FFFFFF" w:themeColor="background1"/>
        </w:rPr>
        <w:t>kërkesa</w:t>
      </w:r>
      <w:proofErr w:type="spellEnd"/>
      <w:r>
        <w:rPr>
          <w:rFonts w:ascii="Helvetica" w:hAnsi="Helvetica" w:cs="Helvetica"/>
          <w:color w:val="FFFFFF" w:themeColor="background1"/>
        </w:rPr>
        <w:t xml:space="preserve"> </w:t>
      </w:r>
      <w:proofErr w:type="spellStart"/>
      <w:r>
        <w:rPr>
          <w:rFonts w:ascii="Helvetica" w:hAnsi="Helvetica" w:cs="Helvetica"/>
          <w:color w:val="FFFFFF" w:themeColor="background1"/>
        </w:rPr>
        <w:t>duhet</w:t>
      </w:r>
      <w:proofErr w:type="spellEnd"/>
      <w:r>
        <w:rPr>
          <w:rFonts w:ascii="Helvetica" w:hAnsi="Helvetica" w:cs="Helvetica"/>
          <w:color w:val="FFFFFF" w:themeColor="background1"/>
        </w:rPr>
        <w:t xml:space="preserve"> </w:t>
      </w:r>
      <w:proofErr w:type="spellStart"/>
      <w:r>
        <w:rPr>
          <w:rFonts w:ascii="Helvetica" w:hAnsi="Helvetica" w:cs="Helvetica"/>
          <w:color w:val="FFFFFF" w:themeColor="background1"/>
        </w:rPr>
        <w:t>të</w:t>
      </w:r>
      <w:proofErr w:type="spellEnd"/>
      <w:r>
        <w:rPr>
          <w:rFonts w:ascii="Helvetica" w:hAnsi="Helvetica" w:cs="Helvetica"/>
          <w:color w:val="FFFFFF" w:themeColor="background1"/>
        </w:rPr>
        <w:t xml:space="preserve"> </w:t>
      </w:r>
      <w:proofErr w:type="spellStart"/>
      <w:r>
        <w:rPr>
          <w:rFonts w:ascii="Helvetica" w:hAnsi="Helvetica" w:cs="Helvetica"/>
          <w:color w:val="FFFFFF" w:themeColor="background1"/>
        </w:rPr>
        <w:t>përmbushin</w:t>
      </w:r>
      <w:proofErr w:type="spellEnd"/>
      <w:r>
        <w:rPr>
          <w:rFonts w:ascii="Helvetica" w:hAnsi="Helvetica" w:cs="Helvetica"/>
          <w:color w:val="FFFFFF" w:themeColor="background1"/>
        </w:rPr>
        <w:t xml:space="preserve"> </w:t>
      </w:r>
      <w:proofErr w:type="spellStart"/>
      <w:r>
        <w:rPr>
          <w:rFonts w:ascii="Helvetica" w:hAnsi="Helvetica" w:cs="Helvetica"/>
          <w:color w:val="FFFFFF" w:themeColor="background1"/>
        </w:rPr>
        <w:t>qeveritë</w:t>
      </w:r>
      <w:proofErr w:type="spellEnd"/>
      <w:r>
        <w:rPr>
          <w:rFonts w:ascii="Helvetica" w:hAnsi="Helvetica" w:cs="Helvetica"/>
          <w:color w:val="FFFFFF" w:themeColor="background1"/>
        </w:rPr>
        <w:t xml:space="preserve"> </w:t>
      </w:r>
      <w:proofErr w:type="spellStart"/>
      <w:r>
        <w:rPr>
          <w:rFonts w:ascii="Helvetica" w:hAnsi="Helvetica" w:cs="Helvetica"/>
          <w:color w:val="FFFFFF" w:themeColor="background1"/>
        </w:rPr>
        <w:t>për</w:t>
      </w:r>
      <w:proofErr w:type="spellEnd"/>
      <w:r>
        <w:rPr>
          <w:rFonts w:ascii="Helvetica" w:hAnsi="Helvetica" w:cs="Helvetica"/>
          <w:color w:val="FFFFFF" w:themeColor="background1"/>
        </w:rPr>
        <w:t xml:space="preserve"> sa I </w:t>
      </w:r>
      <w:proofErr w:type="spellStart"/>
      <w:r>
        <w:rPr>
          <w:rFonts w:ascii="Helvetica" w:hAnsi="Helvetica" w:cs="Helvetica"/>
          <w:color w:val="FFFFFF" w:themeColor="background1"/>
        </w:rPr>
        <w:t>përket</w:t>
      </w:r>
      <w:proofErr w:type="spellEnd"/>
      <w:r>
        <w:rPr>
          <w:rFonts w:ascii="Helvetica" w:hAnsi="Helvetica" w:cs="Helvetica"/>
          <w:color w:val="FFFFFF" w:themeColor="background1"/>
        </w:rPr>
        <w:t xml:space="preserve"> </w:t>
      </w:r>
      <w:proofErr w:type="spellStart"/>
      <w:r>
        <w:rPr>
          <w:rFonts w:ascii="Helvetica" w:hAnsi="Helvetica" w:cs="Helvetica"/>
          <w:color w:val="FFFFFF" w:themeColor="background1"/>
        </w:rPr>
        <w:t>transparencës</w:t>
      </w:r>
      <w:proofErr w:type="spellEnd"/>
      <w:r>
        <w:rPr>
          <w:rFonts w:ascii="Helvetica" w:hAnsi="Helvetica" w:cs="Helvetica"/>
          <w:color w:val="FFFFFF" w:themeColor="background1"/>
        </w:rPr>
        <w:t xml:space="preserve"> </w:t>
      </w:r>
      <w:proofErr w:type="spellStart"/>
      <w:r>
        <w:rPr>
          <w:rFonts w:ascii="Helvetica" w:hAnsi="Helvetica" w:cs="Helvetica"/>
          <w:color w:val="FFFFFF" w:themeColor="background1"/>
        </w:rPr>
        <w:t>buxhetore</w:t>
      </w:r>
      <w:proofErr w:type="spellEnd"/>
      <w:r w:rsidRPr="00995FF8">
        <w:rPr>
          <w:rFonts w:ascii="Helvetica" w:hAnsi="Helvetica" w:cs="Helvetica"/>
          <w:color w:val="FFFFFF" w:themeColor="background1"/>
        </w:rPr>
        <w:t>;</w:t>
      </w:r>
    </w:p>
    <w:p w14:paraId="6D8EFD42" w14:textId="57307FBD" w:rsidR="00B6269D" w:rsidRPr="00363033" w:rsidRDefault="00995FF8" w:rsidP="003C3E25">
      <w:pPr>
        <w:pStyle w:val="ListParagraph"/>
        <w:numPr>
          <w:ilvl w:val="0"/>
          <w:numId w:val="4"/>
        </w:numPr>
        <w:rPr>
          <w:rFonts w:ascii="Helvetica" w:hAnsi="Helvetica" w:cs="Helvetica"/>
          <w:color w:val="FFFFFF" w:themeColor="background1"/>
        </w:rPr>
      </w:pPr>
      <w:proofErr w:type="spellStart"/>
      <w:r>
        <w:rPr>
          <w:rFonts w:ascii="Helvetica" w:hAnsi="Helvetica" w:cs="Helvetica"/>
          <w:color w:val="FFFFFF" w:themeColor="background1"/>
        </w:rPr>
        <w:t>Të</w:t>
      </w:r>
      <w:proofErr w:type="spellEnd"/>
      <w:r>
        <w:rPr>
          <w:rFonts w:ascii="Helvetica" w:hAnsi="Helvetica" w:cs="Helvetica"/>
          <w:color w:val="FFFFFF" w:themeColor="background1"/>
        </w:rPr>
        <w:t xml:space="preserve"> </w:t>
      </w:r>
      <w:proofErr w:type="spellStart"/>
      <w:r>
        <w:rPr>
          <w:rFonts w:ascii="Helvetica" w:hAnsi="Helvetica" w:cs="Helvetica"/>
          <w:color w:val="FFFFFF" w:themeColor="background1"/>
        </w:rPr>
        <w:t>bëjë</w:t>
      </w:r>
      <w:proofErr w:type="spellEnd"/>
      <w:r>
        <w:rPr>
          <w:rFonts w:ascii="Helvetica" w:hAnsi="Helvetica" w:cs="Helvetica"/>
          <w:color w:val="FFFFFF" w:themeColor="background1"/>
        </w:rPr>
        <w:t xml:space="preserve"> </w:t>
      </w:r>
      <w:proofErr w:type="spellStart"/>
      <w:r>
        <w:rPr>
          <w:rFonts w:ascii="Helvetica" w:hAnsi="Helvetica" w:cs="Helvetica"/>
          <w:color w:val="FFFFFF" w:themeColor="background1"/>
        </w:rPr>
        <w:t>dallimin</w:t>
      </w:r>
      <w:proofErr w:type="spellEnd"/>
      <w:r>
        <w:rPr>
          <w:rFonts w:ascii="Helvetica" w:hAnsi="Helvetica" w:cs="Helvetica"/>
          <w:color w:val="FFFFFF" w:themeColor="background1"/>
        </w:rPr>
        <w:t xml:space="preserve"> </w:t>
      </w:r>
      <w:proofErr w:type="spellStart"/>
      <w:r>
        <w:rPr>
          <w:rFonts w:ascii="Helvetica" w:hAnsi="Helvetica" w:cs="Helvetica"/>
          <w:color w:val="FFFFFF" w:themeColor="background1"/>
        </w:rPr>
        <w:t>mes</w:t>
      </w:r>
      <w:proofErr w:type="spellEnd"/>
      <w:r>
        <w:rPr>
          <w:rFonts w:ascii="Helvetica" w:hAnsi="Helvetica" w:cs="Helvetica"/>
          <w:color w:val="FFFFFF" w:themeColor="background1"/>
        </w:rPr>
        <w:t xml:space="preserve"> </w:t>
      </w:r>
      <w:proofErr w:type="spellStart"/>
      <w:r>
        <w:rPr>
          <w:rFonts w:ascii="Helvetica" w:hAnsi="Helvetica" w:cs="Helvetica"/>
          <w:color w:val="FFFFFF" w:themeColor="background1"/>
        </w:rPr>
        <w:t>fazave</w:t>
      </w:r>
      <w:proofErr w:type="spellEnd"/>
      <w:r>
        <w:rPr>
          <w:rFonts w:ascii="Helvetica" w:hAnsi="Helvetica" w:cs="Helvetica"/>
          <w:color w:val="FFFFFF" w:themeColor="background1"/>
        </w:rPr>
        <w:t xml:space="preserve"> </w:t>
      </w:r>
      <w:proofErr w:type="spellStart"/>
      <w:r>
        <w:rPr>
          <w:rFonts w:ascii="Helvetica" w:hAnsi="Helvetica" w:cs="Helvetica"/>
          <w:color w:val="FFFFFF" w:themeColor="background1"/>
        </w:rPr>
        <w:t>të</w:t>
      </w:r>
      <w:proofErr w:type="spellEnd"/>
      <w:r>
        <w:rPr>
          <w:rFonts w:ascii="Helvetica" w:hAnsi="Helvetica" w:cs="Helvetica"/>
          <w:color w:val="FFFFFF" w:themeColor="background1"/>
        </w:rPr>
        <w:t xml:space="preserve"> </w:t>
      </w:r>
      <w:proofErr w:type="spellStart"/>
      <w:r>
        <w:rPr>
          <w:rFonts w:ascii="Helvetica" w:hAnsi="Helvetica" w:cs="Helvetica"/>
          <w:color w:val="FFFFFF" w:themeColor="background1"/>
        </w:rPr>
        <w:t>ndryshme</w:t>
      </w:r>
      <w:proofErr w:type="spellEnd"/>
      <w:r>
        <w:rPr>
          <w:rFonts w:ascii="Helvetica" w:hAnsi="Helvetica" w:cs="Helvetica"/>
          <w:color w:val="FFFFFF" w:themeColor="background1"/>
        </w:rPr>
        <w:t xml:space="preserve"> </w:t>
      </w:r>
      <w:proofErr w:type="spellStart"/>
      <w:r>
        <w:rPr>
          <w:rFonts w:ascii="Helvetica" w:hAnsi="Helvetica" w:cs="Helvetica"/>
          <w:color w:val="FFFFFF" w:themeColor="background1"/>
        </w:rPr>
        <w:t>të</w:t>
      </w:r>
      <w:proofErr w:type="spellEnd"/>
      <w:r>
        <w:rPr>
          <w:rFonts w:ascii="Helvetica" w:hAnsi="Helvetica" w:cs="Helvetica"/>
          <w:color w:val="FFFFFF" w:themeColor="background1"/>
        </w:rPr>
        <w:t xml:space="preserve"> </w:t>
      </w:r>
      <w:proofErr w:type="spellStart"/>
      <w:r>
        <w:rPr>
          <w:rFonts w:ascii="Helvetica" w:hAnsi="Helvetica" w:cs="Helvetica"/>
          <w:color w:val="FFFFFF" w:themeColor="background1"/>
        </w:rPr>
        <w:t>procesit</w:t>
      </w:r>
      <w:proofErr w:type="spellEnd"/>
      <w:r>
        <w:rPr>
          <w:rFonts w:ascii="Helvetica" w:hAnsi="Helvetica" w:cs="Helvetica"/>
          <w:color w:val="FFFFFF" w:themeColor="background1"/>
        </w:rPr>
        <w:t xml:space="preserve"> </w:t>
      </w:r>
      <w:proofErr w:type="spellStart"/>
      <w:r>
        <w:rPr>
          <w:rFonts w:ascii="Helvetica" w:hAnsi="Helvetica" w:cs="Helvetica"/>
          <w:color w:val="FFFFFF" w:themeColor="background1"/>
        </w:rPr>
        <w:t>të</w:t>
      </w:r>
      <w:proofErr w:type="spellEnd"/>
      <w:r>
        <w:rPr>
          <w:rFonts w:ascii="Helvetica" w:hAnsi="Helvetica" w:cs="Helvetica"/>
          <w:color w:val="FFFFFF" w:themeColor="background1"/>
        </w:rPr>
        <w:t xml:space="preserve"> </w:t>
      </w:r>
      <w:proofErr w:type="spellStart"/>
      <w:r>
        <w:rPr>
          <w:rFonts w:ascii="Helvetica" w:hAnsi="Helvetica" w:cs="Helvetica"/>
          <w:color w:val="FFFFFF" w:themeColor="background1"/>
        </w:rPr>
        <w:t>buxhetimit</w:t>
      </w:r>
      <w:proofErr w:type="spellEnd"/>
      <w:r w:rsidR="00E20206" w:rsidRPr="00363033">
        <w:rPr>
          <w:rFonts w:ascii="Helvetica" w:hAnsi="Helvetica" w:cs="Helvetica"/>
          <w:i/>
          <w:iCs/>
          <w:color w:val="FFFFFF" w:themeColor="background1"/>
        </w:rPr>
        <w:br/>
      </w:r>
      <w:proofErr w:type="spellStart"/>
      <w:r w:rsidR="00B6269D" w:rsidRPr="00363033">
        <w:rPr>
          <w:rFonts w:ascii="Helvetica" w:hAnsi="Helvetica" w:cs="Helvetica"/>
          <w:color w:val="FFFFFF" w:themeColor="background1"/>
        </w:rPr>
        <w:t>ni</w:t>
      </w:r>
      <w:proofErr w:type="spellEnd"/>
      <w:r w:rsidR="00B6269D" w:rsidRPr="00363033">
        <w:rPr>
          <w:rFonts w:ascii="Helvetica" w:hAnsi="Helvetica" w:cs="Helvetica"/>
          <w:color w:val="FFFFFF" w:themeColor="background1"/>
        </w:rPr>
        <w:t xml:space="preserve"> </w:t>
      </w:r>
      <w:proofErr w:type="spellStart"/>
      <w:r w:rsidR="00B6269D" w:rsidRPr="00363033">
        <w:rPr>
          <w:rFonts w:ascii="Helvetica" w:hAnsi="Helvetica" w:cs="Helvetica"/>
          <w:color w:val="FFFFFF" w:themeColor="background1"/>
        </w:rPr>
        <w:t>rëndësinë</w:t>
      </w:r>
      <w:proofErr w:type="spellEnd"/>
      <w:r w:rsidR="00B6269D" w:rsidRPr="00363033">
        <w:rPr>
          <w:rFonts w:ascii="Helvetica" w:hAnsi="Helvetica" w:cs="Helvetica"/>
          <w:color w:val="FFFFFF" w:themeColor="background1"/>
        </w:rPr>
        <w:t xml:space="preserve"> e </w:t>
      </w:r>
      <w:proofErr w:type="spellStart"/>
      <w:r w:rsidR="00B6269D" w:rsidRPr="00363033">
        <w:rPr>
          <w:rFonts w:ascii="Helvetica" w:hAnsi="Helvetica" w:cs="Helvetica"/>
          <w:color w:val="FFFFFF" w:themeColor="background1"/>
        </w:rPr>
        <w:t>raporteve</w:t>
      </w:r>
      <w:proofErr w:type="spellEnd"/>
      <w:r w:rsidR="00B6269D" w:rsidRPr="00363033">
        <w:rPr>
          <w:rFonts w:ascii="Helvetica" w:hAnsi="Helvetica" w:cs="Helvetica"/>
          <w:color w:val="FFFFFF" w:themeColor="background1"/>
        </w:rPr>
        <w:t xml:space="preserve"> </w:t>
      </w:r>
      <w:proofErr w:type="spellStart"/>
      <w:r w:rsidR="00B6269D" w:rsidRPr="00363033">
        <w:rPr>
          <w:rFonts w:ascii="Helvetica" w:hAnsi="Helvetica" w:cs="Helvetica"/>
          <w:color w:val="FFFFFF" w:themeColor="background1"/>
        </w:rPr>
        <w:t>të</w:t>
      </w:r>
      <w:proofErr w:type="spellEnd"/>
      <w:r w:rsidR="00B6269D" w:rsidRPr="00363033">
        <w:rPr>
          <w:rFonts w:ascii="Helvetica" w:hAnsi="Helvetica" w:cs="Helvetica"/>
          <w:color w:val="FFFFFF" w:themeColor="background1"/>
        </w:rPr>
        <w:t xml:space="preserve"> </w:t>
      </w:r>
      <w:proofErr w:type="spellStart"/>
      <w:r w:rsidR="00B6269D" w:rsidRPr="00363033">
        <w:rPr>
          <w:rFonts w:ascii="Helvetica" w:hAnsi="Helvetica" w:cs="Helvetica"/>
          <w:color w:val="FFFFFF" w:themeColor="background1"/>
        </w:rPr>
        <w:t>ndryshme</w:t>
      </w:r>
      <w:proofErr w:type="spellEnd"/>
      <w:r w:rsidR="00B6269D" w:rsidRPr="00363033">
        <w:rPr>
          <w:rFonts w:ascii="Helvetica" w:hAnsi="Helvetica" w:cs="Helvetica"/>
          <w:color w:val="FFFFFF" w:themeColor="background1"/>
        </w:rPr>
        <w:t xml:space="preserve"> </w:t>
      </w:r>
      <w:proofErr w:type="spellStart"/>
      <w:r w:rsidR="00B6269D" w:rsidRPr="00363033">
        <w:rPr>
          <w:rFonts w:ascii="Helvetica" w:hAnsi="Helvetica" w:cs="Helvetica"/>
          <w:color w:val="FFFFFF" w:themeColor="background1"/>
        </w:rPr>
        <w:t>të</w:t>
      </w:r>
      <w:proofErr w:type="spellEnd"/>
      <w:r w:rsidR="00B6269D" w:rsidRPr="00363033">
        <w:rPr>
          <w:rFonts w:ascii="Helvetica" w:hAnsi="Helvetica" w:cs="Helvetica"/>
          <w:color w:val="FFFFFF" w:themeColor="background1"/>
        </w:rPr>
        <w:t xml:space="preserve"> </w:t>
      </w:r>
      <w:proofErr w:type="spellStart"/>
      <w:r w:rsidR="00B6269D" w:rsidRPr="00363033">
        <w:rPr>
          <w:rFonts w:ascii="Helvetica" w:hAnsi="Helvetica" w:cs="Helvetica"/>
          <w:color w:val="FFFFFF" w:themeColor="background1"/>
        </w:rPr>
        <w:t>zbatimit</w:t>
      </w:r>
      <w:proofErr w:type="spellEnd"/>
      <w:r w:rsidR="00B6269D" w:rsidRPr="00363033">
        <w:rPr>
          <w:rFonts w:ascii="Helvetica" w:hAnsi="Helvetica" w:cs="Helvetica"/>
          <w:color w:val="FFFFFF" w:themeColor="background1"/>
        </w:rPr>
        <w:t xml:space="preserve"> </w:t>
      </w:r>
      <w:proofErr w:type="spellStart"/>
      <w:r w:rsidR="00B6269D" w:rsidRPr="00363033">
        <w:rPr>
          <w:rFonts w:ascii="Helvetica" w:hAnsi="Helvetica" w:cs="Helvetica"/>
          <w:color w:val="FFFFFF" w:themeColor="background1"/>
        </w:rPr>
        <w:t>të</w:t>
      </w:r>
      <w:proofErr w:type="spellEnd"/>
      <w:r w:rsidR="00B6269D" w:rsidRPr="00363033">
        <w:rPr>
          <w:rFonts w:ascii="Helvetica" w:hAnsi="Helvetica" w:cs="Helvetica"/>
          <w:color w:val="FFFFFF" w:themeColor="background1"/>
        </w:rPr>
        <w:t xml:space="preserve"> </w:t>
      </w:r>
      <w:proofErr w:type="spellStart"/>
      <w:r w:rsidR="00B6269D" w:rsidRPr="00363033">
        <w:rPr>
          <w:rFonts w:ascii="Helvetica" w:hAnsi="Helvetica" w:cs="Helvetica"/>
          <w:color w:val="FFFFFF" w:themeColor="background1"/>
        </w:rPr>
        <w:t>buxhetit</w:t>
      </w:r>
      <w:proofErr w:type="spellEnd"/>
      <w:r w:rsidR="00B6269D" w:rsidRPr="00363033">
        <w:rPr>
          <w:rFonts w:ascii="Helvetica" w:hAnsi="Helvetica" w:cs="Helvetica"/>
          <w:color w:val="FFFFFF" w:themeColor="background1"/>
        </w:rPr>
        <w:t xml:space="preserve"> (</w:t>
      </w:r>
      <w:proofErr w:type="spellStart"/>
      <w:r w:rsidR="00B6269D" w:rsidRPr="00363033">
        <w:rPr>
          <w:rFonts w:ascii="Helvetica" w:hAnsi="Helvetica" w:cs="Helvetica"/>
          <w:color w:val="FFFFFF" w:themeColor="background1"/>
        </w:rPr>
        <w:t>mujore</w:t>
      </w:r>
      <w:proofErr w:type="spellEnd"/>
      <w:r w:rsidR="00B6269D" w:rsidRPr="00363033">
        <w:rPr>
          <w:rFonts w:ascii="Helvetica" w:hAnsi="Helvetica" w:cs="Helvetica"/>
          <w:color w:val="FFFFFF" w:themeColor="background1"/>
        </w:rPr>
        <w:t xml:space="preserve">, </w:t>
      </w:r>
      <w:proofErr w:type="spellStart"/>
      <w:r w:rsidR="00B6269D" w:rsidRPr="00363033">
        <w:rPr>
          <w:rFonts w:ascii="Helvetica" w:hAnsi="Helvetica" w:cs="Helvetica"/>
          <w:color w:val="FFFFFF" w:themeColor="background1"/>
        </w:rPr>
        <w:t>mes-vitore</w:t>
      </w:r>
      <w:proofErr w:type="spellEnd"/>
      <w:r w:rsidR="00B6269D" w:rsidRPr="00363033">
        <w:rPr>
          <w:rFonts w:ascii="Helvetica" w:hAnsi="Helvetica" w:cs="Helvetica"/>
          <w:color w:val="FFFFFF" w:themeColor="background1"/>
        </w:rPr>
        <w:t xml:space="preserve">, </w:t>
      </w:r>
      <w:proofErr w:type="spellStart"/>
      <w:r w:rsidR="00B6269D" w:rsidRPr="00363033">
        <w:rPr>
          <w:rFonts w:ascii="Helvetica" w:hAnsi="Helvetica" w:cs="Helvetica"/>
          <w:color w:val="FFFFFF" w:themeColor="background1"/>
        </w:rPr>
        <w:t>vjetore</w:t>
      </w:r>
      <w:proofErr w:type="spellEnd"/>
      <w:r w:rsidR="00B6269D" w:rsidRPr="00363033">
        <w:rPr>
          <w:rFonts w:ascii="Helvetica" w:hAnsi="Helvetica" w:cs="Helvetica"/>
          <w:color w:val="FFFFFF" w:themeColor="background1"/>
        </w:rPr>
        <w:t>).</w:t>
      </w:r>
      <w:r w:rsidR="00B6269D" w:rsidRPr="00363033">
        <w:rPr>
          <w:rFonts w:ascii="Helvetica" w:hAnsi="Helvetica" w:cs="Helvetica"/>
          <w:b/>
          <w:bCs/>
          <w:noProof/>
          <w:color w:val="FFFFFF" w:themeColor="background1"/>
          <w:sz w:val="24"/>
          <w:szCs w:val="24"/>
        </w:rPr>
        <w:t xml:space="preserve"> </w:t>
      </w:r>
    </w:p>
    <w:p w14:paraId="2196B73A" w14:textId="77777777" w:rsidR="00B6269D" w:rsidRPr="00904F0D" w:rsidRDefault="00B6269D" w:rsidP="00B6269D">
      <w:pPr>
        <w:shd w:val="clear" w:color="auto" w:fill="F7CAAC" w:themeFill="accent2" w:themeFillTint="66"/>
        <w:jc w:val="both"/>
        <w:rPr>
          <w:rFonts w:ascii="Helvetica" w:hAnsi="Helvetica" w:cs="Helvetica"/>
          <w:b/>
          <w:bCs/>
          <w:sz w:val="24"/>
          <w:szCs w:val="24"/>
        </w:rPr>
      </w:pPr>
      <w:proofErr w:type="spellStart"/>
      <w:r w:rsidRPr="00904F0D">
        <w:rPr>
          <w:rFonts w:ascii="Helvetica" w:hAnsi="Helvetica" w:cs="Helvetica"/>
          <w:b/>
          <w:bCs/>
          <w:sz w:val="24"/>
          <w:szCs w:val="24"/>
        </w:rPr>
        <w:lastRenderedPageBreak/>
        <w:t>Formati</w:t>
      </w:r>
      <w:proofErr w:type="spellEnd"/>
      <w:r w:rsidRPr="00904F0D">
        <w:rPr>
          <w:rFonts w:ascii="Helvetica" w:hAnsi="Helvetica" w:cs="Helvetica"/>
          <w:b/>
          <w:bCs/>
          <w:sz w:val="24"/>
          <w:szCs w:val="24"/>
        </w:rPr>
        <w:t xml:space="preserve"> i </w:t>
      </w:r>
      <w:proofErr w:type="spellStart"/>
      <w:r w:rsidRPr="00904F0D">
        <w:rPr>
          <w:rFonts w:ascii="Helvetica" w:hAnsi="Helvetica" w:cs="Helvetica"/>
          <w:b/>
          <w:bCs/>
          <w:sz w:val="24"/>
          <w:szCs w:val="24"/>
        </w:rPr>
        <w:t>trajnimit</w:t>
      </w:r>
      <w:proofErr w:type="spellEnd"/>
    </w:p>
    <w:p w14:paraId="2DFFF56D" w14:textId="77777777" w:rsidR="00B6269D" w:rsidRPr="00904F0D" w:rsidRDefault="00B6269D" w:rsidP="00B6269D">
      <w:pPr>
        <w:jc w:val="both"/>
        <w:rPr>
          <w:rFonts w:ascii="Helvetica" w:hAnsi="Helvetica" w:cs="Helvetica"/>
        </w:rPr>
      </w:pPr>
      <w:proofErr w:type="spellStart"/>
      <w:r w:rsidRPr="00904F0D">
        <w:rPr>
          <w:rFonts w:ascii="Helvetica" w:hAnsi="Helvetica" w:cs="Helvetica"/>
        </w:rPr>
        <w:t>Sesione</w:t>
      </w:r>
      <w:proofErr w:type="spellEnd"/>
      <w:r w:rsidRPr="00904F0D">
        <w:rPr>
          <w:rFonts w:ascii="Helvetica" w:hAnsi="Helvetica" w:cs="Helvetica"/>
        </w:rPr>
        <w:t xml:space="preserve"> </w:t>
      </w:r>
      <w:proofErr w:type="spellStart"/>
      <w:r w:rsidRPr="00904F0D">
        <w:rPr>
          <w:rFonts w:ascii="Helvetica" w:hAnsi="Helvetica" w:cs="Helvetica"/>
        </w:rPr>
        <w:t>trajnimi</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internet </w:t>
      </w:r>
      <w:proofErr w:type="spellStart"/>
      <w:r w:rsidRPr="00904F0D">
        <w:rPr>
          <w:rFonts w:ascii="Helvetica" w:hAnsi="Helvetica" w:cs="Helvetica"/>
        </w:rPr>
        <w:t>dhe</w:t>
      </w:r>
      <w:proofErr w:type="spellEnd"/>
      <w:r w:rsidRPr="00904F0D">
        <w:rPr>
          <w:rFonts w:ascii="Helvetica" w:hAnsi="Helvetica" w:cs="Helvetica"/>
        </w:rPr>
        <w:t xml:space="preserve"> </w:t>
      </w:r>
      <w:proofErr w:type="spellStart"/>
      <w:r w:rsidRPr="00904F0D">
        <w:rPr>
          <w:rFonts w:ascii="Helvetica" w:hAnsi="Helvetica" w:cs="Helvetica"/>
        </w:rPr>
        <w:t>personalisht</w:t>
      </w:r>
      <w:proofErr w:type="spellEnd"/>
      <w:r w:rsidRPr="00904F0D">
        <w:rPr>
          <w:rFonts w:ascii="Helvetica" w:hAnsi="Helvetica" w:cs="Helvetica"/>
        </w:rPr>
        <w:t>)</w:t>
      </w:r>
    </w:p>
    <w:p w14:paraId="4F7729C4" w14:textId="77777777" w:rsidR="00B6269D" w:rsidRPr="00904F0D" w:rsidRDefault="00B6269D" w:rsidP="00B6269D">
      <w:pPr>
        <w:shd w:val="clear" w:color="auto" w:fill="F7CAAC" w:themeFill="accent2" w:themeFillTint="66"/>
        <w:jc w:val="both"/>
        <w:rPr>
          <w:rFonts w:ascii="Helvetica" w:hAnsi="Helvetica" w:cs="Helvetica"/>
          <w:b/>
          <w:bCs/>
          <w:sz w:val="24"/>
          <w:szCs w:val="24"/>
        </w:rPr>
      </w:pPr>
      <w:proofErr w:type="spellStart"/>
      <w:r w:rsidRPr="00904F0D">
        <w:rPr>
          <w:rFonts w:ascii="Helvetica" w:hAnsi="Helvetica" w:cs="Helvetica"/>
          <w:b/>
          <w:bCs/>
          <w:sz w:val="24"/>
          <w:szCs w:val="24"/>
        </w:rPr>
        <w:t>Metoda</w:t>
      </w:r>
      <w:proofErr w:type="spellEnd"/>
      <w:r w:rsidRPr="00904F0D">
        <w:rPr>
          <w:rFonts w:ascii="Helvetica" w:hAnsi="Helvetica" w:cs="Helvetica"/>
          <w:b/>
          <w:bCs/>
          <w:sz w:val="24"/>
          <w:szCs w:val="24"/>
        </w:rPr>
        <w:t xml:space="preserve"> e </w:t>
      </w:r>
      <w:proofErr w:type="spellStart"/>
      <w:r w:rsidRPr="00904F0D">
        <w:rPr>
          <w:rFonts w:ascii="Helvetica" w:hAnsi="Helvetica" w:cs="Helvetica"/>
          <w:b/>
          <w:bCs/>
          <w:sz w:val="24"/>
          <w:szCs w:val="24"/>
        </w:rPr>
        <w:t>trajnimit</w:t>
      </w:r>
      <w:proofErr w:type="spellEnd"/>
    </w:p>
    <w:p w14:paraId="298A35DF" w14:textId="77777777" w:rsidR="00B6269D" w:rsidRPr="00904F0D" w:rsidRDefault="00B6269D" w:rsidP="00B6269D">
      <w:pPr>
        <w:jc w:val="both"/>
        <w:rPr>
          <w:rFonts w:ascii="Helvetica" w:hAnsi="Helvetica" w:cs="Helvetica"/>
        </w:rPr>
      </w:pPr>
      <w:proofErr w:type="spellStart"/>
      <w:r w:rsidRPr="00904F0D">
        <w:rPr>
          <w:rFonts w:ascii="Helvetica" w:hAnsi="Helvetica" w:cs="Helvetica"/>
        </w:rPr>
        <w:t>Prezantimi</w:t>
      </w:r>
      <w:proofErr w:type="spellEnd"/>
      <w:r w:rsidRPr="00904F0D">
        <w:rPr>
          <w:rFonts w:ascii="Helvetica" w:hAnsi="Helvetica" w:cs="Helvetica"/>
        </w:rPr>
        <w:t xml:space="preserve"> </w:t>
      </w:r>
      <w:proofErr w:type="spellStart"/>
      <w:r w:rsidRPr="00904F0D">
        <w:rPr>
          <w:rFonts w:ascii="Helvetica" w:hAnsi="Helvetica" w:cs="Helvetica"/>
        </w:rPr>
        <w:t>interaktiv</w:t>
      </w:r>
      <w:proofErr w:type="spellEnd"/>
      <w:r w:rsidRPr="00904F0D">
        <w:rPr>
          <w:rFonts w:ascii="Helvetica" w:hAnsi="Helvetica" w:cs="Helvetica"/>
        </w:rPr>
        <w:t xml:space="preserve"> i </w:t>
      </w:r>
      <w:proofErr w:type="spellStart"/>
      <w:r w:rsidRPr="00904F0D">
        <w:rPr>
          <w:rFonts w:ascii="Helvetica" w:hAnsi="Helvetica" w:cs="Helvetica"/>
        </w:rPr>
        <w:t>materialit</w:t>
      </w:r>
      <w:proofErr w:type="spellEnd"/>
      <w:r w:rsidRPr="00904F0D">
        <w:rPr>
          <w:rFonts w:ascii="Helvetica" w:hAnsi="Helvetica" w:cs="Helvetica"/>
        </w:rPr>
        <w:t xml:space="preserve"> </w:t>
      </w:r>
      <w:proofErr w:type="spellStart"/>
      <w:r w:rsidRPr="00904F0D">
        <w:rPr>
          <w:rFonts w:ascii="Helvetica" w:hAnsi="Helvetica" w:cs="Helvetica"/>
        </w:rPr>
        <w:t>nga</w:t>
      </w:r>
      <w:proofErr w:type="spellEnd"/>
      <w:r w:rsidRPr="00904F0D">
        <w:rPr>
          <w:rFonts w:ascii="Helvetica" w:hAnsi="Helvetica" w:cs="Helvetica"/>
        </w:rPr>
        <w:t xml:space="preserve"> </w:t>
      </w:r>
      <w:proofErr w:type="spellStart"/>
      <w:r w:rsidRPr="00904F0D">
        <w:rPr>
          <w:rFonts w:ascii="Helvetica" w:hAnsi="Helvetica" w:cs="Helvetica"/>
        </w:rPr>
        <w:t>trajneri</w:t>
      </w:r>
      <w:proofErr w:type="spellEnd"/>
      <w:r w:rsidRPr="00904F0D">
        <w:rPr>
          <w:rFonts w:ascii="Helvetica" w:hAnsi="Helvetica" w:cs="Helvetica"/>
        </w:rPr>
        <w:t xml:space="preserve">, </w:t>
      </w:r>
      <w:proofErr w:type="spellStart"/>
      <w:r w:rsidRPr="00904F0D">
        <w:rPr>
          <w:rFonts w:ascii="Helvetica" w:hAnsi="Helvetica" w:cs="Helvetica"/>
        </w:rPr>
        <w:t>detyra</w:t>
      </w:r>
      <w:proofErr w:type="spellEnd"/>
      <w:r w:rsidRPr="00904F0D">
        <w:rPr>
          <w:rFonts w:ascii="Helvetica" w:hAnsi="Helvetica" w:cs="Helvetica"/>
        </w:rPr>
        <w:t xml:space="preserve"> </w:t>
      </w:r>
      <w:proofErr w:type="spellStart"/>
      <w:r w:rsidRPr="00904F0D">
        <w:rPr>
          <w:rFonts w:ascii="Helvetica" w:hAnsi="Helvetica" w:cs="Helvetica"/>
        </w:rPr>
        <w:t>praktike</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pjesëmarrësit</w:t>
      </w:r>
      <w:proofErr w:type="spellEnd"/>
      <w:r w:rsidRPr="00904F0D">
        <w:rPr>
          <w:rFonts w:ascii="Helvetica" w:hAnsi="Helvetica" w:cs="Helvetica"/>
        </w:rPr>
        <w:t xml:space="preserve"> </w:t>
      </w:r>
      <w:proofErr w:type="spellStart"/>
      <w:r w:rsidRPr="00904F0D">
        <w:rPr>
          <w:rFonts w:ascii="Helvetica" w:hAnsi="Helvetica" w:cs="Helvetica"/>
        </w:rPr>
        <w:t>që</w:t>
      </w:r>
      <w:proofErr w:type="spellEnd"/>
      <w:r w:rsidRPr="00904F0D">
        <w:rPr>
          <w:rFonts w:ascii="Helvetica" w:hAnsi="Helvetica" w:cs="Helvetica"/>
        </w:rPr>
        <w:t xml:space="preserve"> </w:t>
      </w:r>
      <w:proofErr w:type="spellStart"/>
      <w:r w:rsidRPr="00904F0D">
        <w:rPr>
          <w:rFonts w:ascii="Helvetica" w:hAnsi="Helvetica" w:cs="Helvetica"/>
        </w:rPr>
        <w:t>punojnë</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proofErr w:type="gramStart"/>
      <w:r w:rsidRPr="00904F0D">
        <w:rPr>
          <w:rFonts w:ascii="Helvetica" w:hAnsi="Helvetica" w:cs="Helvetica"/>
        </w:rPr>
        <w:t>grupe</w:t>
      </w:r>
      <w:proofErr w:type="spellEnd"/>
      <w:r w:rsidRPr="00904F0D">
        <w:rPr>
          <w:rFonts w:ascii="Helvetica" w:hAnsi="Helvetica" w:cs="Helvetica"/>
        </w:rPr>
        <w:t xml:space="preserve"> ,</w:t>
      </w:r>
      <w:proofErr w:type="gramEnd"/>
      <w:r w:rsidRPr="00904F0D">
        <w:rPr>
          <w:rFonts w:ascii="Helvetica" w:hAnsi="Helvetica" w:cs="Helvetica"/>
        </w:rPr>
        <w:t xml:space="preserve"> </w:t>
      </w:r>
      <w:proofErr w:type="spellStart"/>
      <w:r w:rsidRPr="00904F0D">
        <w:rPr>
          <w:rFonts w:ascii="Helvetica" w:hAnsi="Helvetica" w:cs="Helvetica"/>
        </w:rPr>
        <w:t>diskutime</w:t>
      </w:r>
      <w:proofErr w:type="spellEnd"/>
      <w:r w:rsidRPr="00904F0D">
        <w:rPr>
          <w:rFonts w:ascii="Helvetica" w:hAnsi="Helvetica" w:cs="Helvetica"/>
        </w:rPr>
        <w:t xml:space="preserve"> </w:t>
      </w:r>
      <w:proofErr w:type="spellStart"/>
      <w:r w:rsidRPr="00904F0D">
        <w:rPr>
          <w:rFonts w:ascii="Helvetica" w:hAnsi="Helvetica" w:cs="Helvetica"/>
        </w:rPr>
        <w:t>në</w:t>
      </w:r>
      <w:proofErr w:type="spellEnd"/>
      <w:r w:rsidRPr="00904F0D">
        <w:rPr>
          <w:rFonts w:ascii="Helvetica" w:hAnsi="Helvetica" w:cs="Helvetica"/>
        </w:rPr>
        <w:t xml:space="preserve"> </w:t>
      </w:r>
      <w:proofErr w:type="spellStart"/>
      <w:r w:rsidRPr="00904F0D">
        <w:rPr>
          <w:rFonts w:ascii="Helvetica" w:hAnsi="Helvetica" w:cs="Helvetica"/>
        </w:rPr>
        <w:t>grup</w:t>
      </w:r>
      <w:proofErr w:type="spellEnd"/>
      <w:r w:rsidRPr="00904F0D">
        <w:rPr>
          <w:rFonts w:ascii="Helvetica" w:hAnsi="Helvetica" w:cs="Helvetica"/>
        </w:rPr>
        <w:t xml:space="preserve">, </w:t>
      </w:r>
      <w:proofErr w:type="spellStart"/>
      <w:r w:rsidRPr="00904F0D">
        <w:rPr>
          <w:rFonts w:ascii="Helvetica" w:hAnsi="Helvetica" w:cs="Helvetica"/>
        </w:rPr>
        <w:t>studime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rasteve</w:t>
      </w:r>
      <w:proofErr w:type="spellEnd"/>
      <w:r w:rsidRPr="00904F0D">
        <w:rPr>
          <w:rFonts w:ascii="Helvetica" w:hAnsi="Helvetica" w:cs="Helvetica"/>
        </w:rPr>
        <w:t>.</w:t>
      </w:r>
    </w:p>
    <w:p w14:paraId="3641748B" w14:textId="77777777" w:rsidR="00B6269D" w:rsidRPr="00904F0D" w:rsidRDefault="00B6269D" w:rsidP="00B6269D">
      <w:pPr>
        <w:shd w:val="clear" w:color="auto" w:fill="F7CAAC" w:themeFill="accent2" w:themeFillTint="66"/>
        <w:jc w:val="both"/>
        <w:rPr>
          <w:rFonts w:ascii="Helvetica" w:hAnsi="Helvetica" w:cs="Helvetica"/>
          <w:b/>
          <w:bCs/>
          <w:sz w:val="24"/>
          <w:szCs w:val="24"/>
        </w:rPr>
      </w:pPr>
      <w:proofErr w:type="spellStart"/>
      <w:r w:rsidRPr="00904F0D">
        <w:rPr>
          <w:rFonts w:ascii="Helvetica" w:hAnsi="Helvetica" w:cs="Helvetica"/>
          <w:b/>
          <w:bCs/>
          <w:sz w:val="24"/>
          <w:szCs w:val="24"/>
        </w:rPr>
        <w:t>Kohëzgjatja</w:t>
      </w:r>
      <w:proofErr w:type="spellEnd"/>
      <w:r w:rsidRPr="00904F0D">
        <w:rPr>
          <w:rFonts w:ascii="Helvetica" w:hAnsi="Helvetica" w:cs="Helvetica"/>
          <w:b/>
          <w:bCs/>
          <w:sz w:val="24"/>
          <w:szCs w:val="24"/>
        </w:rPr>
        <w:t xml:space="preserve"> e </w:t>
      </w:r>
      <w:proofErr w:type="spellStart"/>
      <w:r w:rsidRPr="00904F0D">
        <w:rPr>
          <w:rFonts w:ascii="Helvetica" w:hAnsi="Helvetica" w:cs="Helvetica"/>
          <w:b/>
          <w:bCs/>
          <w:sz w:val="24"/>
          <w:szCs w:val="24"/>
        </w:rPr>
        <w:t>trajnimit</w:t>
      </w:r>
      <w:proofErr w:type="spellEnd"/>
    </w:p>
    <w:p w14:paraId="0820CBBF" w14:textId="77777777" w:rsidR="00B6269D" w:rsidRPr="00904F0D" w:rsidRDefault="00B6269D" w:rsidP="00B6269D">
      <w:pPr>
        <w:jc w:val="both"/>
        <w:rPr>
          <w:rFonts w:ascii="Helvetica" w:hAnsi="Helvetica" w:cs="Helvetica"/>
        </w:rPr>
      </w:pPr>
      <w:proofErr w:type="spellStart"/>
      <w:r w:rsidRPr="00904F0D">
        <w:rPr>
          <w:rFonts w:ascii="Helvetica" w:hAnsi="Helvetica" w:cs="Helvetica"/>
        </w:rPr>
        <w:t>Një</w:t>
      </w:r>
      <w:proofErr w:type="spellEnd"/>
      <w:r w:rsidRPr="00904F0D">
        <w:rPr>
          <w:rFonts w:ascii="Helvetica" w:hAnsi="Helvetica" w:cs="Helvetica"/>
        </w:rPr>
        <w:t xml:space="preserve"> </w:t>
      </w:r>
      <w:proofErr w:type="spellStart"/>
      <w:r w:rsidRPr="00904F0D">
        <w:rPr>
          <w:rFonts w:ascii="Helvetica" w:hAnsi="Helvetica" w:cs="Helvetica"/>
        </w:rPr>
        <w:t>ditë</w:t>
      </w:r>
      <w:proofErr w:type="spellEnd"/>
      <w:r w:rsidRPr="00904F0D">
        <w:rPr>
          <w:rFonts w:ascii="Helvetica" w:hAnsi="Helvetica" w:cs="Helvetica"/>
        </w:rPr>
        <w:t xml:space="preserve"> e </w:t>
      </w:r>
      <w:proofErr w:type="spellStart"/>
      <w:r w:rsidRPr="00904F0D">
        <w:rPr>
          <w:rFonts w:ascii="Helvetica" w:hAnsi="Helvetica" w:cs="Helvetica"/>
        </w:rPr>
        <w:t>gjysmë</w:t>
      </w:r>
      <w:proofErr w:type="spellEnd"/>
      <w:r w:rsidRPr="00904F0D">
        <w:rPr>
          <w:rFonts w:ascii="Helvetica" w:hAnsi="Helvetica" w:cs="Helvetica"/>
        </w:rPr>
        <w:t xml:space="preserve"> (10 </w:t>
      </w:r>
      <w:proofErr w:type="spellStart"/>
      <w:r w:rsidRPr="00904F0D">
        <w:rPr>
          <w:rFonts w:ascii="Helvetica" w:hAnsi="Helvetica" w:cs="Helvetica"/>
        </w:rPr>
        <w:t>orë</w:t>
      </w:r>
      <w:proofErr w:type="spellEnd"/>
      <w:r w:rsidRPr="00904F0D">
        <w:rPr>
          <w:rFonts w:ascii="Helvetica" w:hAnsi="Helvetica" w:cs="Helvetica"/>
        </w:rPr>
        <w:t xml:space="preserve">) </w:t>
      </w:r>
      <w:proofErr w:type="spellStart"/>
      <w:r w:rsidRPr="00904F0D">
        <w:rPr>
          <w:rFonts w:ascii="Helvetica" w:hAnsi="Helvetica" w:cs="Helvetica"/>
        </w:rPr>
        <w:t>trajnim</w:t>
      </w:r>
      <w:proofErr w:type="spellEnd"/>
      <w:r w:rsidRPr="00904F0D">
        <w:rPr>
          <w:rFonts w:ascii="Helvetica" w:hAnsi="Helvetica" w:cs="Helvetica"/>
        </w:rPr>
        <w:t xml:space="preserve"> me 2 </w:t>
      </w:r>
      <w:proofErr w:type="spellStart"/>
      <w:r w:rsidRPr="00904F0D">
        <w:rPr>
          <w:rFonts w:ascii="Helvetica" w:hAnsi="Helvetica" w:cs="Helvetica"/>
        </w:rPr>
        <w:t>orë</w:t>
      </w:r>
      <w:proofErr w:type="spellEnd"/>
      <w:r w:rsidRPr="00904F0D">
        <w:rPr>
          <w:rFonts w:ascii="Helvetica" w:hAnsi="Helvetica" w:cs="Helvetica"/>
        </w:rPr>
        <w:t xml:space="preserve"> </w:t>
      </w:r>
      <w:proofErr w:type="spellStart"/>
      <w:r w:rsidRPr="00904F0D">
        <w:rPr>
          <w:rFonts w:ascii="Helvetica" w:hAnsi="Helvetica" w:cs="Helvetica"/>
        </w:rPr>
        <w:t>për</w:t>
      </w:r>
      <w:proofErr w:type="spellEnd"/>
      <w:r w:rsidRPr="00904F0D">
        <w:rPr>
          <w:rFonts w:ascii="Helvetica" w:hAnsi="Helvetica" w:cs="Helvetica"/>
        </w:rPr>
        <w:t xml:space="preserve"> </w:t>
      </w:r>
      <w:proofErr w:type="spellStart"/>
      <w:r w:rsidRPr="00904F0D">
        <w:rPr>
          <w:rFonts w:ascii="Helvetica" w:hAnsi="Helvetica" w:cs="Helvetica"/>
        </w:rPr>
        <w:t>detyra</w:t>
      </w:r>
      <w:proofErr w:type="spellEnd"/>
      <w:r w:rsidRPr="00904F0D">
        <w:rPr>
          <w:rFonts w:ascii="Helvetica" w:hAnsi="Helvetica" w:cs="Helvetica"/>
        </w:rPr>
        <w:t xml:space="preserve"> </w:t>
      </w:r>
      <w:proofErr w:type="spellStart"/>
      <w:r w:rsidRPr="00904F0D">
        <w:rPr>
          <w:rFonts w:ascii="Helvetica" w:hAnsi="Helvetica" w:cs="Helvetica"/>
        </w:rPr>
        <w:t>praktike</w:t>
      </w:r>
      <w:proofErr w:type="spellEnd"/>
      <w:r w:rsidRPr="00904F0D">
        <w:rPr>
          <w:rFonts w:ascii="Helvetica" w:hAnsi="Helvetica" w:cs="Helvetica"/>
        </w:rPr>
        <w:t xml:space="preserve"> </w:t>
      </w:r>
      <w:proofErr w:type="spellStart"/>
      <w:r w:rsidRPr="00904F0D">
        <w:rPr>
          <w:rFonts w:ascii="Helvetica" w:hAnsi="Helvetica" w:cs="Helvetica"/>
        </w:rPr>
        <w:t>jashtë</w:t>
      </w:r>
      <w:proofErr w:type="spellEnd"/>
      <w:r w:rsidRPr="00904F0D">
        <w:rPr>
          <w:rFonts w:ascii="Helvetica" w:hAnsi="Helvetica" w:cs="Helvetica"/>
        </w:rPr>
        <w:t xml:space="preserve"> </w:t>
      </w:r>
      <w:proofErr w:type="spellStart"/>
      <w:r w:rsidRPr="00904F0D">
        <w:rPr>
          <w:rFonts w:ascii="Helvetica" w:hAnsi="Helvetica" w:cs="Helvetica"/>
        </w:rPr>
        <w:t>sesioneve</w:t>
      </w:r>
      <w:proofErr w:type="spellEnd"/>
      <w:r w:rsidRPr="00904F0D">
        <w:rPr>
          <w:rFonts w:ascii="Helvetica" w:hAnsi="Helvetica" w:cs="Helvetica"/>
        </w:rPr>
        <w:t xml:space="preserve"> </w:t>
      </w:r>
      <w:proofErr w:type="spellStart"/>
      <w:r w:rsidRPr="00904F0D">
        <w:rPr>
          <w:rFonts w:ascii="Helvetica" w:hAnsi="Helvetica" w:cs="Helvetica"/>
        </w:rPr>
        <w:t>të</w:t>
      </w:r>
      <w:proofErr w:type="spellEnd"/>
      <w:r w:rsidRPr="00904F0D">
        <w:rPr>
          <w:rFonts w:ascii="Helvetica" w:hAnsi="Helvetica" w:cs="Helvetica"/>
        </w:rPr>
        <w:t xml:space="preserve"> </w:t>
      </w:r>
      <w:proofErr w:type="spellStart"/>
      <w:r w:rsidRPr="00904F0D">
        <w:rPr>
          <w:rFonts w:ascii="Helvetica" w:hAnsi="Helvetica" w:cs="Helvetica"/>
        </w:rPr>
        <w:t>trajnimit</w:t>
      </w:r>
      <w:proofErr w:type="spellEnd"/>
    </w:p>
    <w:p w14:paraId="6D350A4B" w14:textId="77777777" w:rsidR="00B6269D" w:rsidRPr="00904F0D" w:rsidRDefault="00B6269D" w:rsidP="00B6269D">
      <w:pPr>
        <w:shd w:val="clear" w:color="auto" w:fill="F7CAAC" w:themeFill="accent2" w:themeFillTint="66"/>
        <w:jc w:val="both"/>
        <w:rPr>
          <w:rFonts w:ascii="Helvetica" w:hAnsi="Helvetica" w:cs="Helvetica"/>
          <w:b/>
          <w:bCs/>
          <w:sz w:val="24"/>
          <w:szCs w:val="24"/>
        </w:rPr>
      </w:pPr>
      <w:proofErr w:type="spellStart"/>
      <w:r w:rsidRPr="00904F0D">
        <w:rPr>
          <w:rFonts w:ascii="Helvetica" w:hAnsi="Helvetica" w:cs="Helvetica"/>
          <w:b/>
          <w:bCs/>
          <w:sz w:val="24"/>
          <w:szCs w:val="24"/>
        </w:rPr>
        <w:t>Numri</w:t>
      </w:r>
      <w:proofErr w:type="spellEnd"/>
      <w:r w:rsidRPr="00904F0D">
        <w:rPr>
          <w:rFonts w:ascii="Helvetica" w:hAnsi="Helvetica" w:cs="Helvetica"/>
          <w:b/>
          <w:bCs/>
          <w:sz w:val="24"/>
          <w:szCs w:val="24"/>
        </w:rPr>
        <w:t xml:space="preserve"> i </w:t>
      </w:r>
      <w:proofErr w:type="spellStart"/>
      <w:r w:rsidRPr="00904F0D">
        <w:rPr>
          <w:rFonts w:ascii="Helvetica" w:hAnsi="Helvetica" w:cs="Helvetica"/>
          <w:b/>
          <w:bCs/>
          <w:sz w:val="24"/>
          <w:szCs w:val="24"/>
        </w:rPr>
        <w:t>pjesëmarrësve</w:t>
      </w:r>
      <w:proofErr w:type="spellEnd"/>
    </w:p>
    <w:p w14:paraId="26D8CA05" w14:textId="77777777" w:rsidR="00B6269D" w:rsidRPr="00904F0D" w:rsidRDefault="00B6269D" w:rsidP="003C3E25">
      <w:pPr>
        <w:pStyle w:val="ListParagraph"/>
        <w:numPr>
          <w:ilvl w:val="0"/>
          <w:numId w:val="2"/>
        </w:numPr>
        <w:jc w:val="both"/>
        <w:rPr>
          <w:rFonts w:ascii="Helvetica" w:hAnsi="Helvetica" w:cs="Helvetica"/>
        </w:rPr>
      </w:pPr>
      <w:proofErr w:type="spellStart"/>
      <w:r w:rsidRPr="00904F0D">
        <w:rPr>
          <w:rFonts w:ascii="Helvetica" w:hAnsi="Helvetica" w:cs="Helvetica"/>
        </w:rPr>
        <w:t>Numri</w:t>
      </w:r>
      <w:proofErr w:type="spellEnd"/>
      <w:r w:rsidRPr="00904F0D">
        <w:rPr>
          <w:rFonts w:ascii="Helvetica" w:hAnsi="Helvetica" w:cs="Helvetica"/>
        </w:rPr>
        <w:t xml:space="preserve"> </w:t>
      </w:r>
      <w:proofErr w:type="spellStart"/>
      <w:r w:rsidRPr="00904F0D">
        <w:rPr>
          <w:rFonts w:ascii="Helvetica" w:hAnsi="Helvetica" w:cs="Helvetica"/>
        </w:rPr>
        <w:t>më</w:t>
      </w:r>
      <w:proofErr w:type="spellEnd"/>
      <w:r w:rsidRPr="00904F0D">
        <w:rPr>
          <w:rFonts w:ascii="Helvetica" w:hAnsi="Helvetica" w:cs="Helvetica"/>
        </w:rPr>
        <w:t xml:space="preserve"> i </w:t>
      </w:r>
      <w:proofErr w:type="spellStart"/>
      <w:r w:rsidRPr="00904F0D">
        <w:rPr>
          <w:rFonts w:ascii="Helvetica" w:hAnsi="Helvetica" w:cs="Helvetica"/>
        </w:rPr>
        <w:t>ulët</w:t>
      </w:r>
      <w:proofErr w:type="spellEnd"/>
      <w:r w:rsidRPr="00904F0D">
        <w:rPr>
          <w:rFonts w:ascii="Helvetica" w:hAnsi="Helvetica" w:cs="Helvetica"/>
        </w:rPr>
        <w:t xml:space="preserve"> i </w:t>
      </w:r>
      <w:proofErr w:type="spellStart"/>
      <w:r w:rsidRPr="00904F0D">
        <w:rPr>
          <w:rFonts w:ascii="Helvetica" w:hAnsi="Helvetica" w:cs="Helvetica"/>
        </w:rPr>
        <w:t>pjesëmarrësve</w:t>
      </w:r>
      <w:proofErr w:type="spellEnd"/>
      <w:r w:rsidRPr="00904F0D">
        <w:rPr>
          <w:rFonts w:ascii="Helvetica" w:hAnsi="Helvetica" w:cs="Helvetica"/>
        </w:rPr>
        <w:t>: 10</w:t>
      </w:r>
    </w:p>
    <w:p w14:paraId="65CAF582" w14:textId="77777777" w:rsidR="00B6269D" w:rsidRPr="00904F0D" w:rsidRDefault="00B6269D" w:rsidP="003C3E25">
      <w:pPr>
        <w:pStyle w:val="ListParagraph"/>
        <w:numPr>
          <w:ilvl w:val="0"/>
          <w:numId w:val="2"/>
        </w:numPr>
        <w:jc w:val="both"/>
        <w:rPr>
          <w:rFonts w:ascii="Helvetica" w:hAnsi="Helvetica" w:cs="Helvetica"/>
        </w:rPr>
      </w:pPr>
      <w:proofErr w:type="spellStart"/>
      <w:r w:rsidRPr="00904F0D">
        <w:rPr>
          <w:rFonts w:ascii="Helvetica" w:hAnsi="Helvetica" w:cs="Helvetica"/>
        </w:rPr>
        <w:t>Numri</w:t>
      </w:r>
      <w:proofErr w:type="spellEnd"/>
      <w:r w:rsidRPr="00904F0D">
        <w:rPr>
          <w:rFonts w:ascii="Helvetica" w:hAnsi="Helvetica" w:cs="Helvetica"/>
        </w:rPr>
        <w:t xml:space="preserve"> optimal i </w:t>
      </w:r>
      <w:proofErr w:type="spellStart"/>
      <w:r w:rsidRPr="00904F0D">
        <w:rPr>
          <w:rFonts w:ascii="Helvetica" w:hAnsi="Helvetica" w:cs="Helvetica"/>
        </w:rPr>
        <w:t>pjesëmarrësve</w:t>
      </w:r>
      <w:proofErr w:type="spellEnd"/>
      <w:r w:rsidRPr="00904F0D">
        <w:rPr>
          <w:rFonts w:ascii="Helvetica" w:hAnsi="Helvetica" w:cs="Helvetica"/>
        </w:rPr>
        <w:t>: 20</w:t>
      </w:r>
      <w:r w:rsidRPr="00904F0D">
        <w:rPr>
          <w:rFonts w:ascii="Helvetica" w:hAnsi="Helvetica" w:cs="Helvetica"/>
        </w:rPr>
        <w:br w:type="page"/>
      </w:r>
    </w:p>
    <w:p w14:paraId="3639784F" w14:textId="4011D467" w:rsidR="00B6269D" w:rsidRPr="00363033" w:rsidRDefault="00B6269D" w:rsidP="00B6269D">
      <w:pPr>
        <w:pStyle w:val="Title"/>
        <w:rPr>
          <w:rFonts w:ascii="Helvetica" w:hAnsi="Helvetica" w:cs="Helvetica"/>
          <w:color w:val="002060"/>
        </w:rPr>
      </w:pPr>
      <w:bookmarkStart w:id="11" w:name="_Toc158106357"/>
      <w:proofErr w:type="spellStart"/>
      <w:r w:rsidRPr="00363033">
        <w:rPr>
          <w:rFonts w:ascii="Helvetica" w:hAnsi="Helvetica" w:cs="Helvetica"/>
          <w:color w:val="002060"/>
        </w:rPr>
        <w:lastRenderedPageBreak/>
        <w:t>Shtojca</w:t>
      </w:r>
      <w:proofErr w:type="spellEnd"/>
      <w:r w:rsidRPr="00363033">
        <w:rPr>
          <w:rFonts w:ascii="Helvetica" w:hAnsi="Helvetica" w:cs="Helvetica"/>
          <w:color w:val="002060"/>
        </w:rPr>
        <w:t xml:space="preserve"> 1 : </w:t>
      </w:r>
      <w:proofErr w:type="spellStart"/>
      <w:r w:rsidRPr="00363033">
        <w:rPr>
          <w:rFonts w:ascii="Helvetica" w:hAnsi="Helvetica" w:cs="Helvetica"/>
          <w:color w:val="002060"/>
        </w:rPr>
        <w:t>Pyetësori</w:t>
      </w:r>
      <w:proofErr w:type="spellEnd"/>
      <w:r w:rsidRPr="00363033">
        <w:rPr>
          <w:rFonts w:ascii="Helvetica" w:hAnsi="Helvetica" w:cs="Helvetica"/>
          <w:color w:val="002060"/>
        </w:rPr>
        <w:t xml:space="preserve"> </w:t>
      </w:r>
      <w:proofErr w:type="spellStart"/>
      <w:r w:rsidRPr="00363033">
        <w:rPr>
          <w:rFonts w:ascii="Helvetica" w:hAnsi="Helvetica" w:cs="Helvetica"/>
          <w:color w:val="002060"/>
        </w:rPr>
        <w:t>për</w:t>
      </w:r>
      <w:proofErr w:type="spellEnd"/>
      <w:r w:rsidRPr="00363033">
        <w:rPr>
          <w:rFonts w:ascii="Helvetica" w:hAnsi="Helvetica" w:cs="Helvetica"/>
          <w:color w:val="002060"/>
        </w:rPr>
        <w:t xml:space="preserve"> </w:t>
      </w:r>
      <w:proofErr w:type="spellStart"/>
      <w:r w:rsidRPr="00363033">
        <w:rPr>
          <w:rFonts w:ascii="Helvetica" w:hAnsi="Helvetica" w:cs="Helvetica"/>
          <w:color w:val="002060"/>
        </w:rPr>
        <w:t>vlerësimin</w:t>
      </w:r>
      <w:proofErr w:type="spellEnd"/>
      <w:r w:rsidRPr="00363033">
        <w:rPr>
          <w:rFonts w:ascii="Helvetica" w:hAnsi="Helvetica" w:cs="Helvetica"/>
          <w:color w:val="002060"/>
        </w:rPr>
        <w:t xml:space="preserve"> e </w:t>
      </w:r>
      <w:proofErr w:type="spellStart"/>
      <w:r w:rsidRPr="00363033">
        <w:rPr>
          <w:rFonts w:ascii="Helvetica" w:hAnsi="Helvetica" w:cs="Helvetica"/>
          <w:color w:val="002060"/>
        </w:rPr>
        <w:t>nevojave</w:t>
      </w:r>
      <w:proofErr w:type="spellEnd"/>
      <w:r w:rsidRPr="00363033">
        <w:rPr>
          <w:rFonts w:ascii="Helvetica" w:hAnsi="Helvetica" w:cs="Helvetica"/>
          <w:color w:val="002060"/>
        </w:rPr>
        <w:t xml:space="preserve"> </w:t>
      </w:r>
      <w:proofErr w:type="spellStart"/>
      <w:r w:rsidRPr="00363033">
        <w:rPr>
          <w:rFonts w:ascii="Helvetica" w:hAnsi="Helvetica" w:cs="Helvetica"/>
          <w:color w:val="002060"/>
        </w:rPr>
        <w:t>për</w:t>
      </w:r>
      <w:proofErr w:type="spellEnd"/>
      <w:r w:rsidRPr="00363033">
        <w:rPr>
          <w:rFonts w:ascii="Helvetica" w:hAnsi="Helvetica" w:cs="Helvetica"/>
          <w:color w:val="002060"/>
        </w:rPr>
        <w:t xml:space="preserve"> </w:t>
      </w:r>
      <w:proofErr w:type="spellStart"/>
      <w:r w:rsidRPr="00363033">
        <w:rPr>
          <w:rFonts w:ascii="Helvetica" w:hAnsi="Helvetica" w:cs="Helvetica"/>
          <w:color w:val="002060"/>
        </w:rPr>
        <w:t>trajnim</w:t>
      </w:r>
      <w:proofErr w:type="spellEnd"/>
      <w:r w:rsidRPr="00363033">
        <w:rPr>
          <w:rFonts w:ascii="Helvetica" w:hAnsi="Helvetica" w:cs="Helvetica"/>
          <w:color w:val="002060"/>
        </w:rPr>
        <w:t xml:space="preserve"> </w:t>
      </w:r>
      <w:proofErr w:type="spellStart"/>
      <w:r w:rsidRPr="00363033">
        <w:rPr>
          <w:rFonts w:ascii="Helvetica" w:hAnsi="Helvetica" w:cs="Helvetica"/>
          <w:color w:val="002060"/>
        </w:rPr>
        <w:t>të</w:t>
      </w:r>
      <w:proofErr w:type="spellEnd"/>
      <w:r w:rsidRPr="00363033">
        <w:rPr>
          <w:rFonts w:ascii="Helvetica" w:hAnsi="Helvetica" w:cs="Helvetica"/>
          <w:color w:val="002060"/>
        </w:rPr>
        <w:t xml:space="preserve"> OSHC-</w:t>
      </w:r>
      <w:proofErr w:type="spellStart"/>
      <w:r w:rsidRPr="00363033">
        <w:rPr>
          <w:rFonts w:ascii="Helvetica" w:hAnsi="Helvetica" w:cs="Helvetica"/>
          <w:color w:val="002060"/>
        </w:rPr>
        <w:t>ve</w:t>
      </w:r>
      <w:bookmarkEnd w:id="11"/>
      <w:proofErr w:type="spellEnd"/>
      <w:r w:rsidR="006A2B2F" w:rsidRPr="00363033">
        <w:rPr>
          <w:rFonts w:ascii="Helvetica" w:hAnsi="Helvetica" w:cs="Helvetica"/>
          <w:color w:val="002060"/>
        </w:rPr>
        <w:br/>
      </w:r>
    </w:p>
    <w:p w14:paraId="2B318736" w14:textId="1487FD6C" w:rsidR="006A2B2F" w:rsidRPr="006A2B2F" w:rsidRDefault="006A2B2F" w:rsidP="006A2B2F">
      <w:pPr>
        <w:shd w:val="clear" w:color="auto" w:fill="F7CAAC" w:themeFill="accent2" w:themeFillTint="66"/>
        <w:ind w:left="-284"/>
        <w:jc w:val="both"/>
        <w:rPr>
          <w:rFonts w:ascii="Helvetica" w:hAnsi="Helvetica"/>
          <w:b/>
          <w:bCs/>
          <w:lang w:val="en-US"/>
        </w:rPr>
      </w:pPr>
      <w:proofErr w:type="spellStart"/>
      <w:r w:rsidRPr="006A2B2F">
        <w:rPr>
          <w:rFonts w:ascii="Helvetica" w:hAnsi="Helvetica" w:cs="Helvetica"/>
          <w:b/>
          <w:bCs/>
        </w:rPr>
        <w:t>Vlerësimi</w:t>
      </w:r>
      <w:proofErr w:type="spellEnd"/>
      <w:r w:rsidRPr="006A2B2F">
        <w:rPr>
          <w:rFonts w:ascii="Helvetica" w:hAnsi="Helvetica" w:cs="Helvetica"/>
          <w:b/>
          <w:bCs/>
        </w:rPr>
        <w:t xml:space="preserve"> i </w:t>
      </w:r>
      <w:proofErr w:type="spellStart"/>
      <w:r w:rsidRPr="006A2B2F">
        <w:rPr>
          <w:rFonts w:ascii="Helvetica" w:hAnsi="Helvetica" w:cs="Helvetica"/>
          <w:b/>
          <w:bCs/>
        </w:rPr>
        <w:t>nevojave</w:t>
      </w:r>
      <w:proofErr w:type="spellEnd"/>
      <w:r w:rsidRPr="006A2B2F">
        <w:rPr>
          <w:rFonts w:ascii="Helvetica" w:hAnsi="Helvetica" w:cs="Helvetica"/>
          <w:b/>
          <w:bCs/>
        </w:rPr>
        <w:t xml:space="preserve"> </w:t>
      </w:r>
      <w:proofErr w:type="spellStart"/>
      <w:r w:rsidRPr="006A2B2F">
        <w:rPr>
          <w:rFonts w:ascii="Helvetica" w:hAnsi="Helvetica" w:cs="Helvetica"/>
          <w:b/>
          <w:bCs/>
        </w:rPr>
        <w:t>për</w:t>
      </w:r>
      <w:proofErr w:type="spellEnd"/>
      <w:r w:rsidRPr="006A2B2F">
        <w:rPr>
          <w:rFonts w:ascii="Helvetica" w:hAnsi="Helvetica" w:cs="Helvetica"/>
          <w:b/>
          <w:bCs/>
        </w:rPr>
        <w:t xml:space="preserve"> </w:t>
      </w:r>
      <w:proofErr w:type="spellStart"/>
      <w:r w:rsidRPr="006A2B2F">
        <w:rPr>
          <w:rFonts w:ascii="Helvetica" w:hAnsi="Helvetica" w:cs="Helvetica"/>
          <w:b/>
          <w:bCs/>
        </w:rPr>
        <w:t>trajnim</w:t>
      </w:r>
      <w:proofErr w:type="spellEnd"/>
      <w:r w:rsidRPr="006A2B2F">
        <w:rPr>
          <w:rFonts w:ascii="Helvetica" w:hAnsi="Helvetica" w:cs="Helvetica"/>
          <w:b/>
          <w:bCs/>
        </w:rPr>
        <w:t xml:space="preserve"> </w:t>
      </w:r>
      <w:proofErr w:type="spellStart"/>
      <w:r w:rsidRPr="006A2B2F">
        <w:rPr>
          <w:rFonts w:ascii="Helvetica" w:hAnsi="Helvetica" w:cs="Helvetica"/>
          <w:b/>
          <w:bCs/>
        </w:rPr>
        <w:t>të</w:t>
      </w:r>
      <w:proofErr w:type="spellEnd"/>
      <w:r w:rsidRPr="006A2B2F">
        <w:rPr>
          <w:rFonts w:ascii="Helvetica" w:hAnsi="Helvetica" w:cs="Helvetica"/>
          <w:b/>
          <w:bCs/>
        </w:rPr>
        <w:t xml:space="preserve"> OSHC-</w:t>
      </w:r>
      <w:proofErr w:type="spellStart"/>
      <w:r w:rsidRPr="006A2B2F">
        <w:rPr>
          <w:rFonts w:ascii="Helvetica" w:hAnsi="Helvetica" w:cs="Helvetica"/>
          <w:b/>
          <w:bCs/>
        </w:rPr>
        <w:t>ve</w:t>
      </w:r>
      <w:proofErr w:type="spellEnd"/>
      <w:r w:rsidRPr="006A2B2F">
        <w:rPr>
          <w:rFonts w:ascii="Helvetica" w:hAnsi="Helvetica" w:cs="Helvetica"/>
          <w:b/>
          <w:bCs/>
        </w:rPr>
        <w:t xml:space="preserve"> </w:t>
      </w:r>
      <w:proofErr w:type="spellStart"/>
      <w:r w:rsidRPr="006A2B2F">
        <w:rPr>
          <w:rFonts w:ascii="Helvetica" w:hAnsi="Helvetica" w:cs="Helvetica"/>
          <w:b/>
          <w:bCs/>
        </w:rPr>
        <w:t>për</w:t>
      </w:r>
      <w:proofErr w:type="spellEnd"/>
      <w:r w:rsidRPr="006A2B2F">
        <w:rPr>
          <w:rFonts w:ascii="Helvetica" w:hAnsi="Helvetica" w:cs="Helvetica"/>
          <w:b/>
          <w:bCs/>
        </w:rPr>
        <w:t xml:space="preserve"> </w:t>
      </w:r>
      <w:proofErr w:type="spellStart"/>
      <w:r w:rsidRPr="006A2B2F">
        <w:rPr>
          <w:rFonts w:ascii="Helvetica" w:hAnsi="Helvetica" w:cs="Helvetica"/>
          <w:b/>
          <w:bCs/>
        </w:rPr>
        <w:t>pjesëmarrje</w:t>
      </w:r>
      <w:proofErr w:type="spellEnd"/>
      <w:r w:rsidRPr="006A2B2F">
        <w:rPr>
          <w:rFonts w:ascii="Helvetica" w:hAnsi="Helvetica" w:cs="Helvetica"/>
          <w:b/>
          <w:bCs/>
        </w:rPr>
        <w:t xml:space="preserve"> </w:t>
      </w:r>
      <w:proofErr w:type="spellStart"/>
      <w:r w:rsidRPr="006A2B2F">
        <w:rPr>
          <w:rFonts w:ascii="Helvetica" w:hAnsi="Helvetica" w:cs="Helvetica"/>
          <w:b/>
          <w:bCs/>
        </w:rPr>
        <w:t>në</w:t>
      </w:r>
      <w:proofErr w:type="spellEnd"/>
      <w:r w:rsidRPr="006A2B2F">
        <w:rPr>
          <w:rFonts w:ascii="Helvetica" w:hAnsi="Helvetica" w:cs="Helvetica"/>
          <w:b/>
          <w:bCs/>
        </w:rPr>
        <w:t xml:space="preserve"> </w:t>
      </w:r>
      <w:proofErr w:type="spellStart"/>
      <w:r w:rsidRPr="006A2B2F">
        <w:rPr>
          <w:rFonts w:ascii="Helvetica" w:hAnsi="Helvetica" w:cs="Helvetica"/>
          <w:b/>
          <w:bCs/>
        </w:rPr>
        <w:t>procesin</w:t>
      </w:r>
      <w:proofErr w:type="spellEnd"/>
      <w:r w:rsidRPr="006A2B2F">
        <w:rPr>
          <w:rFonts w:ascii="Helvetica" w:hAnsi="Helvetica" w:cs="Helvetica"/>
          <w:b/>
          <w:bCs/>
        </w:rPr>
        <w:t xml:space="preserve"> e </w:t>
      </w:r>
      <w:proofErr w:type="spellStart"/>
      <w:r w:rsidRPr="006A2B2F">
        <w:rPr>
          <w:rFonts w:ascii="Helvetica" w:hAnsi="Helvetica" w:cs="Helvetica"/>
          <w:b/>
          <w:bCs/>
        </w:rPr>
        <w:t>reformës</w:t>
      </w:r>
      <w:proofErr w:type="spellEnd"/>
      <w:r w:rsidRPr="006A2B2F">
        <w:rPr>
          <w:rFonts w:ascii="Helvetica" w:hAnsi="Helvetica" w:cs="Helvetica"/>
          <w:b/>
          <w:bCs/>
        </w:rPr>
        <w:t xml:space="preserve"> </w:t>
      </w:r>
      <w:proofErr w:type="spellStart"/>
      <w:r w:rsidRPr="006A2B2F">
        <w:rPr>
          <w:rFonts w:ascii="Helvetica" w:hAnsi="Helvetica" w:cs="Helvetica"/>
          <w:b/>
          <w:bCs/>
        </w:rPr>
        <w:t>së</w:t>
      </w:r>
      <w:proofErr w:type="spellEnd"/>
      <w:r w:rsidRPr="006A2B2F">
        <w:rPr>
          <w:rFonts w:ascii="Helvetica" w:hAnsi="Helvetica" w:cs="Helvetica"/>
          <w:b/>
          <w:bCs/>
        </w:rPr>
        <w:t xml:space="preserve"> </w:t>
      </w:r>
      <w:proofErr w:type="spellStart"/>
      <w:r w:rsidRPr="006A2B2F">
        <w:rPr>
          <w:rFonts w:ascii="Helvetica" w:hAnsi="Helvetica" w:cs="Helvetica"/>
          <w:b/>
          <w:bCs/>
        </w:rPr>
        <w:t>administratës</w:t>
      </w:r>
      <w:proofErr w:type="spellEnd"/>
      <w:r w:rsidRPr="006A2B2F">
        <w:rPr>
          <w:rFonts w:ascii="Helvetica" w:hAnsi="Helvetica" w:cs="Helvetica"/>
          <w:b/>
          <w:bCs/>
        </w:rPr>
        <w:t xml:space="preserve"> </w:t>
      </w:r>
      <w:proofErr w:type="spellStart"/>
      <w:r w:rsidRPr="006A2B2F">
        <w:rPr>
          <w:rFonts w:ascii="Helvetica" w:hAnsi="Helvetica" w:cs="Helvetica"/>
          <w:b/>
          <w:bCs/>
        </w:rPr>
        <w:t>publike</w:t>
      </w:r>
      <w:proofErr w:type="spellEnd"/>
      <w:r w:rsidRPr="006A2B2F">
        <w:rPr>
          <w:rFonts w:ascii="Helvetica" w:hAnsi="Helvetica" w:cs="Helvetica"/>
          <w:b/>
          <w:bCs/>
        </w:rPr>
        <w:t xml:space="preserve"> (PAR).</w:t>
      </w:r>
      <w:r w:rsidRPr="006A2B2F">
        <w:rPr>
          <w:rFonts w:ascii="Helvetica" w:hAnsi="Helvetica"/>
          <w:b/>
          <w:bCs/>
        </w:rPr>
        <w:t xml:space="preserve"> </w:t>
      </w:r>
    </w:p>
    <w:p w14:paraId="55C940BF" w14:textId="261CDA4A" w:rsidR="00B6269D" w:rsidRPr="006A2B2F" w:rsidRDefault="00B6269D" w:rsidP="00B6269D">
      <w:pPr>
        <w:rPr>
          <w:rFonts w:ascii="Helvetica" w:hAnsi="Helvetica" w:cs="Helvetica"/>
        </w:rPr>
      </w:pPr>
    </w:p>
    <w:p w14:paraId="24C5B542" w14:textId="6B42BDAC" w:rsidR="00B6269D" w:rsidRPr="00363033" w:rsidRDefault="006A2B2F" w:rsidP="00B6269D">
      <w:pPr>
        <w:rPr>
          <w:rFonts w:ascii="Helvetica" w:hAnsi="Helvetica" w:cs="Helvetica"/>
          <w:i/>
          <w:iCs/>
        </w:rPr>
      </w:pPr>
      <w:r w:rsidRPr="00363033">
        <w:rPr>
          <w:rFonts w:ascii="Helvetica" w:hAnsi="Helvetica" w:cs="Helvetica"/>
          <w:i/>
          <w:iCs/>
        </w:rPr>
        <w:t>P</w:t>
      </w:r>
      <w:r w:rsidR="00B6269D" w:rsidRPr="00363033">
        <w:rPr>
          <w:rFonts w:ascii="Helvetica" w:hAnsi="Helvetica" w:cs="Helvetica"/>
          <w:i/>
          <w:iCs/>
        </w:rPr>
        <w:t xml:space="preserve">1. Ju </w:t>
      </w:r>
      <w:proofErr w:type="spellStart"/>
      <w:r w:rsidR="00B6269D" w:rsidRPr="00363033">
        <w:rPr>
          <w:rFonts w:ascii="Helvetica" w:hAnsi="Helvetica" w:cs="Helvetica"/>
          <w:i/>
          <w:iCs/>
        </w:rPr>
        <w:t>lutemi</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vlerësoni</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përvojën</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tuaj</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në</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pjesëmarrjen</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në</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procesin</w:t>
      </w:r>
      <w:proofErr w:type="spellEnd"/>
      <w:r w:rsidR="00B6269D" w:rsidRPr="00363033">
        <w:rPr>
          <w:rFonts w:ascii="Helvetica" w:hAnsi="Helvetica" w:cs="Helvetica"/>
          <w:i/>
          <w:iCs/>
        </w:rPr>
        <w:t xml:space="preserve"> e </w:t>
      </w:r>
      <w:proofErr w:type="spellStart"/>
      <w:r w:rsidR="00B6269D" w:rsidRPr="00363033">
        <w:rPr>
          <w:rFonts w:ascii="Helvetica" w:hAnsi="Helvetica" w:cs="Helvetica"/>
          <w:i/>
          <w:iCs/>
        </w:rPr>
        <w:t>reformës</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së</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administratës</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publike</w:t>
      </w:r>
      <w:proofErr w:type="spellEnd"/>
      <w:r w:rsidR="00B6269D" w:rsidRPr="00363033">
        <w:rPr>
          <w:rFonts w:ascii="Helvetica" w:hAnsi="Helvetica" w:cs="Helvetica"/>
          <w:i/>
          <w:iCs/>
        </w:rPr>
        <w:t xml:space="preserve"> (PAR) </w:t>
      </w:r>
      <w:proofErr w:type="spellStart"/>
      <w:r w:rsidR="00B6269D" w:rsidRPr="00363033">
        <w:rPr>
          <w:rFonts w:ascii="Helvetica" w:hAnsi="Helvetica" w:cs="Helvetica"/>
          <w:i/>
          <w:iCs/>
        </w:rPr>
        <w:t>në</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përgjithësi</w:t>
      </w:r>
      <w:proofErr w:type="spellEnd"/>
      <w:r w:rsidR="00B6269D" w:rsidRPr="00363033">
        <w:rPr>
          <w:rFonts w:ascii="Helvetica" w:hAnsi="Helvetica" w:cs="Helvetica"/>
          <w:i/>
          <w:iCs/>
        </w:rPr>
        <w:t xml:space="preserve"> (1 </w:t>
      </w:r>
      <w:proofErr w:type="spellStart"/>
      <w:r w:rsidR="00B6269D" w:rsidRPr="00363033">
        <w:rPr>
          <w:rFonts w:ascii="Helvetica" w:hAnsi="Helvetica" w:cs="Helvetica"/>
          <w:i/>
          <w:iCs/>
        </w:rPr>
        <w:t>është</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pak</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ose</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aspak</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përvojë</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dhe</w:t>
      </w:r>
      <w:proofErr w:type="spellEnd"/>
      <w:r w:rsidR="00B6269D" w:rsidRPr="00363033">
        <w:rPr>
          <w:rFonts w:ascii="Helvetica" w:hAnsi="Helvetica" w:cs="Helvetica"/>
          <w:i/>
          <w:iCs/>
        </w:rPr>
        <w:t xml:space="preserve"> 5 me </w:t>
      </w:r>
      <w:proofErr w:type="spellStart"/>
      <w:r w:rsidR="00B6269D" w:rsidRPr="00363033">
        <w:rPr>
          <w:rFonts w:ascii="Helvetica" w:hAnsi="Helvetica" w:cs="Helvetica"/>
          <w:i/>
          <w:iCs/>
        </w:rPr>
        <w:t>shumë</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përvojë</w:t>
      </w:r>
      <w:proofErr w:type="spellEnd"/>
      <w:r w:rsidR="00B6269D" w:rsidRPr="00363033">
        <w:rPr>
          <w:rFonts w:ascii="Helvetica" w:hAnsi="Helvetica" w:cs="Helvetica"/>
          <w:i/>
          <w:iCs/>
        </w:rPr>
        <w:t>)</w:t>
      </w:r>
    </w:p>
    <w:p w14:paraId="6A8A5DD5" w14:textId="6E55D847" w:rsidR="006A2B2F" w:rsidRDefault="006A2B2F" w:rsidP="003C3E25">
      <w:pPr>
        <w:pStyle w:val="ListParagraph"/>
        <w:numPr>
          <w:ilvl w:val="0"/>
          <w:numId w:val="5"/>
        </w:numPr>
        <w:rPr>
          <w:rFonts w:ascii="Helvetica" w:hAnsi="Helvetica" w:cs="Helvetica"/>
        </w:rPr>
      </w:pPr>
      <w:r>
        <w:rPr>
          <w:rFonts w:ascii="Helvetica" w:hAnsi="Helvetica" w:cs="Helvetica"/>
        </w:rPr>
        <w:t>1</w:t>
      </w:r>
    </w:p>
    <w:p w14:paraId="1BD1BA4E" w14:textId="70F4BAE9" w:rsidR="006A2B2F" w:rsidRDefault="006A2B2F" w:rsidP="003C3E25">
      <w:pPr>
        <w:pStyle w:val="ListParagraph"/>
        <w:numPr>
          <w:ilvl w:val="0"/>
          <w:numId w:val="5"/>
        </w:numPr>
        <w:rPr>
          <w:rFonts w:ascii="Helvetica" w:hAnsi="Helvetica" w:cs="Helvetica"/>
        </w:rPr>
      </w:pPr>
      <w:r>
        <w:rPr>
          <w:rFonts w:ascii="Helvetica" w:hAnsi="Helvetica" w:cs="Helvetica"/>
        </w:rPr>
        <w:t>2</w:t>
      </w:r>
    </w:p>
    <w:p w14:paraId="382BCC39" w14:textId="03467769" w:rsidR="006A2B2F" w:rsidRDefault="006A2B2F" w:rsidP="003C3E25">
      <w:pPr>
        <w:pStyle w:val="ListParagraph"/>
        <w:numPr>
          <w:ilvl w:val="0"/>
          <w:numId w:val="5"/>
        </w:numPr>
        <w:rPr>
          <w:rFonts w:ascii="Helvetica" w:hAnsi="Helvetica" w:cs="Helvetica"/>
        </w:rPr>
      </w:pPr>
      <w:r>
        <w:rPr>
          <w:rFonts w:ascii="Helvetica" w:hAnsi="Helvetica" w:cs="Helvetica"/>
        </w:rPr>
        <w:t>3</w:t>
      </w:r>
    </w:p>
    <w:p w14:paraId="0BFC6024" w14:textId="6C00FC99" w:rsidR="006A2B2F" w:rsidRDefault="006A2B2F" w:rsidP="003C3E25">
      <w:pPr>
        <w:pStyle w:val="ListParagraph"/>
        <w:numPr>
          <w:ilvl w:val="0"/>
          <w:numId w:val="5"/>
        </w:numPr>
        <w:rPr>
          <w:rFonts w:ascii="Helvetica" w:hAnsi="Helvetica" w:cs="Helvetica"/>
        </w:rPr>
      </w:pPr>
      <w:r>
        <w:rPr>
          <w:rFonts w:ascii="Helvetica" w:hAnsi="Helvetica" w:cs="Helvetica"/>
        </w:rPr>
        <w:t>4</w:t>
      </w:r>
    </w:p>
    <w:p w14:paraId="54E4E076" w14:textId="6B83F165" w:rsidR="006A2B2F" w:rsidRPr="006A2B2F" w:rsidRDefault="006A2B2F" w:rsidP="003C3E25">
      <w:pPr>
        <w:pStyle w:val="ListParagraph"/>
        <w:numPr>
          <w:ilvl w:val="0"/>
          <w:numId w:val="5"/>
        </w:numPr>
        <w:rPr>
          <w:rFonts w:ascii="Helvetica" w:hAnsi="Helvetica" w:cs="Helvetica"/>
        </w:rPr>
      </w:pPr>
      <w:r>
        <w:rPr>
          <w:rFonts w:ascii="Helvetica" w:hAnsi="Helvetica" w:cs="Helvetica"/>
        </w:rPr>
        <w:t>5</w:t>
      </w:r>
    </w:p>
    <w:p w14:paraId="617776B9" w14:textId="4326DF74" w:rsidR="00B6269D" w:rsidRPr="006A2B2F" w:rsidRDefault="00B6269D" w:rsidP="006A2B2F">
      <w:pPr>
        <w:shd w:val="clear" w:color="auto" w:fill="FFFFFF"/>
        <w:spacing w:after="0" w:line="240" w:lineRule="auto"/>
        <w:rPr>
          <w:rFonts w:ascii="Helvetica" w:eastAsia="Times New Roman" w:hAnsi="Helvetica" w:cs="Helvetica"/>
          <w:color w:val="404040"/>
          <w:kern w:val="0"/>
          <w:sz w:val="27"/>
          <w:szCs w:val="27"/>
          <w14:ligatures w14:val="none"/>
        </w:rPr>
      </w:pPr>
    </w:p>
    <w:p w14:paraId="3F12783D" w14:textId="779DF7DC" w:rsidR="00B6269D" w:rsidRPr="00363033" w:rsidRDefault="006A2B2F" w:rsidP="00B6269D">
      <w:pPr>
        <w:rPr>
          <w:rFonts w:ascii="Helvetica" w:hAnsi="Helvetica" w:cs="Helvetica"/>
          <w:i/>
          <w:iCs/>
        </w:rPr>
      </w:pPr>
      <w:r w:rsidRPr="00363033">
        <w:rPr>
          <w:rFonts w:ascii="Helvetica" w:hAnsi="Helvetica" w:cs="Helvetica"/>
          <w:i/>
          <w:iCs/>
        </w:rPr>
        <w:t>P</w:t>
      </w:r>
      <w:r w:rsidR="00B6269D" w:rsidRPr="00363033">
        <w:rPr>
          <w:rFonts w:ascii="Helvetica" w:hAnsi="Helvetica" w:cs="Helvetica"/>
          <w:i/>
          <w:iCs/>
        </w:rPr>
        <w:t xml:space="preserve">2. Ju </w:t>
      </w:r>
      <w:proofErr w:type="spellStart"/>
      <w:r w:rsidR="00B6269D" w:rsidRPr="00363033">
        <w:rPr>
          <w:rFonts w:ascii="Helvetica" w:hAnsi="Helvetica" w:cs="Helvetica"/>
          <w:i/>
          <w:iCs/>
        </w:rPr>
        <w:t>lutemi</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vlerësoni</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përvojën</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tuaj</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në</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pjesëmarrjen</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në</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reformën</w:t>
      </w:r>
      <w:proofErr w:type="spellEnd"/>
      <w:r w:rsidR="00B6269D" w:rsidRPr="00363033">
        <w:rPr>
          <w:rFonts w:ascii="Helvetica" w:hAnsi="Helvetica" w:cs="Helvetica"/>
          <w:i/>
          <w:iCs/>
        </w:rPr>
        <w:t xml:space="preserve"> e </w:t>
      </w:r>
      <w:proofErr w:type="spellStart"/>
      <w:r w:rsidR="00B6269D" w:rsidRPr="00363033">
        <w:rPr>
          <w:rFonts w:ascii="Helvetica" w:hAnsi="Helvetica" w:cs="Helvetica"/>
          <w:i/>
          <w:iCs/>
        </w:rPr>
        <w:t>administratës</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publike</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në</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fusha</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individuale</w:t>
      </w:r>
      <w:proofErr w:type="spellEnd"/>
      <w:r w:rsidR="00B6269D" w:rsidRPr="00363033">
        <w:rPr>
          <w:rFonts w:ascii="Helvetica" w:hAnsi="Helvetica" w:cs="Helvetica"/>
          <w:i/>
          <w:iCs/>
        </w:rPr>
        <w:t xml:space="preserve"> </w:t>
      </w:r>
      <w:r w:rsidR="00007885" w:rsidRPr="00363033">
        <w:rPr>
          <w:rFonts w:ascii="Helvetica" w:hAnsi="Helvetica" w:cs="Helvetica"/>
          <w:i/>
          <w:iCs/>
        </w:rPr>
        <w:t>(</w:t>
      </w:r>
      <w:proofErr w:type="spellStart"/>
      <w:r w:rsidR="00B6269D" w:rsidRPr="00363033">
        <w:rPr>
          <w:rFonts w:ascii="Helvetica" w:hAnsi="Helvetica" w:cs="Helvetica"/>
          <w:i/>
          <w:iCs/>
        </w:rPr>
        <w:t>nga</w:t>
      </w:r>
      <w:proofErr w:type="spellEnd"/>
      <w:r w:rsidR="00B6269D" w:rsidRPr="00363033">
        <w:rPr>
          <w:rFonts w:ascii="Helvetica" w:hAnsi="Helvetica" w:cs="Helvetica"/>
          <w:i/>
          <w:iCs/>
        </w:rPr>
        <w:t xml:space="preserve"> 1 </w:t>
      </w:r>
      <w:proofErr w:type="spellStart"/>
      <w:r w:rsidR="00B6269D" w:rsidRPr="00363033">
        <w:rPr>
          <w:rFonts w:ascii="Helvetica" w:hAnsi="Helvetica" w:cs="Helvetica"/>
          <w:i/>
          <w:iCs/>
        </w:rPr>
        <w:t>në</w:t>
      </w:r>
      <w:proofErr w:type="spellEnd"/>
      <w:r w:rsidR="00B6269D" w:rsidRPr="00363033">
        <w:rPr>
          <w:rFonts w:ascii="Helvetica" w:hAnsi="Helvetica" w:cs="Helvetica"/>
          <w:i/>
          <w:iCs/>
        </w:rPr>
        <w:t xml:space="preserve"> 5, 1 duke </w:t>
      </w:r>
      <w:proofErr w:type="spellStart"/>
      <w:r w:rsidR="00B6269D" w:rsidRPr="00363033">
        <w:rPr>
          <w:rFonts w:ascii="Helvetica" w:hAnsi="Helvetica" w:cs="Helvetica"/>
          <w:i/>
          <w:iCs/>
        </w:rPr>
        <w:t>qenë</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pak</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ose</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aspak</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përvojë</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dhe</w:t>
      </w:r>
      <w:proofErr w:type="spellEnd"/>
      <w:r w:rsidR="00B6269D" w:rsidRPr="00363033">
        <w:rPr>
          <w:rFonts w:ascii="Helvetica" w:hAnsi="Helvetica" w:cs="Helvetica"/>
          <w:i/>
          <w:iCs/>
        </w:rPr>
        <w:t xml:space="preserve"> 5 me </w:t>
      </w:r>
      <w:proofErr w:type="spellStart"/>
      <w:r w:rsidR="00B6269D" w:rsidRPr="00363033">
        <w:rPr>
          <w:rFonts w:ascii="Helvetica" w:hAnsi="Helvetica" w:cs="Helvetica"/>
          <w:i/>
          <w:iCs/>
        </w:rPr>
        <w:t>shumë</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përvojë</w:t>
      </w:r>
      <w:proofErr w:type="spellEnd"/>
      <w:r w:rsidR="00007885" w:rsidRPr="00363033">
        <w:rPr>
          <w:rFonts w:ascii="Helvetica" w:hAnsi="Helvetica" w:cs="Helvetica"/>
          <w:i/>
          <w:iCs/>
        </w:rPr>
        <w:t>)</w:t>
      </w:r>
      <w:r w:rsidR="00B6269D" w:rsidRPr="00363033">
        <w:rPr>
          <w:rFonts w:ascii="Helvetica" w:hAnsi="Helvetica" w:cs="Helvetica"/>
          <w:i/>
          <w:iCs/>
        </w:rPr>
        <w:t>.</w:t>
      </w:r>
    </w:p>
    <w:p w14:paraId="4890EB70" w14:textId="4682C4B7" w:rsidR="00007885" w:rsidRDefault="00B6269D" w:rsidP="003C3E25">
      <w:pPr>
        <w:pStyle w:val="ListParagraph"/>
        <w:numPr>
          <w:ilvl w:val="0"/>
          <w:numId w:val="6"/>
        </w:numPr>
        <w:rPr>
          <w:rFonts w:ascii="Helvetica" w:hAnsi="Helvetica" w:cs="Helvetica"/>
        </w:rPr>
      </w:pPr>
      <w:proofErr w:type="spellStart"/>
      <w:r w:rsidRPr="00007885">
        <w:rPr>
          <w:rFonts w:ascii="Helvetica" w:hAnsi="Helvetica" w:cs="Helvetica"/>
        </w:rPr>
        <w:t>Korniza</w:t>
      </w:r>
      <w:proofErr w:type="spellEnd"/>
      <w:r w:rsidRPr="00007885">
        <w:rPr>
          <w:rFonts w:ascii="Helvetica" w:hAnsi="Helvetica" w:cs="Helvetica"/>
        </w:rPr>
        <w:t xml:space="preserve"> </w:t>
      </w:r>
      <w:proofErr w:type="spellStart"/>
      <w:r w:rsidRPr="00007885">
        <w:rPr>
          <w:rFonts w:ascii="Helvetica" w:hAnsi="Helvetica" w:cs="Helvetica"/>
        </w:rPr>
        <w:t>strategjike</w:t>
      </w:r>
      <w:proofErr w:type="spellEnd"/>
      <w:r w:rsidRPr="00007885">
        <w:rPr>
          <w:rFonts w:ascii="Helvetica" w:hAnsi="Helvetica" w:cs="Helvetica"/>
        </w:rPr>
        <w:t xml:space="preserve"> </w:t>
      </w:r>
      <w:proofErr w:type="spellStart"/>
      <w:r w:rsidRPr="00007885">
        <w:rPr>
          <w:rFonts w:ascii="Helvetica" w:hAnsi="Helvetica" w:cs="Helvetica"/>
        </w:rPr>
        <w:t>për</w:t>
      </w:r>
      <w:proofErr w:type="spellEnd"/>
      <w:r w:rsidRPr="00007885">
        <w:rPr>
          <w:rFonts w:ascii="Helvetica" w:hAnsi="Helvetica" w:cs="Helvetica"/>
        </w:rPr>
        <w:t xml:space="preserve"> RAP </w:t>
      </w:r>
      <w:r w:rsidR="00007885">
        <w:rPr>
          <w:rFonts w:ascii="Helvetica" w:hAnsi="Helvetica" w:cs="Helvetica"/>
        </w:rPr>
        <w:t>(1-5)</w:t>
      </w:r>
    </w:p>
    <w:p w14:paraId="198F8F7D" w14:textId="7A25F0F1" w:rsidR="00007885" w:rsidRPr="00007885" w:rsidRDefault="00B6269D" w:rsidP="003C3E25">
      <w:pPr>
        <w:pStyle w:val="ListParagraph"/>
        <w:numPr>
          <w:ilvl w:val="0"/>
          <w:numId w:val="6"/>
        </w:numPr>
        <w:rPr>
          <w:rFonts w:ascii="Helvetica" w:hAnsi="Helvetica" w:cs="Helvetica"/>
        </w:rPr>
      </w:pPr>
      <w:proofErr w:type="spellStart"/>
      <w:r w:rsidRPr="00007885">
        <w:rPr>
          <w:rFonts w:ascii="Helvetica" w:hAnsi="Helvetica" w:cs="Helvetica"/>
        </w:rPr>
        <w:t>Zhvillimi</w:t>
      </w:r>
      <w:proofErr w:type="spellEnd"/>
      <w:r w:rsidRPr="00007885">
        <w:rPr>
          <w:rFonts w:ascii="Helvetica" w:hAnsi="Helvetica" w:cs="Helvetica"/>
        </w:rPr>
        <w:t xml:space="preserve"> i </w:t>
      </w:r>
      <w:proofErr w:type="spellStart"/>
      <w:r w:rsidRPr="00007885">
        <w:rPr>
          <w:rFonts w:ascii="Helvetica" w:hAnsi="Helvetica" w:cs="Helvetica"/>
        </w:rPr>
        <w:t>politikave</w:t>
      </w:r>
      <w:proofErr w:type="spellEnd"/>
      <w:r w:rsidRPr="00007885">
        <w:rPr>
          <w:rFonts w:ascii="Helvetica" w:hAnsi="Helvetica" w:cs="Helvetica"/>
        </w:rPr>
        <w:t xml:space="preserve"> </w:t>
      </w:r>
      <w:r w:rsidR="00007885">
        <w:rPr>
          <w:rFonts w:ascii="Helvetica" w:hAnsi="Helvetica" w:cs="Helvetica"/>
        </w:rPr>
        <w:t>(1-5)</w:t>
      </w:r>
    </w:p>
    <w:p w14:paraId="7EE36EF4" w14:textId="08F90A4C" w:rsidR="00007885" w:rsidRPr="00007885" w:rsidRDefault="00B6269D" w:rsidP="003C3E25">
      <w:pPr>
        <w:pStyle w:val="ListParagraph"/>
        <w:numPr>
          <w:ilvl w:val="0"/>
          <w:numId w:val="6"/>
        </w:numPr>
        <w:rPr>
          <w:rFonts w:ascii="Helvetica" w:hAnsi="Helvetica" w:cs="Helvetica"/>
        </w:rPr>
      </w:pPr>
      <w:r w:rsidRPr="00007885">
        <w:rPr>
          <w:rFonts w:ascii="Helvetica" w:hAnsi="Helvetica" w:cs="Helvetica"/>
        </w:rPr>
        <w:t xml:space="preserve"> </w:t>
      </w:r>
      <w:proofErr w:type="spellStart"/>
      <w:r w:rsidRPr="00007885">
        <w:rPr>
          <w:rFonts w:ascii="Helvetica" w:hAnsi="Helvetica" w:cs="Helvetica"/>
        </w:rPr>
        <w:t>Shërbimi</w:t>
      </w:r>
      <w:proofErr w:type="spellEnd"/>
      <w:r w:rsidRPr="00007885">
        <w:rPr>
          <w:rFonts w:ascii="Helvetica" w:hAnsi="Helvetica" w:cs="Helvetica"/>
        </w:rPr>
        <w:t xml:space="preserve"> </w:t>
      </w:r>
      <w:proofErr w:type="spellStart"/>
      <w:r w:rsidRPr="00007885">
        <w:rPr>
          <w:rFonts w:ascii="Helvetica" w:hAnsi="Helvetica" w:cs="Helvetica"/>
        </w:rPr>
        <w:t>publik</w:t>
      </w:r>
      <w:proofErr w:type="spellEnd"/>
      <w:r w:rsidRPr="00007885">
        <w:rPr>
          <w:rFonts w:ascii="Helvetica" w:hAnsi="Helvetica" w:cs="Helvetica"/>
        </w:rPr>
        <w:t xml:space="preserve"> </w:t>
      </w:r>
      <w:proofErr w:type="spellStart"/>
      <w:r w:rsidRPr="00007885">
        <w:rPr>
          <w:rFonts w:ascii="Helvetica" w:hAnsi="Helvetica" w:cs="Helvetica"/>
        </w:rPr>
        <w:t>dhe</w:t>
      </w:r>
      <w:proofErr w:type="spellEnd"/>
      <w:r w:rsidRPr="00007885">
        <w:rPr>
          <w:rFonts w:ascii="Helvetica" w:hAnsi="Helvetica" w:cs="Helvetica"/>
        </w:rPr>
        <w:t xml:space="preserve"> </w:t>
      </w:r>
      <w:proofErr w:type="spellStart"/>
      <w:r w:rsidRPr="00007885">
        <w:rPr>
          <w:rFonts w:ascii="Helvetica" w:hAnsi="Helvetica" w:cs="Helvetica"/>
        </w:rPr>
        <w:t>menaxhimi</w:t>
      </w:r>
      <w:proofErr w:type="spellEnd"/>
      <w:r w:rsidRPr="00007885">
        <w:rPr>
          <w:rFonts w:ascii="Helvetica" w:hAnsi="Helvetica" w:cs="Helvetica"/>
        </w:rPr>
        <w:t xml:space="preserve"> i </w:t>
      </w:r>
      <w:proofErr w:type="spellStart"/>
      <w:r w:rsidRPr="00007885">
        <w:rPr>
          <w:rFonts w:ascii="Helvetica" w:hAnsi="Helvetica" w:cs="Helvetica"/>
        </w:rPr>
        <w:t>burimeve</w:t>
      </w:r>
      <w:proofErr w:type="spellEnd"/>
      <w:r w:rsidRPr="00007885">
        <w:rPr>
          <w:rFonts w:ascii="Helvetica" w:hAnsi="Helvetica" w:cs="Helvetica"/>
        </w:rPr>
        <w:t xml:space="preserve"> </w:t>
      </w:r>
      <w:proofErr w:type="spellStart"/>
      <w:r w:rsidRPr="00007885">
        <w:rPr>
          <w:rFonts w:ascii="Helvetica" w:hAnsi="Helvetica" w:cs="Helvetica"/>
        </w:rPr>
        <w:t>njerëzore</w:t>
      </w:r>
      <w:proofErr w:type="spellEnd"/>
      <w:r w:rsidR="00007885">
        <w:rPr>
          <w:rFonts w:ascii="Helvetica" w:hAnsi="Helvetica" w:cs="Helvetica"/>
        </w:rPr>
        <w:t xml:space="preserve"> (1-5)</w:t>
      </w:r>
    </w:p>
    <w:p w14:paraId="403F7282" w14:textId="44790DBE" w:rsidR="00007885" w:rsidRPr="00007885" w:rsidRDefault="00B6269D" w:rsidP="003C3E25">
      <w:pPr>
        <w:pStyle w:val="ListParagraph"/>
        <w:numPr>
          <w:ilvl w:val="0"/>
          <w:numId w:val="6"/>
        </w:numPr>
        <w:rPr>
          <w:rFonts w:ascii="Helvetica" w:hAnsi="Helvetica" w:cs="Helvetica"/>
        </w:rPr>
      </w:pPr>
      <w:proofErr w:type="spellStart"/>
      <w:r w:rsidRPr="00007885">
        <w:rPr>
          <w:rFonts w:ascii="Helvetica" w:hAnsi="Helvetica" w:cs="Helvetica"/>
        </w:rPr>
        <w:t>Ofrimi</w:t>
      </w:r>
      <w:proofErr w:type="spellEnd"/>
      <w:r w:rsidRPr="00007885">
        <w:rPr>
          <w:rFonts w:ascii="Helvetica" w:hAnsi="Helvetica" w:cs="Helvetica"/>
        </w:rPr>
        <w:t xml:space="preserve"> i </w:t>
      </w:r>
      <w:proofErr w:type="spellStart"/>
      <w:r w:rsidRPr="00007885">
        <w:rPr>
          <w:rFonts w:ascii="Helvetica" w:hAnsi="Helvetica" w:cs="Helvetica"/>
        </w:rPr>
        <w:t>shërbimeve</w:t>
      </w:r>
      <w:proofErr w:type="spellEnd"/>
      <w:r w:rsidRPr="00007885">
        <w:rPr>
          <w:rFonts w:ascii="Helvetica" w:hAnsi="Helvetica" w:cs="Helvetica"/>
        </w:rPr>
        <w:t xml:space="preserve"> </w:t>
      </w:r>
      <w:proofErr w:type="spellStart"/>
      <w:r w:rsidRPr="00007885">
        <w:rPr>
          <w:rFonts w:ascii="Helvetica" w:hAnsi="Helvetica" w:cs="Helvetica"/>
        </w:rPr>
        <w:t>dhe</w:t>
      </w:r>
      <w:proofErr w:type="spellEnd"/>
      <w:r w:rsidRPr="00007885">
        <w:rPr>
          <w:rFonts w:ascii="Helvetica" w:hAnsi="Helvetica" w:cs="Helvetica"/>
        </w:rPr>
        <w:t xml:space="preserve"> </w:t>
      </w:r>
      <w:proofErr w:type="spellStart"/>
      <w:r w:rsidRPr="00007885">
        <w:rPr>
          <w:rFonts w:ascii="Helvetica" w:hAnsi="Helvetica" w:cs="Helvetica"/>
        </w:rPr>
        <w:t>dixhitalizimi</w:t>
      </w:r>
      <w:proofErr w:type="spellEnd"/>
      <w:r w:rsidRPr="00007885">
        <w:rPr>
          <w:rFonts w:ascii="Helvetica" w:hAnsi="Helvetica" w:cs="Helvetica"/>
        </w:rPr>
        <w:t xml:space="preserve"> </w:t>
      </w:r>
      <w:r w:rsidR="00007885">
        <w:rPr>
          <w:rFonts w:ascii="Helvetica" w:hAnsi="Helvetica" w:cs="Helvetica"/>
        </w:rPr>
        <w:t>(1-5)</w:t>
      </w:r>
    </w:p>
    <w:p w14:paraId="4380C11E" w14:textId="1C5C7751" w:rsidR="00B6269D" w:rsidRPr="00007885" w:rsidRDefault="00B6269D" w:rsidP="003C3E25">
      <w:pPr>
        <w:pStyle w:val="ListParagraph"/>
        <w:numPr>
          <w:ilvl w:val="0"/>
          <w:numId w:val="6"/>
        </w:numPr>
        <w:rPr>
          <w:rFonts w:ascii="Helvetica" w:hAnsi="Helvetica" w:cs="Helvetica"/>
        </w:rPr>
      </w:pPr>
      <w:proofErr w:type="spellStart"/>
      <w:r w:rsidRPr="00007885">
        <w:rPr>
          <w:rFonts w:ascii="Helvetica" w:hAnsi="Helvetica" w:cs="Helvetica"/>
        </w:rPr>
        <w:t>Menaxhimi</w:t>
      </w:r>
      <w:proofErr w:type="spellEnd"/>
      <w:r w:rsidRPr="00007885">
        <w:rPr>
          <w:rFonts w:ascii="Helvetica" w:hAnsi="Helvetica" w:cs="Helvetica"/>
        </w:rPr>
        <w:t xml:space="preserve"> i </w:t>
      </w:r>
      <w:proofErr w:type="spellStart"/>
      <w:r w:rsidRPr="00007885">
        <w:rPr>
          <w:rFonts w:ascii="Helvetica" w:hAnsi="Helvetica" w:cs="Helvetica"/>
        </w:rPr>
        <w:t>financave</w:t>
      </w:r>
      <w:proofErr w:type="spellEnd"/>
      <w:r w:rsidRPr="00007885">
        <w:rPr>
          <w:rFonts w:ascii="Helvetica" w:hAnsi="Helvetica" w:cs="Helvetica"/>
        </w:rPr>
        <w:t xml:space="preserve"> </w:t>
      </w:r>
      <w:proofErr w:type="spellStart"/>
      <w:r w:rsidRPr="00007885">
        <w:rPr>
          <w:rFonts w:ascii="Helvetica" w:hAnsi="Helvetica" w:cs="Helvetica"/>
        </w:rPr>
        <w:t>publike</w:t>
      </w:r>
      <w:proofErr w:type="spellEnd"/>
      <w:r w:rsidRPr="00007885">
        <w:rPr>
          <w:rFonts w:ascii="Helvetica" w:hAnsi="Helvetica" w:cs="Helvetica"/>
        </w:rPr>
        <w:t xml:space="preserve"> </w:t>
      </w:r>
      <w:r w:rsidR="00007885">
        <w:rPr>
          <w:rFonts w:ascii="Helvetica" w:hAnsi="Helvetica" w:cs="Helvetica"/>
        </w:rPr>
        <w:t>(1-5)</w:t>
      </w:r>
    </w:p>
    <w:p w14:paraId="6B49B041" w14:textId="536ABF15" w:rsidR="00B6269D" w:rsidRPr="00363033" w:rsidRDefault="006A2B2F" w:rsidP="00B6269D">
      <w:pPr>
        <w:rPr>
          <w:rFonts w:ascii="Helvetica" w:hAnsi="Helvetica" w:cs="Helvetica"/>
          <w:i/>
          <w:iCs/>
        </w:rPr>
      </w:pPr>
      <w:r w:rsidRPr="00363033">
        <w:rPr>
          <w:rFonts w:ascii="Helvetica" w:hAnsi="Helvetica" w:cs="Helvetica"/>
          <w:i/>
          <w:iCs/>
        </w:rPr>
        <w:t>P</w:t>
      </w:r>
      <w:r w:rsidR="00B6269D" w:rsidRPr="00363033">
        <w:rPr>
          <w:rFonts w:ascii="Helvetica" w:hAnsi="Helvetica" w:cs="Helvetica"/>
          <w:i/>
          <w:iCs/>
        </w:rPr>
        <w:t xml:space="preserve">3. </w:t>
      </w:r>
      <w:proofErr w:type="spellStart"/>
      <w:r w:rsidR="00B6269D" w:rsidRPr="00363033">
        <w:rPr>
          <w:rFonts w:ascii="Helvetica" w:hAnsi="Helvetica" w:cs="Helvetica"/>
          <w:i/>
          <w:iCs/>
        </w:rPr>
        <w:t>Për</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cilën</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nga</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temat</w:t>
      </w:r>
      <w:proofErr w:type="spellEnd"/>
      <w:r w:rsidR="00B6269D" w:rsidRPr="00363033">
        <w:rPr>
          <w:rFonts w:ascii="Helvetica" w:hAnsi="Helvetica" w:cs="Helvetica"/>
          <w:i/>
          <w:iCs/>
        </w:rPr>
        <w:t xml:space="preserve"> e </w:t>
      </w:r>
      <w:proofErr w:type="spellStart"/>
      <w:r w:rsidR="00B6269D" w:rsidRPr="00363033">
        <w:rPr>
          <w:rFonts w:ascii="Helvetica" w:hAnsi="Helvetica" w:cs="Helvetica"/>
          <w:i/>
          <w:iCs/>
        </w:rPr>
        <w:t>mëposhtme</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brenda</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kornizës</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strategjike</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për</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zonën</w:t>
      </w:r>
      <w:proofErr w:type="spellEnd"/>
      <w:r w:rsidR="00B6269D" w:rsidRPr="00363033">
        <w:rPr>
          <w:rFonts w:ascii="Helvetica" w:hAnsi="Helvetica" w:cs="Helvetica"/>
          <w:i/>
          <w:iCs/>
        </w:rPr>
        <w:t xml:space="preserve"> e RAP-it </w:t>
      </w:r>
      <w:proofErr w:type="gramStart"/>
      <w:r w:rsidR="00B6269D" w:rsidRPr="00363033">
        <w:rPr>
          <w:rFonts w:ascii="Helvetica" w:hAnsi="Helvetica" w:cs="Helvetica"/>
          <w:i/>
          <w:iCs/>
        </w:rPr>
        <w:t>do</w:t>
      </w:r>
      <w:proofErr w:type="gramEnd"/>
      <w:r w:rsidR="00B6269D" w:rsidRPr="00363033">
        <w:rPr>
          <w:rFonts w:ascii="Helvetica" w:hAnsi="Helvetica" w:cs="Helvetica"/>
          <w:i/>
          <w:iCs/>
        </w:rPr>
        <w:t xml:space="preserve"> </w:t>
      </w:r>
      <w:proofErr w:type="spellStart"/>
      <w:r w:rsidR="00B6269D" w:rsidRPr="00363033">
        <w:rPr>
          <w:rFonts w:ascii="Helvetica" w:hAnsi="Helvetica" w:cs="Helvetica"/>
          <w:i/>
          <w:iCs/>
        </w:rPr>
        <w:t>të</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keni</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nevojë</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për</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trajnim</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shtesë</w:t>
      </w:r>
      <w:proofErr w:type="spellEnd"/>
      <w:r w:rsidR="00B6269D" w:rsidRPr="00363033">
        <w:rPr>
          <w:rFonts w:ascii="Helvetica" w:hAnsi="Helvetica" w:cs="Helvetica"/>
          <w:i/>
          <w:iCs/>
        </w:rPr>
        <w:t xml:space="preserve">? </w:t>
      </w:r>
      <w:r w:rsidR="00007885" w:rsidRPr="00363033">
        <w:rPr>
          <w:rFonts w:ascii="Helvetica" w:hAnsi="Helvetica" w:cs="Helvetica"/>
          <w:i/>
          <w:iCs/>
        </w:rPr>
        <w:t>(</w:t>
      </w:r>
      <w:proofErr w:type="spellStart"/>
      <w:r w:rsidR="00007885" w:rsidRPr="00363033">
        <w:rPr>
          <w:rFonts w:ascii="Helvetica" w:hAnsi="Helvetica" w:cs="Helvetica"/>
          <w:i/>
          <w:iCs/>
        </w:rPr>
        <w:t>zgjedhni</w:t>
      </w:r>
      <w:proofErr w:type="spellEnd"/>
      <w:r w:rsidR="00007885" w:rsidRPr="00363033">
        <w:rPr>
          <w:rFonts w:ascii="Helvetica" w:hAnsi="Helvetica" w:cs="Helvetica"/>
          <w:i/>
          <w:iCs/>
        </w:rPr>
        <w:t xml:space="preserve"> </w:t>
      </w:r>
      <w:proofErr w:type="spellStart"/>
      <w:r w:rsidR="00007885" w:rsidRPr="00363033">
        <w:rPr>
          <w:rFonts w:ascii="Helvetica" w:hAnsi="Helvetica" w:cs="Helvetica"/>
          <w:i/>
          <w:iCs/>
        </w:rPr>
        <w:t>maksimumi</w:t>
      </w:r>
      <w:proofErr w:type="spellEnd"/>
      <w:r w:rsidR="00007885" w:rsidRPr="00363033">
        <w:rPr>
          <w:rFonts w:ascii="Helvetica" w:hAnsi="Helvetica" w:cs="Helvetica"/>
          <w:i/>
          <w:iCs/>
        </w:rPr>
        <w:t xml:space="preserve"> 3 </w:t>
      </w:r>
      <w:proofErr w:type="spellStart"/>
      <w:r w:rsidR="00007885" w:rsidRPr="00363033">
        <w:rPr>
          <w:rFonts w:ascii="Helvetica" w:hAnsi="Helvetica" w:cs="Helvetica"/>
          <w:i/>
          <w:iCs/>
        </w:rPr>
        <w:t>tema</w:t>
      </w:r>
      <w:proofErr w:type="spellEnd"/>
      <w:r w:rsidR="00007885" w:rsidRPr="00363033">
        <w:rPr>
          <w:rFonts w:ascii="Helvetica" w:hAnsi="Helvetica" w:cs="Helvetica"/>
          <w:i/>
          <w:iCs/>
        </w:rPr>
        <w:t>)</w:t>
      </w:r>
    </w:p>
    <w:p w14:paraId="04FB8CB4" w14:textId="77777777" w:rsidR="00B6269D" w:rsidRPr="006A2B2F" w:rsidRDefault="00B6269D" w:rsidP="003C3E25">
      <w:pPr>
        <w:pStyle w:val="ListParagraph"/>
        <w:numPr>
          <w:ilvl w:val="0"/>
          <w:numId w:val="7"/>
        </w:numPr>
        <w:rPr>
          <w:rFonts w:ascii="Helvetica" w:hAnsi="Helvetica" w:cs="Helvetica"/>
        </w:rPr>
      </w:pPr>
      <w:proofErr w:type="spellStart"/>
      <w:r w:rsidRPr="006A2B2F">
        <w:rPr>
          <w:rFonts w:ascii="Helvetica" w:hAnsi="Helvetica" w:cs="Helvetica"/>
        </w:rPr>
        <w:t>Planifikimi</w:t>
      </w:r>
      <w:proofErr w:type="spellEnd"/>
      <w:r w:rsidRPr="006A2B2F">
        <w:rPr>
          <w:rFonts w:ascii="Helvetica" w:hAnsi="Helvetica" w:cs="Helvetica"/>
        </w:rPr>
        <w:t xml:space="preserve"> </w:t>
      </w:r>
      <w:proofErr w:type="spellStart"/>
      <w:r w:rsidRPr="006A2B2F">
        <w:rPr>
          <w:rFonts w:ascii="Helvetica" w:hAnsi="Helvetica" w:cs="Helvetica"/>
        </w:rPr>
        <w:t>dhe</w:t>
      </w:r>
      <w:proofErr w:type="spellEnd"/>
      <w:r w:rsidRPr="006A2B2F">
        <w:rPr>
          <w:rFonts w:ascii="Helvetica" w:hAnsi="Helvetica" w:cs="Helvetica"/>
        </w:rPr>
        <w:t xml:space="preserve"> </w:t>
      </w:r>
      <w:proofErr w:type="spellStart"/>
      <w:r w:rsidRPr="006A2B2F">
        <w:rPr>
          <w:rFonts w:ascii="Helvetica" w:hAnsi="Helvetica" w:cs="Helvetica"/>
        </w:rPr>
        <w:t>zhvillimi</w:t>
      </w:r>
      <w:proofErr w:type="spellEnd"/>
      <w:r w:rsidRPr="006A2B2F">
        <w:rPr>
          <w:rFonts w:ascii="Helvetica" w:hAnsi="Helvetica" w:cs="Helvetica"/>
        </w:rPr>
        <w:t xml:space="preserve"> i </w:t>
      </w:r>
      <w:proofErr w:type="spellStart"/>
      <w:r w:rsidRPr="006A2B2F">
        <w:rPr>
          <w:rFonts w:ascii="Helvetica" w:hAnsi="Helvetica" w:cs="Helvetica"/>
        </w:rPr>
        <w:t>politikave</w:t>
      </w:r>
      <w:proofErr w:type="spellEnd"/>
      <w:r w:rsidRPr="006A2B2F">
        <w:rPr>
          <w:rFonts w:ascii="Helvetica" w:hAnsi="Helvetica" w:cs="Helvetica"/>
        </w:rPr>
        <w:t xml:space="preserve"> </w:t>
      </w:r>
      <w:proofErr w:type="spellStart"/>
      <w:r w:rsidRPr="006A2B2F">
        <w:rPr>
          <w:rFonts w:ascii="Helvetica" w:hAnsi="Helvetica" w:cs="Helvetica"/>
        </w:rPr>
        <w:t>në</w:t>
      </w:r>
      <w:proofErr w:type="spellEnd"/>
      <w:r w:rsidRPr="006A2B2F">
        <w:rPr>
          <w:rFonts w:ascii="Helvetica" w:hAnsi="Helvetica" w:cs="Helvetica"/>
        </w:rPr>
        <w:t xml:space="preserve"> </w:t>
      </w:r>
      <w:proofErr w:type="spellStart"/>
      <w:r w:rsidRPr="006A2B2F">
        <w:rPr>
          <w:rFonts w:ascii="Helvetica" w:hAnsi="Helvetica" w:cs="Helvetica"/>
        </w:rPr>
        <w:t>fushën</w:t>
      </w:r>
      <w:proofErr w:type="spellEnd"/>
      <w:r w:rsidRPr="006A2B2F">
        <w:rPr>
          <w:rFonts w:ascii="Helvetica" w:hAnsi="Helvetica" w:cs="Helvetica"/>
        </w:rPr>
        <w:t xml:space="preserve"> e RAP</w:t>
      </w:r>
    </w:p>
    <w:p w14:paraId="415175D6" w14:textId="77777777" w:rsidR="00B6269D" w:rsidRPr="006A2B2F" w:rsidRDefault="00B6269D" w:rsidP="003C3E25">
      <w:pPr>
        <w:pStyle w:val="ListParagraph"/>
        <w:numPr>
          <w:ilvl w:val="0"/>
          <w:numId w:val="7"/>
        </w:numPr>
        <w:rPr>
          <w:rFonts w:ascii="Helvetica" w:hAnsi="Helvetica" w:cs="Helvetica"/>
        </w:rPr>
      </w:pPr>
      <w:proofErr w:type="spellStart"/>
      <w:r w:rsidRPr="006A2B2F">
        <w:rPr>
          <w:rFonts w:ascii="Helvetica" w:hAnsi="Helvetica" w:cs="Helvetica"/>
        </w:rPr>
        <w:t>Koordinimi</w:t>
      </w:r>
      <w:proofErr w:type="spellEnd"/>
      <w:r w:rsidRPr="006A2B2F">
        <w:rPr>
          <w:rFonts w:ascii="Helvetica" w:hAnsi="Helvetica" w:cs="Helvetica"/>
        </w:rPr>
        <w:t xml:space="preserve"> i </w:t>
      </w:r>
      <w:proofErr w:type="spellStart"/>
      <w:r w:rsidRPr="006A2B2F">
        <w:rPr>
          <w:rFonts w:ascii="Helvetica" w:hAnsi="Helvetica" w:cs="Helvetica"/>
        </w:rPr>
        <w:t>politikave</w:t>
      </w:r>
      <w:proofErr w:type="spellEnd"/>
      <w:r w:rsidRPr="006A2B2F">
        <w:rPr>
          <w:rFonts w:ascii="Helvetica" w:hAnsi="Helvetica" w:cs="Helvetica"/>
        </w:rPr>
        <w:t xml:space="preserve">, </w:t>
      </w:r>
      <w:proofErr w:type="spellStart"/>
      <w:r w:rsidRPr="006A2B2F">
        <w:rPr>
          <w:rFonts w:ascii="Helvetica" w:hAnsi="Helvetica" w:cs="Helvetica"/>
        </w:rPr>
        <w:t>monitorimi</w:t>
      </w:r>
      <w:proofErr w:type="spellEnd"/>
      <w:r w:rsidRPr="006A2B2F">
        <w:rPr>
          <w:rFonts w:ascii="Helvetica" w:hAnsi="Helvetica" w:cs="Helvetica"/>
        </w:rPr>
        <w:t xml:space="preserve"> </w:t>
      </w:r>
      <w:proofErr w:type="spellStart"/>
      <w:r w:rsidRPr="006A2B2F">
        <w:rPr>
          <w:rFonts w:ascii="Helvetica" w:hAnsi="Helvetica" w:cs="Helvetica"/>
        </w:rPr>
        <w:t>dhe</w:t>
      </w:r>
      <w:proofErr w:type="spellEnd"/>
      <w:r w:rsidRPr="006A2B2F">
        <w:rPr>
          <w:rFonts w:ascii="Helvetica" w:hAnsi="Helvetica" w:cs="Helvetica"/>
        </w:rPr>
        <w:t xml:space="preserve"> </w:t>
      </w:r>
      <w:proofErr w:type="spellStart"/>
      <w:r w:rsidRPr="006A2B2F">
        <w:rPr>
          <w:rFonts w:ascii="Helvetica" w:hAnsi="Helvetica" w:cs="Helvetica"/>
        </w:rPr>
        <w:t>raportimi</w:t>
      </w:r>
      <w:proofErr w:type="spellEnd"/>
      <w:r w:rsidRPr="006A2B2F">
        <w:rPr>
          <w:rFonts w:ascii="Helvetica" w:hAnsi="Helvetica" w:cs="Helvetica"/>
        </w:rPr>
        <w:t xml:space="preserve"> </w:t>
      </w:r>
      <w:proofErr w:type="spellStart"/>
      <w:r w:rsidRPr="006A2B2F">
        <w:rPr>
          <w:rFonts w:ascii="Helvetica" w:hAnsi="Helvetica" w:cs="Helvetica"/>
        </w:rPr>
        <w:t>në</w:t>
      </w:r>
      <w:proofErr w:type="spellEnd"/>
      <w:r w:rsidRPr="006A2B2F">
        <w:rPr>
          <w:rFonts w:ascii="Helvetica" w:hAnsi="Helvetica" w:cs="Helvetica"/>
        </w:rPr>
        <w:t xml:space="preserve"> </w:t>
      </w:r>
      <w:proofErr w:type="spellStart"/>
      <w:r w:rsidRPr="006A2B2F">
        <w:rPr>
          <w:rFonts w:ascii="Helvetica" w:hAnsi="Helvetica" w:cs="Helvetica"/>
        </w:rPr>
        <w:t>fushën</w:t>
      </w:r>
      <w:proofErr w:type="spellEnd"/>
      <w:r w:rsidRPr="006A2B2F">
        <w:rPr>
          <w:rFonts w:ascii="Helvetica" w:hAnsi="Helvetica" w:cs="Helvetica"/>
        </w:rPr>
        <w:t xml:space="preserve"> e RAP</w:t>
      </w:r>
    </w:p>
    <w:p w14:paraId="6D225F2B" w14:textId="77777777" w:rsidR="00B6269D" w:rsidRPr="0074790B" w:rsidRDefault="00B6269D" w:rsidP="003C3E25">
      <w:pPr>
        <w:pStyle w:val="ListParagraph"/>
        <w:numPr>
          <w:ilvl w:val="0"/>
          <w:numId w:val="7"/>
        </w:numPr>
        <w:rPr>
          <w:rFonts w:ascii="Helvetica" w:hAnsi="Helvetica" w:cs="Helvetica"/>
          <w:lang w:val="de-DE"/>
        </w:rPr>
      </w:pPr>
      <w:r w:rsidRPr="0074790B">
        <w:rPr>
          <w:rFonts w:ascii="Helvetica" w:hAnsi="Helvetica" w:cs="Helvetica"/>
          <w:lang w:val="de-DE"/>
        </w:rPr>
        <w:t>Përfshirja relevante e palëve të interesit në planifikimin dhe monitorimin e RAP</w:t>
      </w:r>
    </w:p>
    <w:p w14:paraId="5AA9D8F3" w14:textId="77777777" w:rsidR="00B6269D" w:rsidRPr="006A2B2F" w:rsidRDefault="00B6269D" w:rsidP="003C3E25">
      <w:pPr>
        <w:pStyle w:val="ListParagraph"/>
        <w:numPr>
          <w:ilvl w:val="0"/>
          <w:numId w:val="7"/>
        </w:numPr>
        <w:rPr>
          <w:rFonts w:ascii="Helvetica" w:hAnsi="Helvetica" w:cs="Helvetica"/>
        </w:rPr>
      </w:pPr>
      <w:proofErr w:type="spellStart"/>
      <w:r w:rsidRPr="006A2B2F">
        <w:rPr>
          <w:rFonts w:ascii="Helvetica" w:hAnsi="Helvetica" w:cs="Helvetica"/>
        </w:rPr>
        <w:t>Financimi</w:t>
      </w:r>
      <w:proofErr w:type="spellEnd"/>
      <w:r w:rsidRPr="006A2B2F">
        <w:rPr>
          <w:rFonts w:ascii="Helvetica" w:hAnsi="Helvetica" w:cs="Helvetica"/>
        </w:rPr>
        <w:t xml:space="preserve"> i RAP</w:t>
      </w:r>
    </w:p>
    <w:p w14:paraId="40F4C482" w14:textId="77777777" w:rsidR="00B6269D" w:rsidRPr="006A2B2F" w:rsidRDefault="00B6269D" w:rsidP="003C3E25">
      <w:pPr>
        <w:pStyle w:val="ListParagraph"/>
        <w:numPr>
          <w:ilvl w:val="0"/>
          <w:numId w:val="7"/>
        </w:numPr>
        <w:rPr>
          <w:rFonts w:ascii="Helvetica" w:hAnsi="Helvetica" w:cs="Helvetica"/>
        </w:rPr>
      </w:pPr>
      <w:proofErr w:type="spellStart"/>
      <w:r w:rsidRPr="006A2B2F">
        <w:rPr>
          <w:rFonts w:ascii="Helvetica" w:hAnsi="Helvetica" w:cs="Helvetica"/>
        </w:rPr>
        <w:t>Te</w:t>
      </w:r>
      <w:proofErr w:type="spellEnd"/>
      <w:r w:rsidRPr="006A2B2F">
        <w:rPr>
          <w:rFonts w:ascii="Helvetica" w:hAnsi="Helvetica" w:cs="Helvetica"/>
        </w:rPr>
        <w:t xml:space="preserve"> </w:t>
      </w:r>
      <w:proofErr w:type="spellStart"/>
      <w:r w:rsidRPr="006A2B2F">
        <w:rPr>
          <w:rFonts w:ascii="Helvetica" w:hAnsi="Helvetica" w:cs="Helvetica"/>
        </w:rPr>
        <w:t>tjera</w:t>
      </w:r>
      <w:proofErr w:type="spellEnd"/>
      <w:r w:rsidRPr="006A2B2F">
        <w:rPr>
          <w:rFonts w:ascii="Helvetica" w:hAnsi="Helvetica" w:cs="Helvetica"/>
        </w:rPr>
        <w:t xml:space="preserve"> (</w:t>
      </w:r>
      <w:proofErr w:type="spellStart"/>
      <w:r w:rsidRPr="006A2B2F">
        <w:rPr>
          <w:rFonts w:ascii="Helvetica" w:hAnsi="Helvetica" w:cs="Helvetica"/>
        </w:rPr>
        <w:t>ju</w:t>
      </w:r>
      <w:proofErr w:type="spellEnd"/>
      <w:r w:rsidRPr="006A2B2F">
        <w:rPr>
          <w:rFonts w:ascii="Helvetica" w:hAnsi="Helvetica" w:cs="Helvetica"/>
        </w:rPr>
        <w:t xml:space="preserve"> </w:t>
      </w:r>
      <w:proofErr w:type="spellStart"/>
      <w:r w:rsidRPr="006A2B2F">
        <w:rPr>
          <w:rFonts w:ascii="Helvetica" w:hAnsi="Helvetica" w:cs="Helvetica"/>
        </w:rPr>
        <w:t>lutem</w:t>
      </w:r>
      <w:proofErr w:type="spellEnd"/>
      <w:r w:rsidRPr="006A2B2F">
        <w:rPr>
          <w:rFonts w:ascii="Helvetica" w:hAnsi="Helvetica" w:cs="Helvetica"/>
        </w:rPr>
        <w:t xml:space="preserve"> </w:t>
      </w:r>
      <w:proofErr w:type="spellStart"/>
      <w:r w:rsidRPr="006A2B2F">
        <w:rPr>
          <w:rFonts w:ascii="Helvetica" w:hAnsi="Helvetica" w:cs="Helvetica"/>
        </w:rPr>
        <w:t>specifikojini</w:t>
      </w:r>
      <w:proofErr w:type="spellEnd"/>
      <w:r w:rsidRPr="006A2B2F">
        <w:rPr>
          <w:rFonts w:ascii="Helvetica" w:hAnsi="Helvetica" w:cs="Helvetica"/>
        </w:rPr>
        <w:t>)</w:t>
      </w:r>
    </w:p>
    <w:p w14:paraId="09238E17" w14:textId="53AB42DA" w:rsidR="00B6269D" w:rsidRPr="00363033" w:rsidRDefault="006A2B2F" w:rsidP="00B6269D">
      <w:pPr>
        <w:rPr>
          <w:rFonts w:ascii="Helvetica" w:hAnsi="Helvetica" w:cs="Helvetica"/>
          <w:i/>
          <w:iCs/>
        </w:rPr>
      </w:pPr>
      <w:r w:rsidRPr="00363033">
        <w:rPr>
          <w:rFonts w:ascii="Helvetica" w:hAnsi="Helvetica" w:cs="Helvetica"/>
          <w:i/>
          <w:iCs/>
        </w:rPr>
        <w:t>P</w:t>
      </w:r>
      <w:r w:rsidR="00B6269D" w:rsidRPr="00363033">
        <w:rPr>
          <w:rFonts w:ascii="Helvetica" w:hAnsi="Helvetica" w:cs="Helvetica"/>
          <w:i/>
          <w:iCs/>
        </w:rPr>
        <w:t xml:space="preserve">4. </w:t>
      </w:r>
      <w:proofErr w:type="spellStart"/>
      <w:r w:rsidR="00B6269D" w:rsidRPr="00363033">
        <w:rPr>
          <w:rFonts w:ascii="Helvetica" w:hAnsi="Helvetica" w:cs="Helvetica"/>
          <w:i/>
          <w:iCs/>
        </w:rPr>
        <w:t>Për</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cilën</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nga</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temat</w:t>
      </w:r>
      <w:proofErr w:type="spellEnd"/>
      <w:r w:rsidR="00B6269D" w:rsidRPr="00363033">
        <w:rPr>
          <w:rFonts w:ascii="Helvetica" w:hAnsi="Helvetica" w:cs="Helvetica"/>
          <w:i/>
          <w:iCs/>
        </w:rPr>
        <w:t xml:space="preserve"> e </w:t>
      </w:r>
      <w:proofErr w:type="spellStart"/>
      <w:r w:rsidR="00B6269D" w:rsidRPr="00363033">
        <w:rPr>
          <w:rFonts w:ascii="Helvetica" w:hAnsi="Helvetica" w:cs="Helvetica"/>
          <w:i/>
          <w:iCs/>
        </w:rPr>
        <w:t>mëposhtme</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në</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fushën</w:t>
      </w:r>
      <w:proofErr w:type="spellEnd"/>
      <w:r w:rsidR="00B6269D" w:rsidRPr="00363033">
        <w:rPr>
          <w:rFonts w:ascii="Helvetica" w:hAnsi="Helvetica" w:cs="Helvetica"/>
          <w:i/>
          <w:iCs/>
        </w:rPr>
        <w:t xml:space="preserve"> e </w:t>
      </w:r>
      <w:proofErr w:type="spellStart"/>
      <w:r w:rsidR="00B6269D" w:rsidRPr="00363033">
        <w:rPr>
          <w:rFonts w:ascii="Helvetica" w:hAnsi="Helvetica" w:cs="Helvetica"/>
          <w:i/>
          <w:iCs/>
        </w:rPr>
        <w:t>zhvillimit</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dhe</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koordinimit</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të</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politikave</w:t>
      </w:r>
      <w:proofErr w:type="spellEnd"/>
      <w:r w:rsidR="00B6269D" w:rsidRPr="00363033">
        <w:rPr>
          <w:rFonts w:ascii="Helvetica" w:hAnsi="Helvetica" w:cs="Helvetica"/>
          <w:i/>
          <w:iCs/>
        </w:rPr>
        <w:t xml:space="preserve"> do </w:t>
      </w:r>
      <w:proofErr w:type="spellStart"/>
      <w:r w:rsidR="00B6269D" w:rsidRPr="00363033">
        <w:rPr>
          <w:rFonts w:ascii="Helvetica" w:hAnsi="Helvetica" w:cs="Helvetica"/>
          <w:i/>
          <w:iCs/>
        </w:rPr>
        <w:t>të</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kishit</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nevojë</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për</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trajnim</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shtesë</w:t>
      </w:r>
      <w:proofErr w:type="spellEnd"/>
      <w:r w:rsidR="00B6269D" w:rsidRPr="00363033">
        <w:rPr>
          <w:rFonts w:ascii="Helvetica" w:hAnsi="Helvetica" w:cs="Helvetica"/>
          <w:i/>
          <w:iCs/>
        </w:rPr>
        <w:t xml:space="preserve">? </w:t>
      </w:r>
      <w:r w:rsidR="00007885" w:rsidRPr="00363033">
        <w:rPr>
          <w:rFonts w:ascii="Helvetica" w:hAnsi="Helvetica" w:cs="Helvetica"/>
          <w:i/>
          <w:iCs/>
        </w:rPr>
        <w:t>(</w:t>
      </w:r>
      <w:proofErr w:type="spellStart"/>
      <w:r w:rsidR="00007885" w:rsidRPr="00363033">
        <w:rPr>
          <w:rFonts w:ascii="Helvetica" w:hAnsi="Helvetica" w:cs="Helvetica"/>
          <w:i/>
          <w:iCs/>
        </w:rPr>
        <w:t>zgjedhni</w:t>
      </w:r>
      <w:proofErr w:type="spellEnd"/>
      <w:r w:rsidR="00007885" w:rsidRPr="00363033">
        <w:rPr>
          <w:rFonts w:ascii="Helvetica" w:hAnsi="Helvetica" w:cs="Helvetica"/>
          <w:i/>
          <w:iCs/>
        </w:rPr>
        <w:t xml:space="preserve"> </w:t>
      </w:r>
      <w:proofErr w:type="spellStart"/>
      <w:r w:rsidR="00007885" w:rsidRPr="00363033">
        <w:rPr>
          <w:rFonts w:ascii="Helvetica" w:hAnsi="Helvetica" w:cs="Helvetica"/>
          <w:i/>
          <w:iCs/>
        </w:rPr>
        <w:t>maksimumi</w:t>
      </w:r>
      <w:proofErr w:type="spellEnd"/>
      <w:r w:rsidR="00007885" w:rsidRPr="00363033">
        <w:rPr>
          <w:rFonts w:ascii="Helvetica" w:hAnsi="Helvetica" w:cs="Helvetica"/>
          <w:i/>
          <w:iCs/>
        </w:rPr>
        <w:t xml:space="preserve"> 3 </w:t>
      </w:r>
      <w:proofErr w:type="spellStart"/>
      <w:r w:rsidR="00007885" w:rsidRPr="00363033">
        <w:rPr>
          <w:rFonts w:ascii="Helvetica" w:hAnsi="Helvetica" w:cs="Helvetica"/>
          <w:i/>
          <w:iCs/>
        </w:rPr>
        <w:t>tema</w:t>
      </w:r>
      <w:proofErr w:type="spellEnd"/>
      <w:r w:rsidR="00007885" w:rsidRPr="00363033">
        <w:rPr>
          <w:rFonts w:ascii="Helvetica" w:hAnsi="Helvetica" w:cs="Helvetica"/>
          <w:i/>
          <w:iCs/>
        </w:rPr>
        <w:t>)</w:t>
      </w:r>
    </w:p>
    <w:p w14:paraId="340EBA2F" w14:textId="77777777" w:rsidR="00B6269D" w:rsidRPr="006A2B2F" w:rsidRDefault="00B6269D" w:rsidP="003C3E25">
      <w:pPr>
        <w:pStyle w:val="ListParagraph"/>
        <w:numPr>
          <w:ilvl w:val="0"/>
          <w:numId w:val="8"/>
        </w:numPr>
        <w:rPr>
          <w:rFonts w:ascii="Helvetica" w:hAnsi="Helvetica" w:cs="Helvetica"/>
        </w:rPr>
      </w:pPr>
      <w:proofErr w:type="spellStart"/>
      <w:r w:rsidRPr="006A2B2F">
        <w:rPr>
          <w:rFonts w:ascii="Helvetica" w:hAnsi="Helvetica" w:cs="Helvetica"/>
        </w:rPr>
        <w:t>Planifikimi</w:t>
      </w:r>
      <w:proofErr w:type="spellEnd"/>
      <w:r w:rsidRPr="006A2B2F">
        <w:rPr>
          <w:rFonts w:ascii="Helvetica" w:hAnsi="Helvetica" w:cs="Helvetica"/>
        </w:rPr>
        <w:t xml:space="preserve"> </w:t>
      </w:r>
      <w:proofErr w:type="spellStart"/>
      <w:r w:rsidRPr="006A2B2F">
        <w:rPr>
          <w:rFonts w:ascii="Helvetica" w:hAnsi="Helvetica" w:cs="Helvetica"/>
        </w:rPr>
        <w:t>dhe</w:t>
      </w:r>
      <w:proofErr w:type="spellEnd"/>
      <w:r w:rsidRPr="006A2B2F">
        <w:rPr>
          <w:rFonts w:ascii="Helvetica" w:hAnsi="Helvetica" w:cs="Helvetica"/>
        </w:rPr>
        <w:t xml:space="preserve"> </w:t>
      </w:r>
      <w:proofErr w:type="spellStart"/>
      <w:r w:rsidRPr="006A2B2F">
        <w:rPr>
          <w:rFonts w:ascii="Helvetica" w:hAnsi="Helvetica" w:cs="Helvetica"/>
        </w:rPr>
        <w:t>koordinimi</w:t>
      </w:r>
      <w:proofErr w:type="spellEnd"/>
      <w:r w:rsidRPr="006A2B2F">
        <w:rPr>
          <w:rFonts w:ascii="Helvetica" w:hAnsi="Helvetica" w:cs="Helvetica"/>
        </w:rPr>
        <w:t xml:space="preserve"> i </w:t>
      </w:r>
      <w:proofErr w:type="spellStart"/>
      <w:r w:rsidRPr="006A2B2F">
        <w:rPr>
          <w:rFonts w:ascii="Helvetica" w:hAnsi="Helvetica" w:cs="Helvetica"/>
        </w:rPr>
        <w:t>politikave</w:t>
      </w:r>
      <w:proofErr w:type="spellEnd"/>
      <w:r w:rsidRPr="006A2B2F">
        <w:rPr>
          <w:rFonts w:ascii="Helvetica" w:hAnsi="Helvetica" w:cs="Helvetica"/>
        </w:rPr>
        <w:t xml:space="preserve"> </w:t>
      </w:r>
      <w:proofErr w:type="spellStart"/>
      <w:r w:rsidRPr="006A2B2F">
        <w:rPr>
          <w:rFonts w:ascii="Helvetica" w:hAnsi="Helvetica" w:cs="Helvetica"/>
        </w:rPr>
        <w:t>në</w:t>
      </w:r>
      <w:proofErr w:type="spellEnd"/>
      <w:r w:rsidRPr="006A2B2F">
        <w:rPr>
          <w:rFonts w:ascii="Helvetica" w:hAnsi="Helvetica" w:cs="Helvetica"/>
        </w:rPr>
        <w:t xml:space="preserve"> </w:t>
      </w:r>
      <w:proofErr w:type="spellStart"/>
      <w:r w:rsidRPr="006A2B2F">
        <w:rPr>
          <w:rFonts w:ascii="Helvetica" w:hAnsi="Helvetica" w:cs="Helvetica"/>
        </w:rPr>
        <w:t>qendër</w:t>
      </w:r>
      <w:proofErr w:type="spellEnd"/>
      <w:r w:rsidRPr="006A2B2F">
        <w:rPr>
          <w:rFonts w:ascii="Helvetica" w:hAnsi="Helvetica" w:cs="Helvetica"/>
        </w:rPr>
        <w:t xml:space="preserve"> </w:t>
      </w:r>
      <w:proofErr w:type="spellStart"/>
      <w:r w:rsidRPr="006A2B2F">
        <w:rPr>
          <w:rFonts w:ascii="Helvetica" w:hAnsi="Helvetica" w:cs="Helvetica"/>
        </w:rPr>
        <w:t>të</w:t>
      </w:r>
      <w:proofErr w:type="spellEnd"/>
      <w:r w:rsidRPr="006A2B2F">
        <w:rPr>
          <w:rFonts w:ascii="Helvetica" w:hAnsi="Helvetica" w:cs="Helvetica"/>
        </w:rPr>
        <w:t xml:space="preserve"> </w:t>
      </w:r>
      <w:proofErr w:type="spellStart"/>
      <w:r w:rsidRPr="006A2B2F">
        <w:rPr>
          <w:rFonts w:ascii="Helvetica" w:hAnsi="Helvetica" w:cs="Helvetica"/>
        </w:rPr>
        <w:t>qeverisë</w:t>
      </w:r>
      <w:proofErr w:type="spellEnd"/>
    </w:p>
    <w:p w14:paraId="34096EE6" w14:textId="77777777" w:rsidR="00B6269D" w:rsidRPr="006A2B2F" w:rsidRDefault="00B6269D" w:rsidP="003C3E25">
      <w:pPr>
        <w:pStyle w:val="ListParagraph"/>
        <w:numPr>
          <w:ilvl w:val="0"/>
          <w:numId w:val="8"/>
        </w:numPr>
        <w:rPr>
          <w:rFonts w:ascii="Helvetica" w:hAnsi="Helvetica" w:cs="Helvetica"/>
        </w:rPr>
      </w:pPr>
      <w:proofErr w:type="spellStart"/>
      <w:r w:rsidRPr="006A2B2F">
        <w:rPr>
          <w:rFonts w:ascii="Helvetica" w:hAnsi="Helvetica" w:cs="Helvetica"/>
        </w:rPr>
        <w:t>Zhvillimi</w:t>
      </w:r>
      <w:proofErr w:type="spellEnd"/>
      <w:r w:rsidRPr="006A2B2F">
        <w:rPr>
          <w:rFonts w:ascii="Helvetica" w:hAnsi="Helvetica" w:cs="Helvetica"/>
        </w:rPr>
        <w:t xml:space="preserve"> i </w:t>
      </w:r>
      <w:proofErr w:type="spellStart"/>
      <w:r w:rsidRPr="006A2B2F">
        <w:rPr>
          <w:rFonts w:ascii="Helvetica" w:hAnsi="Helvetica" w:cs="Helvetica"/>
        </w:rPr>
        <w:t>politikave</w:t>
      </w:r>
      <w:proofErr w:type="spellEnd"/>
      <w:r w:rsidRPr="006A2B2F">
        <w:rPr>
          <w:rFonts w:ascii="Helvetica" w:hAnsi="Helvetica" w:cs="Helvetica"/>
        </w:rPr>
        <w:t xml:space="preserve"> </w:t>
      </w:r>
      <w:proofErr w:type="spellStart"/>
      <w:r w:rsidRPr="006A2B2F">
        <w:rPr>
          <w:rFonts w:ascii="Helvetica" w:hAnsi="Helvetica" w:cs="Helvetica"/>
        </w:rPr>
        <w:t>të</w:t>
      </w:r>
      <w:proofErr w:type="spellEnd"/>
      <w:r w:rsidRPr="006A2B2F">
        <w:rPr>
          <w:rFonts w:ascii="Helvetica" w:hAnsi="Helvetica" w:cs="Helvetica"/>
        </w:rPr>
        <w:t xml:space="preserve"> </w:t>
      </w:r>
      <w:proofErr w:type="spellStart"/>
      <w:r w:rsidRPr="006A2B2F">
        <w:rPr>
          <w:rFonts w:ascii="Helvetica" w:hAnsi="Helvetica" w:cs="Helvetica"/>
        </w:rPr>
        <w:t>bazuara</w:t>
      </w:r>
      <w:proofErr w:type="spellEnd"/>
      <w:r w:rsidRPr="006A2B2F">
        <w:rPr>
          <w:rFonts w:ascii="Helvetica" w:hAnsi="Helvetica" w:cs="Helvetica"/>
        </w:rPr>
        <w:t xml:space="preserve"> </w:t>
      </w:r>
      <w:proofErr w:type="spellStart"/>
      <w:r w:rsidRPr="006A2B2F">
        <w:rPr>
          <w:rFonts w:ascii="Helvetica" w:hAnsi="Helvetica" w:cs="Helvetica"/>
        </w:rPr>
        <w:t>në</w:t>
      </w:r>
      <w:proofErr w:type="spellEnd"/>
      <w:r w:rsidRPr="006A2B2F">
        <w:rPr>
          <w:rFonts w:ascii="Helvetica" w:hAnsi="Helvetica" w:cs="Helvetica"/>
        </w:rPr>
        <w:t xml:space="preserve"> </w:t>
      </w:r>
      <w:proofErr w:type="spellStart"/>
      <w:r w:rsidRPr="006A2B2F">
        <w:rPr>
          <w:rFonts w:ascii="Helvetica" w:hAnsi="Helvetica" w:cs="Helvetica"/>
        </w:rPr>
        <w:t>dëshmi</w:t>
      </w:r>
      <w:proofErr w:type="spellEnd"/>
      <w:r w:rsidRPr="006A2B2F">
        <w:rPr>
          <w:rFonts w:ascii="Helvetica" w:hAnsi="Helvetica" w:cs="Helvetica"/>
        </w:rPr>
        <w:t xml:space="preserve">, me </w:t>
      </w:r>
      <w:proofErr w:type="spellStart"/>
      <w:r w:rsidRPr="006A2B2F">
        <w:rPr>
          <w:rFonts w:ascii="Helvetica" w:hAnsi="Helvetica" w:cs="Helvetica"/>
        </w:rPr>
        <w:t>theks</w:t>
      </w:r>
      <w:proofErr w:type="spellEnd"/>
      <w:r w:rsidRPr="006A2B2F">
        <w:rPr>
          <w:rFonts w:ascii="Helvetica" w:hAnsi="Helvetica" w:cs="Helvetica"/>
        </w:rPr>
        <w:t xml:space="preserve"> </w:t>
      </w:r>
      <w:proofErr w:type="spellStart"/>
      <w:r w:rsidRPr="006A2B2F">
        <w:rPr>
          <w:rFonts w:ascii="Helvetica" w:hAnsi="Helvetica" w:cs="Helvetica"/>
        </w:rPr>
        <w:t>në</w:t>
      </w:r>
      <w:proofErr w:type="spellEnd"/>
      <w:r w:rsidRPr="006A2B2F">
        <w:rPr>
          <w:rFonts w:ascii="Helvetica" w:hAnsi="Helvetica" w:cs="Helvetica"/>
        </w:rPr>
        <w:t xml:space="preserve"> </w:t>
      </w:r>
      <w:proofErr w:type="spellStart"/>
      <w:r w:rsidRPr="006A2B2F">
        <w:rPr>
          <w:rFonts w:ascii="Helvetica" w:hAnsi="Helvetica" w:cs="Helvetica"/>
        </w:rPr>
        <w:t>koordinimin</w:t>
      </w:r>
      <w:proofErr w:type="spellEnd"/>
      <w:r w:rsidRPr="006A2B2F">
        <w:rPr>
          <w:rFonts w:ascii="Helvetica" w:hAnsi="Helvetica" w:cs="Helvetica"/>
        </w:rPr>
        <w:t xml:space="preserve"> </w:t>
      </w:r>
      <w:proofErr w:type="spellStart"/>
      <w:r w:rsidRPr="006A2B2F">
        <w:rPr>
          <w:rFonts w:ascii="Helvetica" w:hAnsi="Helvetica" w:cs="Helvetica"/>
        </w:rPr>
        <w:t>dhe</w:t>
      </w:r>
      <w:proofErr w:type="spellEnd"/>
      <w:r w:rsidRPr="006A2B2F">
        <w:rPr>
          <w:rFonts w:ascii="Helvetica" w:hAnsi="Helvetica" w:cs="Helvetica"/>
        </w:rPr>
        <w:t xml:space="preserve"> </w:t>
      </w:r>
      <w:proofErr w:type="spellStart"/>
      <w:r w:rsidRPr="006A2B2F">
        <w:rPr>
          <w:rFonts w:ascii="Helvetica" w:hAnsi="Helvetica" w:cs="Helvetica"/>
        </w:rPr>
        <w:t>bashkëpunimin</w:t>
      </w:r>
      <w:proofErr w:type="spellEnd"/>
      <w:r w:rsidRPr="006A2B2F">
        <w:rPr>
          <w:rFonts w:ascii="Helvetica" w:hAnsi="Helvetica" w:cs="Helvetica"/>
        </w:rPr>
        <w:t xml:space="preserve"> </w:t>
      </w:r>
      <w:proofErr w:type="spellStart"/>
      <w:r w:rsidRPr="006A2B2F">
        <w:rPr>
          <w:rFonts w:ascii="Helvetica" w:hAnsi="Helvetica" w:cs="Helvetica"/>
        </w:rPr>
        <w:t>ndërmjet</w:t>
      </w:r>
      <w:proofErr w:type="spellEnd"/>
      <w:r w:rsidRPr="006A2B2F">
        <w:rPr>
          <w:rFonts w:ascii="Helvetica" w:hAnsi="Helvetica" w:cs="Helvetica"/>
        </w:rPr>
        <w:t xml:space="preserve"> </w:t>
      </w:r>
      <w:proofErr w:type="spellStart"/>
      <w:r w:rsidRPr="006A2B2F">
        <w:rPr>
          <w:rFonts w:ascii="Helvetica" w:hAnsi="Helvetica" w:cs="Helvetica"/>
        </w:rPr>
        <w:t>niveleve</w:t>
      </w:r>
      <w:proofErr w:type="spellEnd"/>
      <w:r w:rsidRPr="006A2B2F">
        <w:rPr>
          <w:rFonts w:ascii="Helvetica" w:hAnsi="Helvetica" w:cs="Helvetica"/>
        </w:rPr>
        <w:t xml:space="preserve"> </w:t>
      </w:r>
      <w:proofErr w:type="spellStart"/>
      <w:r w:rsidRPr="006A2B2F">
        <w:rPr>
          <w:rFonts w:ascii="Helvetica" w:hAnsi="Helvetica" w:cs="Helvetica"/>
        </w:rPr>
        <w:t>të</w:t>
      </w:r>
      <w:proofErr w:type="spellEnd"/>
      <w:r w:rsidRPr="006A2B2F">
        <w:rPr>
          <w:rFonts w:ascii="Helvetica" w:hAnsi="Helvetica" w:cs="Helvetica"/>
        </w:rPr>
        <w:t xml:space="preserve"> </w:t>
      </w:r>
      <w:proofErr w:type="spellStart"/>
      <w:r w:rsidRPr="006A2B2F">
        <w:rPr>
          <w:rFonts w:ascii="Helvetica" w:hAnsi="Helvetica" w:cs="Helvetica"/>
        </w:rPr>
        <w:t>ndryshme</w:t>
      </w:r>
      <w:proofErr w:type="spellEnd"/>
      <w:r w:rsidRPr="006A2B2F">
        <w:rPr>
          <w:rFonts w:ascii="Helvetica" w:hAnsi="Helvetica" w:cs="Helvetica"/>
        </w:rPr>
        <w:t xml:space="preserve"> </w:t>
      </w:r>
      <w:proofErr w:type="spellStart"/>
      <w:r w:rsidRPr="006A2B2F">
        <w:rPr>
          <w:rFonts w:ascii="Helvetica" w:hAnsi="Helvetica" w:cs="Helvetica"/>
        </w:rPr>
        <w:t>të</w:t>
      </w:r>
      <w:proofErr w:type="spellEnd"/>
      <w:r w:rsidRPr="006A2B2F">
        <w:rPr>
          <w:rFonts w:ascii="Helvetica" w:hAnsi="Helvetica" w:cs="Helvetica"/>
        </w:rPr>
        <w:t xml:space="preserve"> </w:t>
      </w:r>
      <w:proofErr w:type="spellStart"/>
      <w:r w:rsidRPr="006A2B2F">
        <w:rPr>
          <w:rFonts w:ascii="Helvetica" w:hAnsi="Helvetica" w:cs="Helvetica"/>
        </w:rPr>
        <w:t>qeverisjes</w:t>
      </w:r>
      <w:proofErr w:type="spellEnd"/>
    </w:p>
    <w:p w14:paraId="68F02E84" w14:textId="77777777" w:rsidR="00B6269D" w:rsidRPr="0074790B" w:rsidRDefault="00B6269D" w:rsidP="003C3E25">
      <w:pPr>
        <w:pStyle w:val="ListParagraph"/>
        <w:numPr>
          <w:ilvl w:val="0"/>
          <w:numId w:val="8"/>
        </w:numPr>
        <w:rPr>
          <w:rFonts w:ascii="Helvetica" w:hAnsi="Helvetica" w:cs="Helvetica"/>
          <w:lang w:val="de-DE"/>
        </w:rPr>
      </w:pPr>
      <w:r w:rsidRPr="0074790B">
        <w:rPr>
          <w:rFonts w:ascii="Helvetica" w:hAnsi="Helvetica" w:cs="Helvetica"/>
          <w:lang w:val="de-DE"/>
        </w:rPr>
        <w:t>Përfshirja e palëve të interesuara në zhvillimin e politikave</w:t>
      </w:r>
    </w:p>
    <w:p w14:paraId="61356A4C" w14:textId="77777777" w:rsidR="00B6269D" w:rsidRPr="006A2B2F" w:rsidRDefault="00B6269D" w:rsidP="003C3E25">
      <w:pPr>
        <w:pStyle w:val="ListParagraph"/>
        <w:numPr>
          <w:ilvl w:val="0"/>
          <w:numId w:val="8"/>
        </w:numPr>
        <w:rPr>
          <w:rFonts w:ascii="Helvetica" w:hAnsi="Helvetica" w:cs="Helvetica"/>
        </w:rPr>
      </w:pPr>
      <w:proofErr w:type="spellStart"/>
      <w:r w:rsidRPr="006A2B2F">
        <w:rPr>
          <w:rFonts w:ascii="Helvetica" w:hAnsi="Helvetica" w:cs="Helvetica"/>
        </w:rPr>
        <w:t>Zbatimi</w:t>
      </w:r>
      <w:proofErr w:type="spellEnd"/>
      <w:r w:rsidRPr="006A2B2F">
        <w:rPr>
          <w:rFonts w:ascii="Helvetica" w:hAnsi="Helvetica" w:cs="Helvetica"/>
        </w:rPr>
        <w:t xml:space="preserve">, </w:t>
      </w:r>
      <w:proofErr w:type="spellStart"/>
      <w:r w:rsidRPr="006A2B2F">
        <w:rPr>
          <w:rFonts w:ascii="Helvetica" w:hAnsi="Helvetica" w:cs="Helvetica"/>
        </w:rPr>
        <w:t>monitorimi</w:t>
      </w:r>
      <w:proofErr w:type="spellEnd"/>
      <w:r w:rsidRPr="006A2B2F">
        <w:rPr>
          <w:rFonts w:ascii="Helvetica" w:hAnsi="Helvetica" w:cs="Helvetica"/>
        </w:rPr>
        <w:t xml:space="preserve"> </w:t>
      </w:r>
      <w:proofErr w:type="spellStart"/>
      <w:r w:rsidRPr="006A2B2F">
        <w:rPr>
          <w:rFonts w:ascii="Helvetica" w:hAnsi="Helvetica" w:cs="Helvetica"/>
        </w:rPr>
        <w:t>dhe</w:t>
      </w:r>
      <w:proofErr w:type="spellEnd"/>
      <w:r w:rsidRPr="006A2B2F">
        <w:rPr>
          <w:rFonts w:ascii="Helvetica" w:hAnsi="Helvetica" w:cs="Helvetica"/>
        </w:rPr>
        <w:t xml:space="preserve"> </w:t>
      </w:r>
      <w:proofErr w:type="spellStart"/>
      <w:r w:rsidRPr="006A2B2F">
        <w:rPr>
          <w:rFonts w:ascii="Helvetica" w:hAnsi="Helvetica" w:cs="Helvetica"/>
        </w:rPr>
        <w:t>vlerësimi</w:t>
      </w:r>
      <w:proofErr w:type="spellEnd"/>
      <w:r w:rsidRPr="006A2B2F">
        <w:rPr>
          <w:rFonts w:ascii="Helvetica" w:hAnsi="Helvetica" w:cs="Helvetica"/>
        </w:rPr>
        <w:t xml:space="preserve"> i </w:t>
      </w:r>
      <w:proofErr w:type="spellStart"/>
      <w:r w:rsidRPr="006A2B2F">
        <w:rPr>
          <w:rFonts w:ascii="Helvetica" w:hAnsi="Helvetica" w:cs="Helvetica"/>
        </w:rPr>
        <w:t>politikave</w:t>
      </w:r>
      <w:proofErr w:type="spellEnd"/>
      <w:r w:rsidRPr="006A2B2F">
        <w:rPr>
          <w:rFonts w:ascii="Helvetica" w:hAnsi="Helvetica" w:cs="Helvetica"/>
        </w:rPr>
        <w:t xml:space="preserve"> </w:t>
      </w:r>
      <w:proofErr w:type="spellStart"/>
      <w:r w:rsidRPr="006A2B2F">
        <w:rPr>
          <w:rFonts w:ascii="Helvetica" w:hAnsi="Helvetica" w:cs="Helvetica"/>
        </w:rPr>
        <w:t>publike</w:t>
      </w:r>
      <w:proofErr w:type="spellEnd"/>
    </w:p>
    <w:p w14:paraId="593BD879" w14:textId="77777777" w:rsidR="00B6269D" w:rsidRPr="006A2B2F" w:rsidRDefault="00B6269D" w:rsidP="003C3E25">
      <w:pPr>
        <w:pStyle w:val="ListParagraph"/>
        <w:numPr>
          <w:ilvl w:val="0"/>
          <w:numId w:val="8"/>
        </w:numPr>
        <w:rPr>
          <w:rFonts w:ascii="Helvetica" w:hAnsi="Helvetica" w:cs="Helvetica"/>
        </w:rPr>
      </w:pPr>
      <w:proofErr w:type="spellStart"/>
      <w:r w:rsidRPr="006A2B2F">
        <w:rPr>
          <w:rFonts w:ascii="Helvetica" w:hAnsi="Helvetica" w:cs="Helvetica"/>
        </w:rPr>
        <w:t>Shqyrtimi</w:t>
      </w:r>
      <w:proofErr w:type="spellEnd"/>
      <w:r w:rsidRPr="006A2B2F">
        <w:rPr>
          <w:rFonts w:ascii="Helvetica" w:hAnsi="Helvetica" w:cs="Helvetica"/>
        </w:rPr>
        <w:t xml:space="preserve"> </w:t>
      </w:r>
      <w:proofErr w:type="spellStart"/>
      <w:r w:rsidRPr="006A2B2F">
        <w:rPr>
          <w:rFonts w:ascii="Helvetica" w:hAnsi="Helvetica" w:cs="Helvetica"/>
        </w:rPr>
        <w:t>parlamentar</w:t>
      </w:r>
      <w:proofErr w:type="spellEnd"/>
      <w:r w:rsidRPr="006A2B2F">
        <w:rPr>
          <w:rFonts w:ascii="Helvetica" w:hAnsi="Helvetica" w:cs="Helvetica"/>
        </w:rPr>
        <w:t xml:space="preserve"> i </w:t>
      </w:r>
      <w:proofErr w:type="spellStart"/>
      <w:r w:rsidRPr="006A2B2F">
        <w:rPr>
          <w:rFonts w:ascii="Helvetica" w:hAnsi="Helvetica" w:cs="Helvetica"/>
        </w:rPr>
        <w:t>politikëbërjes</w:t>
      </w:r>
      <w:proofErr w:type="spellEnd"/>
      <w:r w:rsidRPr="006A2B2F">
        <w:rPr>
          <w:rFonts w:ascii="Helvetica" w:hAnsi="Helvetica" w:cs="Helvetica"/>
        </w:rPr>
        <w:t xml:space="preserve"> </w:t>
      </w:r>
      <w:proofErr w:type="spellStart"/>
      <w:r w:rsidRPr="006A2B2F">
        <w:rPr>
          <w:rFonts w:ascii="Helvetica" w:hAnsi="Helvetica" w:cs="Helvetica"/>
        </w:rPr>
        <w:t>së</w:t>
      </w:r>
      <w:proofErr w:type="spellEnd"/>
      <w:r w:rsidRPr="006A2B2F">
        <w:rPr>
          <w:rFonts w:ascii="Helvetica" w:hAnsi="Helvetica" w:cs="Helvetica"/>
        </w:rPr>
        <w:t xml:space="preserve"> </w:t>
      </w:r>
      <w:proofErr w:type="spellStart"/>
      <w:r w:rsidRPr="006A2B2F">
        <w:rPr>
          <w:rFonts w:ascii="Helvetica" w:hAnsi="Helvetica" w:cs="Helvetica"/>
        </w:rPr>
        <w:t>qeverisë</w:t>
      </w:r>
      <w:proofErr w:type="spellEnd"/>
    </w:p>
    <w:p w14:paraId="67EC8541" w14:textId="77777777" w:rsidR="00B6269D" w:rsidRPr="006A2B2F" w:rsidRDefault="00B6269D" w:rsidP="003C3E25">
      <w:pPr>
        <w:pStyle w:val="ListParagraph"/>
        <w:numPr>
          <w:ilvl w:val="0"/>
          <w:numId w:val="8"/>
        </w:numPr>
        <w:rPr>
          <w:rFonts w:ascii="Helvetica" w:hAnsi="Helvetica" w:cs="Helvetica"/>
        </w:rPr>
      </w:pPr>
      <w:proofErr w:type="spellStart"/>
      <w:r w:rsidRPr="006A2B2F">
        <w:rPr>
          <w:rFonts w:ascii="Helvetica" w:hAnsi="Helvetica" w:cs="Helvetica"/>
        </w:rPr>
        <w:t>Te</w:t>
      </w:r>
      <w:proofErr w:type="spellEnd"/>
      <w:r w:rsidRPr="006A2B2F">
        <w:rPr>
          <w:rFonts w:ascii="Helvetica" w:hAnsi="Helvetica" w:cs="Helvetica"/>
        </w:rPr>
        <w:t xml:space="preserve"> </w:t>
      </w:r>
      <w:proofErr w:type="spellStart"/>
      <w:r w:rsidRPr="006A2B2F">
        <w:rPr>
          <w:rFonts w:ascii="Helvetica" w:hAnsi="Helvetica" w:cs="Helvetica"/>
        </w:rPr>
        <w:t>tjera</w:t>
      </w:r>
      <w:proofErr w:type="spellEnd"/>
      <w:r w:rsidRPr="006A2B2F">
        <w:rPr>
          <w:rFonts w:ascii="Helvetica" w:hAnsi="Helvetica" w:cs="Helvetica"/>
        </w:rPr>
        <w:t xml:space="preserve"> (</w:t>
      </w:r>
      <w:proofErr w:type="spellStart"/>
      <w:r w:rsidRPr="006A2B2F">
        <w:rPr>
          <w:rFonts w:ascii="Helvetica" w:hAnsi="Helvetica" w:cs="Helvetica"/>
        </w:rPr>
        <w:t>ju</w:t>
      </w:r>
      <w:proofErr w:type="spellEnd"/>
      <w:r w:rsidRPr="006A2B2F">
        <w:rPr>
          <w:rFonts w:ascii="Helvetica" w:hAnsi="Helvetica" w:cs="Helvetica"/>
        </w:rPr>
        <w:t xml:space="preserve"> </w:t>
      </w:r>
      <w:proofErr w:type="spellStart"/>
      <w:r w:rsidRPr="006A2B2F">
        <w:rPr>
          <w:rFonts w:ascii="Helvetica" w:hAnsi="Helvetica" w:cs="Helvetica"/>
        </w:rPr>
        <w:t>lutem</w:t>
      </w:r>
      <w:proofErr w:type="spellEnd"/>
      <w:r w:rsidRPr="006A2B2F">
        <w:rPr>
          <w:rFonts w:ascii="Helvetica" w:hAnsi="Helvetica" w:cs="Helvetica"/>
        </w:rPr>
        <w:t xml:space="preserve"> </w:t>
      </w:r>
      <w:proofErr w:type="spellStart"/>
      <w:r w:rsidRPr="006A2B2F">
        <w:rPr>
          <w:rFonts w:ascii="Helvetica" w:hAnsi="Helvetica" w:cs="Helvetica"/>
        </w:rPr>
        <w:t>specifikojini</w:t>
      </w:r>
      <w:proofErr w:type="spellEnd"/>
      <w:r w:rsidRPr="006A2B2F">
        <w:rPr>
          <w:rFonts w:ascii="Helvetica" w:hAnsi="Helvetica" w:cs="Helvetica"/>
        </w:rPr>
        <w:t>)</w:t>
      </w:r>
    </w:p>
    <w:p w14:paraId="77C0ECA5" w14:textId="776C0BAA" w:rsidR="00B6269D" w:rsidRPr="00363033" w:rsidRDefault="006A2B2F" w:rsidP="00B6269D">
      <w:pPr>
        <w:rPr>
          <w:rFonts w:ascii="Helvetica" w:hAnsi="Helvetica" w:cs="Helvetica"/>
          <w:i/>
          <w:iCs/>
        </w:rPr>
      </w:pPr>
      <w:r w:rsidRPr="00363033">
        <w:rPr>
          <w:rFonts w:ascii="Helvetica" w:hAnsi="Helvetica" w:cs="Helvetica"/>
          <w:i/>
          <w:iCs/>
        </w:rPr>
        <w:lastRenderedPageBreak/>
        <w:t>P</w:t>
      </w:r>
      <w:r w:rsidR="00B6269D" w:rsidRPr="00363033">
        <w:rPr>
          <w:rFonts w:ascii="Helvetica" w:hAnsi="Helvetica" w:cs="Helvetica"/>
          <w:i/>
          <w:iCs/>
        </w:rPr>
        <w:t xml:space="preserve">5. </w:t>
      </w:r>
      <w:proofErr w:type="spellStart"/>
      <w:r w:rsidR="00B6269D" w:rsidRPr="00363033">
        <w:rPr>
          <w:rFonts w:ascii="Helvetica" w:hAnsi="Helvetica" w:cs="Helvetica"/>
          <w:i/>
          <w:iCs/>
        </w:rPr>
        <w:t>Për</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cilën</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nga</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temat</w:t>
      </w:r>
      <w:proofErr w:type="spellEnd"/>
      <w:r w:rsidR="00B6269D" w:rsidRPr="00363033">
        <w:rPr>
          <w:rFonts w:ascii="Helvetica" w:hAnsi="Helvetica" w:cs="Helvetica"/>
          <w:i/>
          <w:iCs/>
        </w:rPr>
        <w:t xml:space="preserve"> e </w:t>
      </w:r>
      <w:proofErr w:type="spellStart"/>
      <w:r w:rsidR="00B6269D" w:rsidRPr="00363033">
        <w:rPr>
          <w:rFonts w:ascii="Helvetica" w:hAnsi="Helvetica" w:cs="Helvetica"/>
          <w:i/>
          <w:iCs/>
        </w:rPr>
        <w:t>mëposhtme</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brenda</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fushës</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së</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shërbimit</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publik</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dhe</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menaxhimit</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të</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burimeve</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njerëzore</w:t>
      </w:r>
      <w:proofErr w:type="spellEnd"/>
      <w:r w:rsidR="00B6269D" w:rsidRPr="00363033">
        <w:rPr>
          <w:rFonts w:ascii="Helvetica" w:hAnsi="Helvetica" w:cs="Helvetica"/>
          <w:i/>
          <w:iCs/>
        </w:rPr>
        <w:t xml:space="preserve"> do </w:t>
      </w:r>
      <w:proofErr w:type="spellStart"/>
      <w:r w:rsidR="00B6269D" w:rsidRPr="00363033">
        <w:rPr>
          <w:rFonts w:ascii="Helvetica" w:hAnsi="Helvetica" w:cs="Helvetica"/>
          <w:i/>
          <w:iCs/>
        </w:rPr>
        <w:t>të</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kishit</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nevojë</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për</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trajnim</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shtesë</w:t>
      </w:r>
      <w:proofErr w:type="spellEnd"/>
      <w:r w:rsidR="00B6269D" w:rsidRPr="00363033">
        <w:rPr>
          <w:rFonts w:ascii="Helvetica" w:hAnsi="Helvetica" w:cs="Helvetica"/>
          <w:i/>
          <w:iCs/>
        </w:rPr>
        <w:t>?</w:t>
      </w:r>
      <w:r w:rsidR="00007885" w:rsidRPr="00363033">
        <w:rPr>
          <w:rFonts w:ascii="Helvetica" w:hAnsi="Helvetica" w:cs="Helvetica"/>
          <w:i/>
          <w:iCs/>
        </w:rPr>
        <w:t xml:space="preserve"> </w:t>
      </w:r>
      <w:r w:rsidR="00B6269D" w:rsidRPr="00363033">
        <w:rPr>
          <w:rFonts w:ascii="Helvetica" w:hAnsi="Helvetica" w:cs="Helvetica"/>
          <w:i/>
          <w:iCs/>
        </w:rPr>
        <w:t xml:space="preserve"> </w:t>
      </w:r>
      <w:r w:rsidR="00007885" w:rsidRPr="00363033">
        <w:rPr>
          <w:rFonts w:ascii="Helvetica" w:hAnsi="Helvetica" w:cs="Helvetica"/>
          <w:i/>
          <w:iCs/>
        </w:rPr>
        <w:t>(</w:t>
      </w:r>
      <w:proofErr w:type="spellStart"/>
      <w:r w:rsidR="00007885" w:rsidRPr="00363033">
        <w:rPr>
          <w:rFonts w:ascii="Helvetica" w:hAnsi="Helvetica" w:cs="Helvetica"/>
          <w:i/>
          <w:iCs/>
        </w:rPr>
        <w:t>zgjedhni</w:t>
      </w:r>
      <w:proofErr w:type="spellEnd"/>
      <w:r w:rsidR="00007885" w:rsidRPr="00363033">
        <w:rPr>
          <w:rFonts w:ascii="Helvetica" w:hAnsi="Helvetica" w:cs="Helvetica"/>
          <w:i/>
          <w:iCs/>
        </w:rPr>
        <w:t xml:space="preserve"> </w:t>
      </w:r>
      <w:proofErr w:type="spellStart"/>
      <w:r w:rsidR="00007885" w:rsidRPr="00363033">
        <w:rPr>
          <w:rFonts w:ascii="Helvetica" w:hAnsi="Helvetica" w:cs="Helvetica"/>
          <w:i/>
          <w:iCs/>
        </w:rPr>
        <w:t>maksimumi</w:t>
      </w:r>
      <w:proofErr w:type="spellEnd"/>
      <w:r w:rsidR="00007885" w:rsidRPr="00363033">
        <w:rPr>
          <w:rFonts w:ascii="Helvetica" w:hAnsi="Helvetica" w:cs="Helvetica"/>
          <w:i/>
          <w:iCs/>
        </w:rPr>
        <w:t xml:space="preserve"> 3 </w:t>
      </w:r>
      <w:proofErr w:type="spellStart"/>
      <w:r w:rsidR="00007885" w:rsidRPr="00363033">
        <w:rPr>
          <w:rFonts w:ascii="Helvetica" w:hAnsi="Helvetica" w:cs="Helvetica"/>
          <w:i/>
          <w:iCs/>
        </w:rPr>
        <w:t>tema</w:t>
      </w:r>
      <w:proofErr w:type="spellEnd"/>
      <w:r w:rsidR="00007885" w:rsidRPr="00363033">
        <w:rPr>
          <w:rFonts w:ascii="Helvetica" w:hAnsi="Helvetica" w:cs="Helvetica"/>
          <w:i/>
          <w:iCs/>
        </w:rPr>
        <w:t>)</w:t>
      </w:r>
    </w:p>
    <w:p w14:paraId="3F437492" w14:textId="77777777" w:rsidR="00B6269D" w:rsidRPr="006A2B2F" w:rsidRDefault="00B6269D" w:rsidP="003C3E25">
      <w:pPr>
        <w:pStyle w:val="ListParagraph"/>
        <w:numPr>
          <w:ilvl w:val="0"/>
          <w:numId w:val="9"/>
        </w:numPr>
        <w:rPr>
          <w:rFonts w:ascii="Helvetica" w:hAnsi="Helvetica" w:cs="Helvetica"/>
        </w:rPr>
      </w:pPr>
      <w:r w:rsidRPr="006A2B2F">
        <w:rPr>
          <w:rFonts w:ascii="Helvetica" w:hAnsi="Helvetica" w:cs="Helvetica"/>
        </w:rPr>
        <w:t xml:space="preserve">Mbrojtja e </w:t>
      </w:r>
      <w:proofErr w:type="spellStart"/>
      <w:r w:rsidRPr="006A2B2F">
        <w:rPr>
          <w:rFonts w:ascii="Helvetica" w:hAnsi="Helvetica" w:cs="Helvetica"/>
        </w:rPr>
        <w:t>nëpunësve</w:t>
      </w:r>
      <w:proofErr w:type="spellEnd"/>
      <w:r w:rsidRPr="006A2B2F">
        <w:rPr>
          <w:rFonts w:ascii="Helvetica" w:hAnsi="Helvetica" w:cs="Helvetica"/>
        </w:rPr>
        <w:t xml:space="preserve"> </w:t>
      </w:r>
      <w:proofErr w:type="spellStart"/>
      <w:r w:rsidRPr="006A2B2F">
        <w:rPr>
          <w:rFonts w:ascii="Helvetica" w:hAnsi="Helvetica" w:cs="Helvetica"/>
        </w:rPr>
        <w:t>civilë</w:t>
      </w:r>
      <w:proofErr w:type="spellEnd"/>
      <w:r w:rsidRPr="006A2B2F">
        <w:rPr>
          <w:rFonts w:ascii="Helvetica" w:hAnsi="Helvetica" w:cs="Helvetica"/>
        </w:rPr>
        <w:t xml:space="preserve"> </w:t>
      </w:r>
      <w:proofErr w:type="spellStart"/>
      <w:r w:rsidRPr="006A2B2F">
        <w:rPr>
          <w:rFonts w:ascii="Helvetica" w:hAnsi="Helvetica" w:cs="Helvetica"/>
        </w:rPr>
        <w:t>nga</w:t>
      </w:r>
      <w:proofErr w:type="spellEnd"/>
      <w:r w:rsidRPr="006A2B2F">
        <w:rPr>
          <w:rFonts w:ascii="Helvetica" w:hAnsi="Helvetica" w:cs="Helvetica"/>
        </w:rPr>
        <w:t xml:space="preserve"> </w:t>
      </w:r>
      <w:proofErr w:type="spellStart"/>
      <w:r w:rsidRPr="006A2B2F">
        <w:rPr>
          <w:rFonts w:ascii="Helvetica" w:hAnsi="Helvetica" w:cs="Helvetica"/>
        </w:rPr>
        <w:t>ndikimi</w:t>
      </w:r>
      <w:proofErr w:type="spellEnd"/>
      <w:r w:rsidRPr="006A2B2F">
        <w:rPr>
          <w:rFonts w:ascii="Helvetica" w:hAnsi="Helvetica" w:cs="Helvetica"/>
        </w:rPr>
        <w:t xml:space="preserve"> i </w:t>
      </w:r>
      <w:proofErr w:type="spellStart"/>
      <w:r w:rsidRPr="006A2B2F">
        <w:rPr>
          <w:rFonts w:ascii="Helvetica" w:hAnsi="Helvetica" w:cs="Helvetica"/>
        </w:rPr>
        <w:t>padrejtë</w:t>
      </w:r>
      <w:proofErr w:type="spellEnd"/>
      <w:r w:rsidRPr="006A2B2F">
        <w:rPr>
          <w:rFonts w:ascii="Helvetica" w:hAnsi="Helvetica" w:cs="Helvetica"/>
        </w:rPr>
        <w:t xml:space="preserve"> </w:t>
      </w:r>
      <w:proofErr w:type="spellStart"/>
      <w:r w:rsidRPr="006A2B2F">
        <w:rPr>
          <w:rFonts w:ascii="Helvetica" w:hAnsi="Helvetica" w:cs="Helvetica"/>
        </w:rPr>
        <w:t>dhe</w:t>
      </w:r>
      <w:proofErr w:type="spellEnd"/>
      <w:r w:rsidRPr="006A2B2F">
        <w:rPr>
          <w:rFonts w:ascii="Helvetica" w:hAnsi="Helvetica" w:cs="Helvetica"/>
        </w:rPr>
        <w:t xml:space="preserve"> </w:t>
      </w:r>
      <w:proofErr w:type="spellStart"/>
      <w:r w:rsidRPr="006A2B2F">
        <w:rPr>
          <w:rFonts w:ascii="Helvetica" w:hAnsi="Helvetica" w:cs="Helvetica"/>
        </w:rPr>
        <w:t>shkarkimi</w:t>
      </w:r>
      <w:proofErr w:type="spellEnd"/>
      <w:r w:rsidRPr="006A2B2F">
        <w:rPr>
          <w:rFonts w:ascii="Helvetica" w:hAnsi="Helvetica" w:cs="Helvetica"/>
        </w:rPr>
        <w:t xml:space="preserve"> i </w:t>
      </w:r>
      <w:proofErr w:type="spellStart"/>
      <w:r w:rsidRPr="006A2B2F">
        <w:rPr>
          <w:rFonts w:ascii="Helvetica" w:hAnsi="Helvetica" w:cs="Helvetica"/>
        </w:rPr>
        <w:t>padrejtë</w:t>
      </w:r>
      <w:proofErr w:type="spellEnd"/>
      <w:r w:rsidRPr="006A2B2F">
        <w:rPr>
          <w:rFonts w:ascii="Helvetica" w:hAnsi="Helvetica" w:cs="Helvetica"/>
        </w:rPr>
        <w:t xml:space="preserve"> </w:t>
      </w:r>
      <w:proofErr w:type="spellStart"/>
      <w:r w:rsidRPr="006A2B2F">
        <w:rPr>
          <w:rFonts w:ascii="Helvetica" w:hAnsi="Helvetica" w:cs="Helvetica"/>
        </w:rPr>
        <w:t>nga</w:t>
      </w:r>
      <w:proofErr w:type="spellEnd"/>
      <w:r w:rsidRPr="006A2B2F">
        <w:rPr>
          <w:rFonts w:ascii="Helvetica" w:hAnsi="Helvetica" w:cs="Helvetica"/>
        </w:rPr>
        <w:t xml:space="preserve"> </w:t>
      </w:r>
      <w:proofErr w:type="spellStart"/>
      <w:r w:rsidRPr="006A2B2F">
        <w:rPr>
          <w:rFonts w:ascii="Helvetica" w:hAnsi="Helvetica" w:cs="Helvetica"/>
        </w:rPr>
        <w:t>puna</w:t>
      </w:r>
      <w:proofErr w:type="spellEnd"/>
    </w:p>
    <w:p w14:paraId="19DBDDFB" w14:textId="77777777" w:rsidR="00B6269D" w:rsidRPr="006A2B2F" w:rsidRDefault="00B6269D" w:rsidP="003C3E25">
      <w:pPr>
        <w:pStyle w:val="ListParagraph"/>
        <w:numPr>
          <w:ilvl w:val="0"/>
          <w:numId w:val="9"/>
        </w:numPr>
        <w:rPr>
          <w:rFonts w:ascii="Helvetica" w:hAnsi="Helvetica" w:cs="Helvetica"/>
        </w:rPr>
      </w:pPr>
      <w:proofErr w:type="spellStart"/>
      <w:r w:rsidRPr="006A2B2F">
        <w:rPr>
          <w:rFonts w:ascii="Helvetica" w:hAnsi="Helvetica" w:cs="Helvetica"/>
        </w:rPr>
        <w:t>Procedurat</w:t>
      </w:r>
      <w:proofErr w:type="spellEnd"/>
      <w:r w:rsidRPr="006A2B2F">
        <w:rPr>
          <w:rFonts w:ascii="Helvetica" w:hAnsi="Helvetica" w:cs="Helvetica"/>
        </w:rPr>
        <w:t xml:space="preserve"> </w:t>
      </w:r>
      <w:proofErr w:type="spellStart"/>
      <w:r w:rsidRPr="006A2B2F">
        <w:rPr>
          <w:rFonts w:ascii="Helvetica" w:hAnsi="Helvetica" w:cs="Helvetica"/>
        </w:rPr>
        <w:t>dhe</w:t>
      </w:r>
      <w:proofErr w:type="spellEnd"/>
      <w:r w:rsidRPr="006A2B2F">
        <w:rPr>
          <w:rFonts w:ascii="Helvetica" w:hAnsi="Helvetica" w:cs="Helvetica"/>
        </w:rPr>
        <w:t xml:space="preserve"> </w:t>
      </w:r>
      <w:proofErr w:type="spellStart"/>
      <w:r w:rsidRPr="006A2B2F">
        <w:rPr>
          <w:rFonts w:ascii="Helvetica" w:hAnsi="Helvetica" w:cs="Helvetica"/>
        </w:rPr>
        <w:t>praktikat</w:t>
      </w:r>
      <w:proofErr w:type="spellEnd"/>
      <w:r w:rsidRPr="006A2B2F">
        <w:rPr>
          <w:rFonts w:ascii="Helvetica" w:hAnsi="Helvetica" w:cs="Helvetica"/>
        </w:rPr>
        <w:t xml:space="preserve"> e </w:t>
      </w:r>
      <w:proofErr w:type="spellStart"/>
      <w:r w:rsidRPr="006A2B2F">
        <w:rPr>
          <w:rFonts w:ascii="Helvetica" w:hAnsi="Helvetica" w:cs="Helvetica"/>
        </w:rPr>
        <w:t>rekrutimit</w:t>
      </w:r>
      <w:proofErr w:type="spellEnd"/>
      <w:r w:rsidRPr="006A2B2F">
        <w:rPr>
          <w:rFonts w:ascii="Helvetica" w:hAnsi="Helvetica" w:cs="Helvetica"/>
        </w:rPr>
        <w:t xml:space="preserve"> </w:t>
      </w:r>
      <w:proofErr w:type="spellStart"/>
      <w:r w:rsidRPr="006A2B2F">
        <w:rPr>
          <w:rFonts w:ascii="Helvetica" w:hAnsi="Helvetica" w:cs="Helvetica"/>
        </w:rPr>
        <w:t>në</w:t>
      </w:r>
      <w:proofErr w:type="spellEnd"/>
      <w:r w:rsidRPr="006A2B2F">
        <w:rPr>
          <w:rFonts w:ascii="Helvetica" w:hAnsi="Helvetica" w:cs="Helvetica"/>
        </w:rPr>
        <w:t xml:space="preserve"> </w:t>
      </w:r>
      <w:proofErr w:type="spellStart"/>
      <w:r w:rsidRPr="006A2B2F">
        <w:rPr>
          <w:rFonts w:ascii="Helvetica" w:hAnsi="Helvetica" w:cs="Helvetica"/>
        </w:rPr>
        <w:t>shërbimin</w:t>
      </w:r>
      <w:proofErr w:type="spellEnd"/>
      <w:r w:rsidRPr="006A2B2F">
        <w:rPr>
          <w:rFonts w:ascii="Helvetica" w:hAnsi="Helvetica" w:cs="Helvetica"/>
        </w:rPr>
        <w:t xml:space="preserve"> civil</w:t>
      </w:r>
    </w:p>
    <w:p w14:paraId="22DFB0F7" w14:textId="77777777" w:rsidR="00B6269D" w:rsidRPr="006A2B2F" w:rsidRDefault="00B6269D" w:rsidP="003C3E25">
      <w:pPr>
        <w:pStyle w:val="ListParagraph"/>
        <w:numPr>
          <w:ilvl w:val="0"/>
          <w:numId w:val="9"/>
        </w:numPr>
        <w:rPr>
          <w:rFonts w:ascii="Helvetica" w:hAnsi="Helvetica" w:cs="Helvetica"/>
        </w:rPr>
      </w:pPr>
      <w:proofErr w:type="spellStart"/>
      <w:r w:rsidRPr="006A2B2F">
        <w:rPr>
          <w:rFonts w:ascii="Helvetica" w:hAnsi="Helvetica" w:cs="Helvetica"/>
        </w:rPr>
        <w:t>Kompetencat</w:t>
      </w:r>
      <w:proofErr w:type="spellEnd"/>
      <w:r w:rsidRPr="006A2B2F">
        <w:rPr>
          <w:rFonts w:ascii="Helvetica" w:hAnsi="Helvetica" w:cs="Helvetica"/>
        </w:rPr>
        <w:t xml:space="preserve">, </w:t>
      </w:r>
      <w:proofErr w:type="spellStart"/>
      <w:r w:rsidRPr="006A2B2F">
        <w:rPr>
          <w:rFonts w:ascii="Helvetica" w:hAnsi="Helvetica" w:cs="Helvetica"/>
        </w:rPr>
        <w:t>autonomia</w:t>
      </w:r>
      <w:proofErr w:type="spellEnd"/>
      <w:r w:rsidRPr="006A2B2F">
        <w:rPr>
          <w:rFonts w:ascii="Helvetica" w:hAnsi="Helvetica" w:cs="Helvetica"/>
        </w:rPr>
        <w:t xml:space="preserve"> </w:t>
      </w:r>
      <w:proofErr w:type="spellStart"/>
      <w:r w:rsidRPr="006A2B2F">
        <w:rPr>
          <w:rFonts w:ascii="Helvetica" w:hAnsi="Helvetica" w:cs="Helvetica"/>
        </w:rPr>
        <w:t>profesionale</w:t>
      </w:r>
      <w:proofErr w:type="spellEnd"/>
      <w:r w:rsidRPr="006A2B2F">
        <w:rPr>
          <w:rFonts w:ascii="Helvetica" w:hAnsi="Helvetica" w:cs="Helvetica"/>
        </w:rPr>
        <w:t xml:space="preserve"> </w:t>
      </w:r>
      <w:proofErr w:type="spellStart"/>
      <w:r w:rsidRPr="006A2B2F">
        <w:rPr>
          <w:rFonts w:ascii="Helvetica" w:hAnsi="Helvetica" w:cs="Helvetica"/>
        </w:rPr>
        <w:t>dhe</w:t>
      </w:r>
      <w:proofErr w:type="spellEnd"/>
      <w:r w:rsidRPr="006A2B2F">
        <w:rPr>
          <w:rFonts w:ascii="Helvetica" w:hAnsi="Helvetica" w:cs="Helvetica"/>
        </w:rPr>
        <w:t xml:space="preserve"> </w:t>
      </w:r>
      <w:proofErr w:type="spellStart"/>
      <w:r w:rsidRPr="006A2B2F">
        <w:rPr>
          <w:rFonts w:ascii="Helvetica" w:hAnsi="Helvetica" w:cs="Helvetica"/>
        </w:rPr>
        <w:t>llogaridhënia</w:t>
      </w:r>
      <w:proofErr w:type="spellEnd"/>
      <w:r w:rsidRPr="006A2B2F">
        <w:rPr>
          <w:rFonts w:ascii="Helvetica" w:hAnsi="Helvetica" w:cs="Helvetica"/>
        </w:rPr>
        <w:t xml:space="preserve"> e </w:t>
      </w:r>
      <w:proofErr w:type="spellStart"/>
      <w:r w:rsidRPr="006A2B2F">
        <w:rPr>
          <w:rFonts w:ascii="Helvetica" w:hAnsi="Helvetica" w:cs="Helvetica"/>
        </w:rPr>
        <w:t>pozitave</w:t>
      </w:r>
      <w:proofErr w:type="spellEnd"/>
      <w:r w:rsidRPr="006A2B2F">
        <w:rPr>
          <w:rFonts w:ascii="Helvetica" w:hAnsi="Helvetica" w:cs="Helvetica"/>
        </w:rPr>
        <w:t xml:space="preserve"> </w:t>
      </w:r>
      <w:proofErr w:type="spellStart"/>
      <w:r w:rsidRPr="006A2B2F">
        <w:rPr>
          <w:rFonts w:ascii="Helvetica" w:hAnsi="Helvetica" w:cs="Helvetica"/>
        </w:rPr>
        <w:t>të</w:t>
      </w:r>
      <w:proofErr w:type="spellEnd"/>
      <w:r w:rsidRPr="006A2B2F">
        <w:rPr>
          <w:rFonts w:ascii="Helvetica" w:hAnsi="Helvetica" w:cs="Helvetica"/>
        </w:rPr>
        <w:t xml:space="preserve"> </w:t>
      </w:r>
      <w:proofErr w:type="spellStart"/>
      <w:r w:rsidRPr="006A2B2F">
        <w:rPr>
          <w:rFonts w:ascii="Helvetica" w:hAnsi="Helvetica" w:cs="Helvetica"/>
        </w:rPr>
        <w:t>larta</w:t>
      </w:r>
      <w:proofErr w:type="spellEnd"/>
      <w:r w:rsidRPr="006A2B2F">
        <w:rPr>
          <w:rFonts w:ascii="Helvetica" w:hAnsi="Helvetica" w:cs="Helvetica"/>
        </w:rPr>
        <w:t xml:space="preserve"> </w:t>
      </w:r>
      <w:proofErr w:type="spellStart"/>
      <w:r w:rsidRPr="006A2B2F">
        <w:rPr>
          <w:rFonts w:ascii="Helvetica" w:hAnsi="Helvetica" w:cs="Helvetica"/>
        </w:rPr>
        <w:t>drejtuese</w:t>
      </w:r>
      <w:proofErr w:type="spellEnd"/>
      <w:r w:rsidRPr="006A2B2F">
        <w:rPr>
          <w:rFonts w:ascii="Helvetica" w:hAnsi="Helvetica" w:cs="Helvetica"/>
        </w:rPr>
        <w:t xml:space="preserve"> </w:t>
      </w:r>
      <w:proofErr w:type="spellStart"/>
      <w:r w:rsidRPr="006A2B2F">
        <w:rPr>
          <w:rFonts w:ascii="Helvetica" w:hAnsi="Helvetica" w:cs="Helvetica"/>
        </w:rPr>
        <w:t>në</w:t>
      </w:r>
      <w:proofErr w:type="spellEnd"/>
      <w:r w:rsidRPr="006A2B2F">
        <w:rPr>
          <w:rFonts w:ascii="Helvetica" w:hAnsi="Helvetica" w:cs="Helvetica"/>
        </w:rPr>
        <w:t xml:space="preserve"> </w:t>
      </w:r>
      <w:proofErr w:type="spellStart"/>
      <w:r w:rsidRPr="006A2B2F">
        <w:rPr>
          <w:rFonts w:ascii="Helvetica" w:hAnsi="Helvetica" w:cs="Helvetica"/>
        </w:rPr>
        <w:t>shërbimin</w:t>
      </w:r>
      <w:proofErr w:type="spellEnd"/>
      <w:r w:rsidRPr="006A2B2F">
        <w:rPr>
          <w:rFonts w:ascii="Helvetica" w:hAnsi="Helvetica" w:cs="Helvetica"/>
        </w:rPr>
        <w:t xml:space="preserve"> civil</w:t>
      </w:r>
    </w:p>
    <w:p w14:paraId="7A94B1D8" w14:textId="77777777" w:rsidR="00B6269D" w:rsidRPr="006A2B2F" w:rsidRDefault="00B6269D" w:rsidP="003C3E25">
      <w:pPr>
        <w:pStyle w:val="ListParagraph"/>
        <w:numPr>
          <w:ilvl w:val="0"/>
          <w:numId w:val="9"/>
        </w:numPr>
        <w:rPr>
          <w:rFonts w:ascii="Helvetica" w:hAnsi="Helvetica" w:cs="Helvetica"/>
        </w:rPr>
      </w:pPr>
      <w:proofErr w:type="spellStart"/>
      <w:r w:rsidRPr="006A2B2F">
        <w:rPr>
          <w:rFonts w:ascii="Helvetica" w:hAnsi="Helvetica" w:cs="Helvetica"/>
        </w:rPr>
        <w:t>Sistemi</w:t>
      </w:r>
      <w:proofErr w:type="spellEnd"/>
      <w:r w:rsidRPr="006A2B2F">
        <w:rPr>
          <w:rFonts w:ascii="Helvetica" w:hAnsi="Helvetica" w:cs="Helvetica"/>
        </w:rPr>
        <w:t xml:space="preserve"> i </w:t>
      </w:r>
      <w:proofErr w:type="spellStart"/>
      <w:r w:rsidRPr="006A2B2F">
        <w:rPr>
          <w:rFonts w:ascii="Helvetica" w:hAnsi="Helvetica" w:cs="Helvetica"/>
        </w:rPr>
        <w:t>pagave</w:t>
      </w:r>
      <w:proofErr w:type="spellEnd"/>
      <w:r w:rsidRPr="006A2B2F">
        <w:rPr>
          <w:rFonts w:ascii="Helvetica" w:hAnsi="Helvetica" w:cs="Helvetica"/>
        </w:rPr>
        <w:t xml:space="preserve"> </w:t>
      </w:r>
      <w:proofErr w:type="spellStart"/>
      <w:r w:rsidRPr="006A2B2F">
        <w:rPr>
          <w:rFonts w:ascii="Helvetica" w:hAnsi="Helvetica" w:cs="Helvetica"/>
        </w:rPr>
        <w:t>në</w:t>
      </w:r>
      <w:proofErr w:type="spellEnd"/>
      <w:r w:rsidRPr="006A2B2F">
        <w:rPr>
          <w:rFonts w:ascii="Helvetica" w:hAnsi="Helvetica" w:cs="Helvetica"/>
        </w:rPr>
        <w:t xml:space="preserve"> </w:t>
      </w:r>
      <w:proofErr w:type="spellStart"/>
      <w:r w:rsidRPr="006A2B2F">
        <w:rPr>
          <w:rFonts w:ascii="Helvetica" w:hAnsi="Helvetica" w:cs="Helvetica"/>
        </w:rPr>
        <w:t>shërbimin</w:t>
      </w:r>
      <w:proofErr w:type="spellEnd"/>
      <w:r w:rsidRPr="006A2B2F">
        <w:rPr>
          <w:rFonts w:ascii="Helvetica" w:hAnsi="Helvetica" w:cs="Helvetica"/>
        </w:rPr>
        <w:t xml:space="preserve"> civil</w:t>
      </w:r>
    </w:p>
    <w:p w14:paraId="35779B90" w14:textId="77777777" w:rsidR="00B6269D" w:rsidRPr="006A2B2F" w:rsidRDefault="00B6269D" w:rsidP="003C3E25">
      <w:pPr>
        <w:pStyle w:val="ListParagraph"/>
        <w:numPr>
          <w:ilvl w:val="0"/>
          <w:numId w:val="9"/>
        </w:numPr>
        <w:rPr>
          <w:rFonts w:ascii="Helvetica" w:hAnsi="Helvetica" w:cs="Helvetica"/>
        </w:rPr>
      </w:pPr>
      <w:proofErr w:type="spellStart"/>
      <w:r w:rsidRPr="006A2B2F">
        <w:rPr>
          <w:rFonts w:ascii="Helvetica" w:hAnsi="Helvetica" w:cs="Helvetica"/>
        </w:rPr>
        <w:t>Zhvillimi</w:t>
      </w:r>
      <w:proofErr w:type="spellEnd"/>
      <w:r w:rsidRPr="006A2B2F">
        <w:rPr>
          <w:rFonts w:ascii="Helvetica" w:hAnsi="Helvetica" w:cs="Helvetica"/>
        </w:rPr>
        <w:t xml:space="preserve"> </w:t>
      </w:r>
      <w:proofErr w:type="spellStart"/>
      <w:r w:rsidRPr="006A2B2F">
        <w:rPr>
          <w:rFonts w:ascii="Helvetica" w:hAnsi="Helvetica" w:cs="Helvetica"/>
        </w:rPr>
        <w:t>profesional</w:t>
      </w:r>
      <w:proofErr w:type="spellEnd"/>
      <w:r w:rsidRPr="006A2B2F">
        <w:rPr>
          <w:rFonts w:ascii="Helvetica" w:hAnsi="Helvetica" w:cs="Helvetica"/>
        </w:rPr>
        <w:t xml:space="preserve">, </w:t>
      </w:r>
      <w:proofErr w:type="spellStart"/>
      <w:r w:rsidRPr="006A2B2F">
        <w:rPr>
          <w:rFonts w:ascii="Helvetica" w:hAnsi="Helvetica" w:cs="Helvetica"/>
        </w:rPr>
        <w:t>talenti</w:t>
      </w:r>
      <w:proofErr w:type="spellEnd"/>
      <w:r w:rsidRPr="006A2B2F">
        <w:rPr>
          <w:rFonts w:ascii="Helvetica" w:hAnsi="Helvetica" w:cs="Helvetica"/>
        </w:rPr>
        <w:t xml:space="preserve"> </w:t>
      </w:r>
      <w:proofErr w:type="spellStart"/>
      <w:r w:rsidRPr="006A2B2F">
        <w:rPr>
          <w:rFonts w:ascii="Helvetica" w:hAnsi="Helvetica" w:cs="Helvetica"/>
        </w:rPr>
        <w:t>dhe</w:t>
      </w:r>
      <w:proofErr w:type="spellEnd"/>
      <w:r w:rsidRPr="006A2B2F">
        <w:rPr>
          <w:rFonts w:ascii="Helvetica" w:hAnsi="Helvetica" w:cs="Helvetica"/>
        </w:rPr>
        <w:t xml:space="preserve"> </w:t>
      </w:r>
      <w:proofErr w:type="spellStart"/>
      <w:r w:rsidRPr="006A2B2F">
        <w:rPr>
          <w:rFonts w:ascii="Helvetica" w:hAnsi="Helvetica" w:cs="Helvetica"/>
        </w:rPr>
        <w:t>menaxhimi</w:t>
      </w:r>
      <w:proofErr w:type="spellEnd"/>
      <w:r w:rsidRPr="006A2B2F">
        <w:rPr>
          <w:rFonts w:ascii="Helvetica" w:hAnsi="Helvetica" w:cs="Helvetica"/>
        </w:rPr>
        <w:t xml:space="preserve"> i </w:t>
      </w:r>
      <w:proofErr w:type="spellStart"/>
      <w:r w:rsidRPr="006A2B2F">
        <w:rPr>
          <w:rFonts w:ascii="Helvetica" w:hAnsi="Helvetica" w:cs="Helvetica"/>
        </w:rPr>
        <w:t>performancës</w:t>
      </w:r>
      <w:proofErr w:type="spellEnd"/>
      <w:r w:rsidRPr="006A2B2F">
        <w:rPr>
          <w:rFonts w:ascii="Helvetica" w:hAnsi="Helvetica" w:cs="Helvetica"/>
        </w:rPr>
        <w:t xml:space="preserve"> </w:t>
      </w:r>
      <w:proofErr w:type="spellStart"/>
      <w:r w:rsidRPr="006A2B2F">
        <w:rPr>
          <w:rFonts w:ascii="Helvetica" w:hAnsi="Helvetica" w:cs="Helvetica"/>
        </w:rPr>
        <w:t>së</w:t>
      </w:r>
      <w:proofErr w:type="spellEnd"/>
      <w:r w:rsidRPr="006A2B2F">
        <w:rPr>
          <w:rFonts w:ascii="Helvetica" w:hAnsi="Helvetica" w:cs="Helvetica"/>
        </w:rPr>
        <w:t xml:space="preserve"> </w:t>
      </w:r>
      <w:proofErr w:type="spellStart"/>
      <w:r w:rsidRPr="006A2B2F">
        <w:rPr>
          <w:rFonts w:ascii="Helvetica" w:hAnsi="Helvetica" w:cs="Helvetica"/>
        </w:rPr>
        <w:t>nëpunësve</w:t>
      </w:r>
      <w:proofErr w:type="spellEnd"/>
      <w:r w:rsidRPr="006A2B2F">
        <w:rPr>
          <w:rFonts w:ascii="Helvetica" w:hAnsi="Helvetica" w:cs="Helvetica"/>
        </w:rPr>
        <w:t xml:space="preserve"> </w:t>
      </w:r>
      <w:proofErr w:type="spellStart"/>
      <w:r w:rsidRPr="006A2B2F">
        <w:rPr>
          <w:rFonts w:ascii="Helvetica" w:hAnsi="Helvetica" w:cs="Helvetica"/>
        </w:rPr>
        <w:t>civilë</w:t>
      </w:r>
      <w:proofErr w:type="spellEnd"/>
    </w:p>
    <w:p w14:paraId="4897B2F6" w14:textId="77777777" w:rsidR="00B6269D" w:rsidRPr="006A2B2F" w:rsidRDefault="00B6269D" w:rsidP="003C3E25">
      <w:pPr>
        <w:pStyle w:val="ListParagraph"/>
        <w:numPr>
          <w:ilvl w:val="0"/>
          <w:numId w:val="9"/>
        </w:numPr>
        <w:rPr>
          <w:rFonts w:ascii="Helvetica" w:hAnsi="Helvetica" w:cs="Helvetica"/>
        </w:rPr>
      </w:pPr>
      <w:proofErr w:type="spellStart"/>
      <w:r w:rsidRPr="006A2B2F">
        <w:rPr>
          <w:rFonts w:ascii="Helvetica" w:hAnsi="Helvetica" w:cs="Helvetica"/>
        </w:rPr>
        <w:t>Te</w:t>
      </w:r>
      <w:proofErr w:type="spellEnd"/>
      <w:r w:rsidRPr="006A2B2F">
        <w:rPr>
          <w:rFonts w:ascii="Helvetica" w:hAnsi="Helvetica" w:cs="Helvetica"/>
        </w:rPr>
        <w:t xml:space="preserve"> </w:t>
      </w:r>
      <w:proofErr w:type="spellStart"/>
      <w:r w:rsidRPr="006A2B2F">
        <w:rPr>
          <w:rFonts w:ascii="Helvetica" w:hAnsi="Helvetica" w:cs="Helvetica"/>
        </w:rPr>
        <w:t>tjera</w:t>
      </w:r>
      <w:proofErr w:type="spellEnd"/>
      <w:r w:rsidRPr="006A2B2F">
        <w:rPr>
          <w:rFonts w:ascii="Helvetica" w:hAnsi="Helvetica" w:cs="Helvetica"/>
        </w:rPr>
        <w:t xml:space="preserve"> (</w:t>
      </w:r>
      <w:proofErr w:type="spellStart"/>
      <w:r w:rsidRPr="006A2B2F">
        <w:rPr>
          <w:rFonts w:ascii="Helvetica" w:hAnsi="Helvetica" w:cs="Helvetica"/>
        </w:rPr>
        <w:t>ju</w:t>
      </w:r>
      <w:proofErr w:type="spellEnd"/>
      <w:r w:rsidRPr="006A2B2F">
        <w:rPr>
          <w:rFonts w:ascii="Helvetica" w:hAnsi="Helvetica" w:cs="Helvetica"/>
        </w:rPr>
        <w:t xml:space="preserve"> </w:t>
      </w:r>
      <w:proofErr w:type="spellStart"/>
      <w:r w:rsidRPr="006A2B2F">
        <w:rPr>
          <w:rFonts w:ascii="Helvetica" w:hAnsi="Helvetica" w:cs="Helvetica"/>
        </w:rPr>
        <w:t>lutem</w:t>
      </w:r>
      <w:proofErr w:type="spellEnd"/>
      <w:r w:rsidRPr="006A2B2F">
        <w:rPr>
          <w:rFonts w:ascii="Helvetica" w:hAnsi="Helvetica" w:cs="Helvetica"/>
        </w:rPr>
        <w:t xml:space="preserve"> </w:t>
      </w:r>
      <w:proofErr w:type="spellStart"/>
      <w:r w:rsidRPr="006A2B2F">
        <w:rPr>
          <w:rFonts w:ascii="Helvetica" w:hAnsi="Helvetica" w:cs="Helvetica"/>
        </w:rPr>
        <w:t>specifikojini</w:t>
      </w:r>
      <w:proofErr w:type="spellEnd"/>
      <w:r w:rsidRPr="006A2B2F">
        <w:rPr>
          <w:rFonts w:ascii="Helvetica" w:hAnsi="Helvetica" w:cs="Helvetica"/>
        </w:rPr>
        <w:t>)</w:t>
      </w:r>
    </w:p>
    <w:p w14:paraId="7EB9646D" w14:textId="2D4AC985" w:rsidR="00B6269D" w:rsidRPr="00363033" w:rsidRDefault="007E335F" w:rsidP="00B6269D">
      <w:pPr>
        <w:rPr>
          <w:rFonts w:ascii="Helvetica" w:hAnsi="Helvetica" w:cs="Helvetica"/>
          <w:i/>
          <w:iCs/>
        </w:rPr>
      </w:pPr>
      <w:r w:rsidRPr="00363033">
        <w:rPr>
          <w:rFonts w:ascii="Helvetica" w:hAnsi="Helvetica" w:cs="Helvetica"/>
          <w:i/>
          <w:iCs/>
        </w:rPr>
        <w:t>P</w:t>
      </w:r>
      <w:r w:rsidR="00B6269D" w:rsidRPr="00363033">
        <w:rPr>
          <w:rFonts w:ascii="Helvetica" w:hAnsi="Helvetica" w:cs="Helvetica"/>
          <w:i/>
          <w:iCs/>
        </w:rPr>
        <w:t xml:space="preserve">6. </w:t>
      </w:r>
      <w:proofErr w:type="spellStart"/>
      <w:r w:rsidR="00B6269D" w:rsidRPr="00363033">
        <w:rPr>
          <w:rFonts w:ascii="Helvetica" w:hAnsi="Helvetica" w:cs="Helvetica"/>
          <w:i/>
          <w:iCs/>
        </w:rPr>
        <w:t>Për</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cilën</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nga</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temat</w:t>
      </w:r>
      <w:proofErr w:type="spellEnd"/>
      <w:r w:rsidR="00B6269D" w:rsidRPr="00363033">
        <w:rPr>
          <w:rFonts w:ascii="Helvetica" w:hAnsi="Helvetica" w:cs="Helvetica"/>
          <w:i/>
          <w:iCs/>
        </w:rPr>
        <w:t xml:space="preserve"> e </w:t>
      </w:r>
      <w:proofErr w:type="spellStart"/>
      <w:r w:rsidR="00B6269D" w:rsidRPr="00363033">
        <w:rPr>
          <w:rFonts w:ascii="Helvetica" w:hAnsi="Helvetica" w:cs="Helvetica"/>
          <w:i/>
          <w:iCs/>
        </w:rPr>
        <w:t>mëposhtme</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brenda</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fushës</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së</w:t>
      </w:r>
      <w:proofErr w:type="spellEnd"/>
      <w:r w:rsidR="00B6269D" w:rsidRPr="00363033">
        <w:rPr>
          <w:rFonts w:ascii="Helvetica" w:hAnsi="Helvetica" w:cs="Helvetica"/>
          <w:i/>
          <w:iCs/>
        </w:rPr>
        <w:t xml:space="preserve"> </w:t>
      </w:r>
      <w:proofErr w:type="spellStart"/>
      <w:proofErr w:type="gramStart"/>
      <w:r w:rsidR="00B6269D" w:rsidRPr="00363033">
        <w:rPr>
          <w:rFonts w:ascii="Helvetica" w:hAnsi="Helvetica" w:cs="Helvetica"/>
          <w:i/>
          <w:iCs/>
        </w:rPr>
        <w:t>organizatës</w:t>
      </w:r>
      <w:proofErr w:type="spellEnd"/>
      <w:r w:rsidR="00B6269D" w:rsidRPr="00363033">
        <w:rPr>
          <w:rFonts w:ascii="Helvetica" w:hAnsi="Helvetica" w:cs="Helvetica"/>
          <w:i/>
          <w:iCs/>
        </w:rPr>
        <w:t xml:space="preserve"> ,</w:t>
      </w:r>
      <w:proofErr w:type="gramEnd"/>
      <w:r w:rsidR="00B6269D" w:rsidRPr="00363033">
        <w:rPr>
          <w:rFonts w:ascii="Helvetica" w:hAnsi="Helvetica" w:cs="Helvetica"/>
          <w:i/>
          <w:iCs/>
        </w:rPr>
        <w:t xml:space="preserve"> </w:t>
      </w:r>
      <w:proofErr w:type="spellStart"/>
      <w:r w:rsidR="00B6269D" w:rsidRPr="00363033">
        <w:rPr>
          <w:rFonts w:ascii="Helvetica" w:hAnsi="Helvetica" w:cs="Helvetica"/>
          <w:i/>
          <w:iCs/>
        </w:rPr>
        <w:t>llogaridhënies</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dhe</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mbikëqyrjes</w:t>
      </w:r>
      <w:proofErr w:type="spellEnd"/>
      <w:r w:rsidR="00B6269D" w:rsidRPr="00363033">
        <w:rPr>
          <w:rFonts w:ascii="Helvetica" w:hAnsi="Helvetica" w:cs="Helvetica"/>
          <w:i/>
          <w:iCs/>
        </w:rPr>
        <w:t xml:space="preserve"> do </w:t>
      </w:r>
      <w:proofErr w:type="spellStart"/>
      <w:r w:rsidR="00B6269D" w:rsidRPr="00363033">
        <w:rPr>
          <w:rFonts w:ascii="Helvetica" w:hAnsi="Helvetica" w:cs="Helvetica"/>
          <w:i/>
          <w:iCs/>
        </w:rPr>
        <w:t>të</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kishit</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nevojë</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për</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trajnim</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shtesë</w:t>
      </w:r>
      <w:proofErr w:type="spellEnd"/>
      <w:r w:rsidR="00B6269D" w:rsidRPr="00363033">
        <w:rPr>
          <w:rFonts w:ascii="Helvetica" w:hAnsi="Helvetica" w:cs="Helvetica"/>
          <w:i/>
          <w:iCs/>
        </w:rPr>
        <w:t xml:space="preserve">? </w:t>
      </w:r>
      <w:r w:rsidRPr="00363033">
        <w:rPr>
          <w:rFonts w:ascii="Helvetica" w:hAnsi="Helvetica" w:cs="Helvetica"/>
          <w:i/>
          <w:iCs/>
        </w:rPr>
        <w:t>(</w:t>
      </w:r>
      <w:proofErr w:type="spellStart"/>
      <w:r w:rsidRPr="00363033">
        <w:rPr>
          <w:rFonts w:ascii="Helvetica" w:hAnsi="Helvetica" w:cs="Helvetica"/>
          <w:i/>
          <w:iCs/>
        </w:rPr>
        <w:t>zgjedhni</w:t>
      </w:r>
      <w:proofErr w:type="spellEnd"/>
      <w:r w:rsidRPr="00363033">
        <w:rPr>
          <w:rFonts w:ascii="Helvetica" w:hAnsi="Helvetica" w:cs="Helvetica"/>
          <w:i/>
          <w:iCs/>
        </w:rPr>
        <w:t xml:space="preserve"> </w:t>
      </w:r>
      <w:proofErr w:type="spellStart"/>
      <w:r w:rsidRPr="00363033">
        <w:rPr>
          <w:rFonts w:ascii="Helvetica" w:hAnsi="Helvetica" w:cs="Helvetica"/>
          <w:i/>
          <w:iCs/>
        </w:rPr>
        <w:t>maksimumi</w:t>
      </w:r>
      <w:proofErr w:type="spellEnd"/>
      <w:r w:rsidRPr="00363033">
        <w:rPr>
          <w:rFonts w:ascii="Helvetica" w:hAnsi="Helvetica" w:cs="Helvetica"/>
          <w:i/>
          <w:iCs/>
        </w:rPr>
        <w:t xml:space="preserve"> 3 </w:t>
      </w:r>
      <w:proofErr w:type="spellStart"/>
      <w:r w:rsidRPr="00363033">
        <w:rPr>
          <w:rFonts w:ascii="Helvetica" w:hAnsi="Helvetica" w:cs="Helvetica"/>
          <w:i/>
          <w:iCs/>
        </w:rPr>
        <w:t>tema</w:t>
      </w:r>
      <w:proofErr w:type="spellEnd"/>
      <w:r w:rsidRPr="00363033">
        <w:rPr>
          <w:rFonts w:ascii="Helvetica" w:hAnsi="Helvetica" w:cs="Helvetica"/>
          <w:i/>
          <w:iCs/>
        </w:rPr>
        <w:t>)</w:t>
      </w:r>
    </w:p>
    <w:p w14:paraId="294E9A5E" w14:textId="77777777" w:rsidR="00B6269D" w:rsidRPr="006A2B2F" w:rsidRDefault="00B6269D" w:rsidP="003C3E25">
      <w:pPr>
        <w:pStyle w:val="ListParagraph"/>
        <w:numPr>
          <w:ilvl w:val="0"/>
          <w:numId w:val="10"/>
        </w:numPr>
        <w:rPr>
          <w:rFonts w:ascii="Helvetica" w:hAnsi="Helvetica" w:cs="Helvetica"/>
        </w:rPr>
      </w:pPr>
      <w:proofErr w:type="spellStart"/>
      <w:r w:rsidRPr="006A2B2F">
        <w:rPr>
          <w:rFonts w:ascii="Helvetica" w:hAnsi="Helvetica" w:cs="Helvetica"/>
        </w:rPr>
        <w:t>Transparenca</w:t>
      </w:r>
      <w:proofErr w:type="spellEnd"/>
      <w:r w:rsidRPr="006A2B2F">
        <w:rPr>
          <w:rFonts w:ascii="Helvetica" w:hAnsi="Helvetica" w:cs="Helvetica"/>
        </w:rPr>
        <w:t xml:space="preserve">, </w:t>
      </w:r>
      <w:proofErr w:type="spellStart"/>
      <w:r w:rsidRPr="006A2B2F">
        <w:rPr>
          <w:rFonts w:ascii="Helvetica" w:hAnsi="Helvetica" w:cs="Helvetica"/>
        </w:rPr>
        <w:t>hapja</w:t>
      </w:r>
      <w:proofErr w:type="spellEnd"/>
      <w:r w:rsidRPr="006A2B2F">
        <w:rPr>
          <w:rFonts w:ascii="Helvetica" w:hAnsi="Helvetica" w:cs="Helvetica"/>
        </w:rPr>
        <w:t xml:space="preserve"> </w:t>
      </w:r>
      <w:proofErr w:type="spellStart"/>
      <w:r w:rsidRPr="006A2B2F">
        <w:rPr>
          <w:rFonts w:ascii="Helvetica" w:hAnsi="Helvetica" w:cs="Helvetica"/>
        </w:rPr>
        <w:t>dhe</w:t>
      </w:r>
      <w:proofErr w:type="spellEnd"/>
      <w:r w:rsidRPr="006A2B2F">
        <w:rPr>
          <w:rFonts w:ascii="Helvetica" w:hAnsi="Helvetica" w:cs="Helvetica"/>
        </w:rPr>
        <w:t xml:space="preserve"> </w:t>
      </w:r>
      <w:proofErr w:type="spellStart"/>
      <w:r w:rsidRPr="006A2B2F">
        <w:rPr>
          <w:rFonts w:ascii="Helvetica" w:hAnsi="Helvetica" w:cs="Helvetica"/>
        </w:rPr>
        <w:t>aksesi</w:t>
      </w:r>
      <w:proofErr w:type="spellEnd"/>
      <w:r w:rsidRPr="006A2B2F">
        <w:rPr>
          <w:rFonts w:ascii="Helvetica" w:hAnsi="Helvetica" w:cs="Helvetica"/>
        </w:rPr>
        <w:t xml:space="preserve"> </w:t>
      </w:r>
      <w:proofErr w:type="spellStart"/>
      <w:r w:rsidRPr="006A2B2F">
        <w:rPr>
          <w:rFonts w:ascii="Helvetica" w:hAnsi="Helvetica" w:cs="Helvetica"/>
        </w:rPr>
        <w:t>në</w:t>
      </w:r>
      <w:proofErr w:type="spellEnd"/>
      <w:r w:rsidRPr="006A2B2F">
        <w:rPr>
          <w:rFonts w:ascii="Helvetica" w:hAnsi="Helvetica" w:cs="Helvetica"/>
        </w:rPr>
        <w:t xml:space="preserve"> </w:t>
      </w:r>
      <w:proofErr w:type="spellStart"/>
      <w:r w:rsidRPr="006A2B2F">
        <w:rPr>
          <w:rFonts w:ascii="Helvetica" w:hAnsi="Helvetica" w:cs="Helvetica"/>
        </w:rPr>
        <w:t>informacion</w:t>
      </w:r>
      <w:proofErr w:type="spellEnd"/>
      <w:r w:rsidRPr="006A2B2F">
        <w:rPr>
          <w:rFonts w:ascii="Helvetica" w:hAnsi="Helvetica" w:cs="Helvetica"/>
        </w:rPr>
        <w:t xml:space="preserve"> </w:t>
      </w:r>
      <w:proofErr w:type="spellStart"/>
      <w:r w:rsidRPr="006A2B2F">
        <w:rPr>
          <w:rFonts w:ascii="Helvetica" w:hAnsi="Helvetica" w:cs="Helvetica"/>
        </w:rPr>
        <w:t>brenda</w:t>
      </w:r>
      <w:proofErr w:type="spellEnd"/>
      <w:r w:rsidRPr="006A2B2F">
        <w:rPr>
          <w:rFonts w:ascii="Helvetica" w:hAnsi="Helvetica" w:cs="Helvetica"/>
        </w:rPr>
        <w:t xml:space="preserve"> </w:t>
      </w:r>
      <w:proofErr w:type="spellStart"/>
      <w:r w:rsidRPr="006A2B2F">
        <w:rPr>
          <w:rFonts w:ascii="Helvetica" w:hAnsi="Helvetica" w:cs="Helvetica"/>
        </w:rPr>
        <w:t>administratës</w:t>
      </w:r>
      <w:proofErr w:type="spellEnd"/>
      <w:r w:rsidRPr="006A2B2F">
        <w:rPr>
          <w:rFonts w:ascii="Helvetica" w:hAnsi="Helvetica" w:cs="Helvetica"/>
        </w:rPr>
        <w:t xml:space="preserve"> </w:t>
      </w:r>
      <w:proofErr w:type="spellStart"/>
      <w:r w:rsidRPr="006A2B2F">
        <w:rPr>
          <w:rFonts w:ascii="Helvetica" w:hAnsi="Helvetica" w:cs="Helvetica"/>
        </w:rPr>
        <w:t>publike</w:t>
      </w:r>
      <w:proofErr w:type="spellEnd"/>
    </w:p>
    <w:p w14:paraId="4784C9DC" w14:textId="77777777" w:rsidR="00B6269D" w:rsidRPr="006A2B2F" w:rsidRDefault="00B6269D" w:rsidP="003C3E25">
      <w:pPr>
        <w:pStyle w:val="ListParagraph"/>
        <w:numPr>
          <w:ilvl w:val="0"/>
          <w:numId w:val="10"/>
        </w:numPr>
        <w:rPr>
          <w:rFonts w:ascii="Helvetica" w:hAnsi="Helvetica" w:cs="Helvetica"/>
        </w:rPr>
      </w:pPr>
      <w:proofErr w:type="spellStart"/>
      <w:r w:rsidRPr="006A2B2F">
        <w:rPr>
          <w:rFonts w:ascii="Helvetica" w:hAnsi="Helvetica" w:cs="Helvetica"/>
        </w:rPr>
        <w:t>Shpërndarja</w:t>
      </w:r>
      <w:proofErr w:type="spellEnd"/>
      <w:r w:rsidRPr="006A2B2F">
        <w:rPr>
          <w:rFonts w:ascii="Helvetica" w:hAnsi="Helvetica" w:cs="Helvetica"/>
        </w:rPr>
        <w:t xml:space="preserve"> e </w:t>
      </w:r>
      <w:proofErr w:type="spellStart"/>
      <w:r w:rsidRPr="006A2B2F">
        <w:rPr>
          <w:rFonts w:ascii="Helvetica" w:hAnsi="Helvetica" w:cs="Helvetica"/>
        </w:rPr>
        <w:t>përgjegjësive</w:t>
      </w:r>
      <w:proofErr w:type="spellEnd"/>
      <w:r w:rsidRPr="006A2B2F">
        <w:rPr>
          <w:rFonts w:ascii="Helvetica" w:hAnsi="Helvetica" w:cs="Helvetica"/>
        </w:rPr>
        <w:t xml:space="preserve"> </w:t>
      </w:r>
      <w:proofErr w:type="spellStart"/>
      <w:r w:rsidRPr="006A2B2F">
        <w:rPr>
          <w:rFonts w:ascii="Helvetica" w:hAnsi="Helvetica" w:cs="Helvetica"/>
        </w:rPr>
        <w:t>ndërmjet</w:t>
      </w:r>
      <w:proofErr w:type="spellEnd"/>
      <w:r w:rsidRPr="006A2B2F">
        <w:rPr>
          <w:rFonts w:ascii="Helvetica" w:hAnsi="Helvetica" w:cs="Helvetica"/>
        </w:rPr>
        <w:t xml:space="preserve"> </w:t>
      </w:r>
      <w:proofErr w:type="spellStart"/>
      <w:r w:rsidRPr="006A2B2F">
        <w:rPr>
          <w:rFonts w:ascii="Helvetica" w:hAnsi="Helvetica" w:cs="Helvetica"/>
        </w:rPr>
        <w:t>niveleve</w:t>
      </w:r>
      <w:proofErr w:type="spellEnd"/>
      <w:r w:rsidRPr="006A2B2F">
        <w:rPr>
          <w:rFonts w:ascii="Helvetica" w:hAnsi="Helvetica" w:cs="Helvetica"/>
        </w:rPr>
        <w:t xml:space="preserve"> </w:t>
      </w:r>
      <w:proofErr w:type="spellStart"/>
      <w:r w:rsidRPr="006A2B2F">
        <w:rPr>
          <w:rFonts w:ascii="Helvetica" w:hAnsi="Helvetica" w:cs="Helvetica"/>
        </w:rPr>
        <w:t>të</w:t>
      </w:r>
      <w:proofErr w:type="spellEnd"/>
      <w:r w:rsidRPr="006A2B2F">
        <w:rPr>
          <w:rFonts w:ascii="Helvetica" w:hAnsi="Helvetica" w:cs="Helvetica"/>
        </w:rPr>
        <w:t xml:space="preserve"> </w:t>
      </w:r>
      <w:proofErr w:type="spellStart"/>
      <w:r w:rsidRPr="006A2B2F">
        <w:rPr>
          <w:rFonts w:ascii="Helvetica" w:hAnsi="Helvetica" w:cs="Helvetica"/>
        </w:rPr>
        <w:t>ndryshme</w:t>
      </w:r>
      <w:proofErr w:type="spellEnd"/>
      <w:r w:rsidRPr="006A2B2F">
        <w:rPr>
          <w:rFonts w:ascii="Helvetica" w:hAnsi="Helvetica" w:cs="Helvetica"/>
        </w:rPr>
        <w:t xml:space="preserve"> </w:t>
      </w:r>
      <w:proofErr w:type="spellStart"/>
      <w:r w:rsidRPr="006A2B2F">
        <w:rPr>
          <w:rFonts w:ascii="Helvetica" w:hAnsi="Helvetica" w:cs="Helvetica"/>
        </w:rPr>
        <w:t>të</w:t>
      </w:r>
      <w:proofErr w:type="spellEnd"/>
      <w:r w:rsidRPr="006A2B2F">
        <w:rPr>
          <w:rFonts w:ascii="Helvetica" w:hAnsi="Helvetica" w:cs="Helvetica"/>
        </w:rPr>
        <w:t xml:space="preserve"> </w:t>
      </w:r>
      <w:proofErr w:type="spellStart"/>
      <w:r w:rsidRPr="006A2B2F">
        <w:rPr>
          <w:rFonts w:ascii="Helvetica" w:hAnsi="Helvetica" w:cs="Helvetica"/>
        </w:rPr>
        <w:t>qeverisjes</w:t>
      </w:r>
      <w:proofErr w:type="spellEnd"/>
    </w:p>
    <w:p w14:paraId="4C40E239" w14:textId="77777777" w:rsidR="00B6269D" w:rsidRPr="006A2B2F" w:rsidRDefault="00B6269D" w:rsidP="003C3E25">
      <w:pPr>
        <w:pStyle w:val="ListParagraph"/>
        <w:numPr>
          <w:ilvl w:val="0"/>
          <w:numId w:val="10"/>
        </w:numPr>
        <w:rPr>
          <w:rFonts w:ascii="Helvetica" w:hAnsi="Helvetica" w:cs="Helvetica"/>
        </w:rPr>
      </w:pPr>
      <w:proofErr w:type="spellStart"/>
      <w:r w:rsidRPr="006A2B2F">
        <w:rPr>
          <w:rFonts w:ascii="Helvetica" w:hAnsi="Helvetica" w:cs="Helvetica"/>
        </w:rPr>
        <w:t>Kontroll</w:t>
      </w:r>
      <w:proofErr w:type="spellEnd"/>
      <w:r w:rsidRPr="006A2B2F">
        <w:rPr>
          <w:rFonts w:ascii="Helvetica" w:hAnsi="Helvetica" w:cs="Helvetica"/>
        </w:rPr>
        <w:t xml:space="preserve"> </w:t>
      </w:r>
      <w:proofErr w:type="spellStart"/>
      <w:r w:rsidRPr="006A2B2F">
        <w:rPr>
          <w:rFonts w:ascii="Helvetica" w:hAnsi="Helvetica" w:cs="Helvetica"/>
        </w:rPr>
        <w:t>dhe</w:t>
      </w:r>
      <w:proofErr w:type="spellEnd"/>
      <w:r w:rsidRPr="006A2B2F">
        <w:rPr>
          <w:rFonts w:ascii="Helvetica" w:hAnsi="Helvetica" w:cs="Helvetica"/>
        </w:rPr>
        <w:t xml:space="preserve"> </w:t>
      </w:r>
      <w:proofErr w:type="spellStart"/>
      <w:r w:rsidRPr="006A2B2F">
        <w:rPr>
          <w:rFonts w:ascii="Helvetica" w:hAnsi="Helvetica" w:cs="Helvetica"/>
        </w:rPr>
        <w:t>mbikëqyrje</w:t>
      </w:r>
      <w:proofErr w:type="spellEnd"/>
      <w:r w:rsidRPr="006A2B2F">
        <w:rPr>
          <w:rFonts w:ascii="Helvetica" w:hAnsi="Helvetica" w:cs="Helvetica"/>
        </w:rPr>
        <w:t xml:space="preserve"> e </w:t>
      </w:r>
      <w:proofErr w:type="spellStart"/>
      <w:r w:rsidRPr="006A2B2F">
        <w:rPr>
          <w:rFonts w:ascii="Helvetica" w:hAnsi="Helvetica" w:cs="Helvetica"/>
        </w:rPr>
        <w:t>pavarur</w:t>
      </w:r>
      <w:proofErr w:type="spellEnd"/>
      <w:r w:rsidRPr="006A2B2F">
        <w:rPr>
          <w:rFonts w:ascii="Helvetica" w:hAnsi="Helvetica" w:cs="Helvetica"/>
        </w:rPr>
        <w:t xml:space="preserve"> </w:t>
      </w:r>
      <w:proofErr w:type="spellStart"/>
      <w:r w:rsidRPr="006A2B2F">
        <w:rPr>
          <w:rFonts w:ascii="Helvetica" w:hAnsi="Helvetica" w:cs="Helvetica"/>
        </w:rPr>
        <w:t>nga</w:t>
      </w:r>
      <w:proofErr w:type="spellEnd"/>
      <w:r w:rsidRPr="006A2B2F">
        <w:rPr>
          <w:rFonts w:ascii="Helvetica" w:hAnsi="Helvetica" w:cs="Helvetica"/>
        </w:rPr>
        <w:t xml:space="preserve"> </w:t>
      </w:r>
      <w:proofErr w:type="spellStart"/>
      <w:r w:rsidRPr="006A2B2F">
        <w:rPr>
          <w:rFonts w:ascii="Helvetica" w:hAnsi="Helvetica" w:cs="Helvetica"/>
        </w:rPr>
        <w:t>parlamenti</w:t>
      </w:r>
      <w:proofErr w:type="spellEnd"/>
      <w:r w:rsidRPr="006A2B2F">
        <w:rPr>
          <w:rFonts w:ascii="Helvetica" w:hAnsi="Helvetica" w:cs="Helvetica"/>
        </w:rPr>
        <w:t xml:space="preserve"> </w:t>
      </w:r>
      <w:proofErr w:type="spellStart"/>
      <w:r w:rsidRPr="006A2B2F">
        <w:rPr>
          <w:rFonts w:ascii="Helvetica" w:hAnsi="Helvetica" w:cs="Helvetica"/>
        </w:rPr>
        <w:t>dhe</w:t>
      </w:r>
      <w:proofErr w:type="spellEnd"/>
      <w:r w:rsidRPr="006A2B2F">
        <w:rPr>
          <w:rFonts w:ascii="Helvetica" w:hAnsi="Helvetica" w:cs="Helvetica"/>
        </w:rPr>
        <w:t xml:space="preserve"> </w:t>
      </w:r>
      <w:proofErr w:type="spellStart"/>
      <w:r w:rsidRPr="006A2B2F">
        <w:rPr>
          <w:rFonts w:ascii="Helvetica" w:hAnsi="Helvetica" w:cs="Helvetica"/>
        </w:rPr>
        <w:t>institucioni</w:t>
      </w:r>
      <w:proofErr w:type="spellEnd"/>
      <w:r w:rsidRPr="006A2B2F">
        <w:rPr>
          <w:rFonts w:ascii="Helvetica" w:hAnsi="Helvetica" w:cs="Helvetica"/>
        </w:rPr>
        <w:t xml:space="preserve"> </w:t>
      </w:r>
      <w:proofErr w:type="spellStart"/>
      <w:r w:rsidRPr="006A2B2F">
        <w:rPr>
          <w:rFonts w:ascii="Helvetica" w:hAnsi="Helvetica" w:cs="Helvetica"/>
        </w:rPr>
        <w:t>suprem</w:t>
      </w:r>
      <w:proofErr w:type="spellEnd"/>
      <w:r w:rsidRPr="006A2B2F">
        <w:rPr>
          <w:rFonts w:ascii="Helvetica" w:hAnsi="Helvetica" w:cs="Helvetica"/>
        </w:rPr>
        <w:t xml:space="preserve"> i </w:t>
      </w:r>
      <w:proofErr w:type="spellStart"/>
      <w:r w:rsidRPr="006A2B2F">
        <w:rPr>
          <w:rFonts w:ascii="Helvetica" w:hAnsi="Helvetica" w:cs="Helvetica"/>
        </w:rPr>
        <w:t>auditimit</w:t>
      </w:r>
      <w:proofErr w:type="spellEnd"/>
      <w:r w:rsidRPr="006A2B2F">
        <w:rPr>
          <w:rFonts w:ascii="Helvetica" w:hAnsi="Helvetica" w:cs="Helvetica"/>
        </w:rPr>
        <w:t>)</w:t>
      </w:r>
    </w:p>
    <w:p w14:paraId="703394B9" w14:textId="77777777" w:rsidR="00B6269D" w:rsidRPr="006A2B2F" w:rsidRDefault="00B6269D" w:rsidP="003C3E25">
      <w:pPr>
        <w:pStyle w:val="ListParagraph"/>
        <w:numPr>
          <w:ilvl w:val="0"/>
          <w:numId w:val="10"/>
        </w:numPr>
        <w:rPr>
          <w:rFonts w:ascii="Helvetica" w:hAnsi="Helvetica" w:cs="Helvetica"/>
        </w:rPr>
      </w:pPr>
      <w:proofErr w:type="spellStart"/>
      <w:r w:rsidRPr="006A2B2F">
        <w:rPr>
          <w:rFonts w:ascii="Helvetica" w:hAnsi="Helvetica" w:cs="Helvetica"/>
        </w:rPr>
        <w:t>Mbikëqyrja</w:t>
      </w:r>
      <w:proofErr w:type="spellEnd"/>
      <w:r w:rsidRPr="006A2B2F">
        <w:rPr>
          <w:rFonts w:ascii="Helvetica" w:hAnsi="Helvetica" w:cs="Helvetica"/>
        </w:rPr>
        <w:t xml:space="preserve"> </w:t>
      </w:r>
      <w:proofErr w:type="spellStart"/>
      <w:r w:rsidRPr="006A2B2F">
        <w:rPr>
          <w:rFonts w:ascii="Helvetica" w:hAnsi="Helvetica" w:cs="Helvetica"/>
        </w:rPr>
        <w:t>dhe</w:t>
      </w:r>
      <w:proofErr w:type="spellEnd"/>
      <w:r w:rsidRPr="006A2B2F">
        <w:rPr>
          <w:rFonts w:ascii="Helvetica" w:hAnsi="Helvetica" w:cs="Helvetica"/>
        </w:rPr>
        <w:t xml:space="preserve"> </w:t>
      </w:r>
      <w:proofErr w:type="spellStart"/>
      <w:r w:rsidRPr="006A2B2F">
        <w:rPr>
          <w:rFonts w:ascii="Helvetica" w:hAnsi="Helvetica" w:cs="Helvetica"/>
        </w:rPr>
        <w:t>praktikat</w:t>
      </w:r>
      <w:proofErr w:type="spellEnd"/>
      <w:r w:rsidRPr="006A2B2F">
        <w:rPr>
          <w:rFonts w:ascii="Helvetica" w:hAnsi="Helvetica" w:cs="Helvetica"/>
        </w:rPr>
        <w:t xml:space="preserve"> e </w:t>
      </w:r>
      <w:proofErr w:type="spellStart"/>
      <w:r w:rsidRPr="006A2B2F">
        <w:rPr>
          <w:rFonts w:ascii="Helvetica" w:hAnsi="Helvetica" w:cs="Helvetica"/>
        </w:rPr>
        <w:t>ombudspersonit</w:t>
      </w:r>
      <w:proofErr w:type="spellEnd"/>
    </w:p>
    <w:p w14:paraId="05DD6C41" w14:textId="77777777" w:rsidR="00B6269D" w:rsidRPr="006A2B2F" w:rsidRDefault="00B6269D" w:rsidP="003C3E25">
      <w:pPr>
        <w:pStyle w:val="ListParagraph"/>
        <w:numPr>
          <w:ilvl w:val="0"/>
          <w:numId w:val="10"/>
        </w:numPr>
        <w:rPr>
          <w:rFonts w:ascii="Helvetica" w:hAnsi="Helvetica" w:cs="Helvetica"/>
        </w:rPr>
      </w:pPr>
      <w:proofErr w:type="spellStart"/>
      <w:r w:rsidRPr="006A2B2F">
        <w:rPr>
          <w:rFonts w:ascii="Helvetica" w:hAnsi="Helvetica" w:cs="Helvetica"/>
        </w:rPr>
        <w:t>Procedurat</w:t>
      </w:r>
      <w:proofErr w:type="spellEnd"/>
      <w:r w:rsidRPr="006A2B2F">
        <w:rPr>
          <w:rFonts w:ascii="Helvetica" w:hAnsi="Helvetica" w:cs="Helvetica"/>
        </w:rPr>
        <w:t xml:space="preserve"> administrative, </w:t>
      </w:r>
      <w:proofErr w:type="spellStart"/>
      <w:r w:rsidRPr="006A2B2F">
        <w:rPr>
          <w:rFonts w:ascii="Helvetica" w:hAnsi="Helvetica" w:cs="Helvetica"/>
        </w:rPr>
        <w:t>shqyrtimi</w:t>
      </w:r>
      <w:proofErr w:type="spellEnd"/>
      <w:r w:rsidRPr="006A2B2F">
        <w:rPr>
          <w:rFonts w:ascii="Helvetica" w:hAnsi="Helvetica" w:cs="Helvetica"/>
        </w:rPr>
        <w:t xml:space="preserve"> </w:t>
      </w:r>
      <w:proofErr w:type="spellStart"/>
      <w:r w:rsidRPr="006A2B2F">
        <w:rPr>
          <w:rFonts w:ascii="Helvetica" w:hAnsi="Helvetica" w:cs="Helvetica"/>
        </w:rPr>
        <w:t>gjyqësor</w:t>
      </w:r>
      <w:proofErr w:type="spellEnd"/>
      <w:r w:rsidRPr="006A2B2F">
        <w:rPr>
          <w:rFonts w:ascii="Helvetica" w:hAnsi="Helvetica" w:cs="Helvetica"/>
        </w:rPr>
        <w:t xml:space="preserve"> </w:t>
      </w:r>
      <w:proofErr w:type="spellStart"/>
      <w:r w:rsidRPr="006A2B2F">
        <w:rPr>
          <w:rFonts w:ascii="Helvetica" w:hAnsi="Helvetica" w:cs="Helvetica"/>
        </w:rPr>
        <w:t>dhe</w:t>
      </w:r>
      <w:proofErr w:type="spellEnd"/>
      <w:r w:rsidRPr="006A2B2F">
        <w:rPr>
          <w:rFonts w:ascii="Helvetica" w:hAnsi="Helvetica" w:cs="Helvetica"/>
        </w:rPr>
        <w:t xml:space="preserve"> </w:t>
      </w:r>
      <w:proofErr w:type="spellStart"/>
      <w:r w:rsidRPr="006A2B2F">
        <w:rPr>
          <w:rFonts w:ascii="Helvetica" w:hAnsi="Helvetica" w:cs="Helvetica"/>
        </w:rPr>
        <w:t>përgjegjësia</w:t>
      </w:r>
      <w:proofErr w:type="spellEnd"/>
      <w:r w:rsidRPr="006A2B2F">
        <w:rPr>
          <w:rFonts w:ascii="Helvetica" w:hAnsi="Helvetica" w:cs="Helvetica"/>
        </w:rPr>
        <w:t xml:space="preserve"> </w:t>
      </w:r>
      <w:proofErr w:type="spellStart"/>
      <w:r w:rsidRPr="006A2B2F">
        <w:rPr>
          <w:rFonts w:ascii="Helvetica" w:hAnsi="Helvetica" w:cs="Helvetica"/>
        </w:rPr>
        <w:t>publike</w:t>
      </w:r>
      <w:proofErr w:type="spellEnd"/>
    </w:p>
    <w:p w14:paraId="1A8EB496" w14:textId="77777777" w:rsidR="00B6269D" w:rsidRPr="0074790B" w:rsidRDefault="00B6269D" w:rsidP="003C3E25">
      <w:pPr>
        <w:pStyle w:val="ListParagraph"/>
        <w:numPr>
          <w:ilvl w:val="0"/>
          <w:numId w:val="10"/>
        </w:numPr>
        <w:rPr>
          <w:rFonts w:ascii="Helvetica" w:hAnsi="Helvetica" w:cs="Helvetica"/>
          <w:lang w:val="de-DE"/>
        </w:rPr>
      </w:pPr>
      <w:r w:rsidRPr="0074790B">
        <w:rPr>
          <w:rFonts w:ascii="Helvetica" w:hAnsi="Helvetica" w:cs="Helvetica"/>
          <w:lang w:val="de-DE"/>
        </w:rPr>
        <w:t>Integriteti i sektorit publik dhe antikorrupsioni</w:t>
      </w:r>
    </w:p>
    <w:p w14:paraId="6FB29018" w14:textId="77777777" w:rsidR="00B6269D" w:rsidRPr="006A2B2F" w:rsidRDefault="00B6269D" w:rsidP="003C3E25">
      <w:pPr>
        <w:pStyle w:val="ListParagraph"/>
        <w:numPr>
          <w:ilvl w:val="0"/>
          <w:numId w:val="10"/>
        </w:numPr>
        <w:rPr>
          <w:rFonts w:ascii="Helvetica" w:hAnsi="Helvetica" w:cs="Helvetica"/>
        </w:rPr>
      </w:pPr>
      <w:proofErr w:type="spellStart"/>
      <w:r w:rsidRPr="006A2B2F">
        <w:rPr>
          <w:rFonts w:ascii="Helvetica" w:hAnsi="Helvetica" w:cs="Helvetica"/>
        </w:rPr>
        <w:t>Te</w:t>
      </w:r>
      <w:proofErr w:type="spellEnd"/>
      <w:r w:rsidRPr="006A2B2F">
        <w:rPr>
          <w:rFonts w:ascii="Helvetica" w:hAnsi="Helvetica" w:cs="Helvetica"/>
        </w:rPr>
        <w:t xml:space="preserve"> </w:t>
      </w:r>
      <w:proofErr w:type="spellStart"/>
      <w:r w:rsidRPr="006A2B2F">
        <w:rPr>
          <w:rFonts w:ascii="Helvetica" w:hAnsi="Helvetica" w:cs="Helvetica"/>
        </w:rPr>
        <w:t>tjera</w:t>
      </w:r>
      <w:proofErr w:type="spellEnd"/>
      <w:r w:rsidRPr="006A2B2F">
        <w:rPr>
          <w:rFonts w:ascii="Helvetica" w:hAnsi="Helvetica" w:cs="Helvetica"/>
        </w:rPr>
        <w:t xml:space="preserve"> (</w:t>
      </w:r>
      <w:proofErr w:type="spellStart"/>
      <w:r w:rsidRPr="006A2B2F">
        <w:rPr>
          <w:rFonts w:ascii="Helvetica" w:hAnsi="Helvetica" w:cs="Helvetica"/>
        </w:rPr>
        <w:t>ju</w:t>
      </w:r>
      <w:proofErr w:type="spellEnd"/>
      <w:r w:rsidRPr="006A2B2F">
        <w:rPr>
          <w:rFonts w:ascii="Helvetica" w:hAnsi="Helvetica" w:cs="Helvetica"/>
        </w:rPr>
        <w:t xml:space="preserve"> </w:t>
      </w:r>
      <w:proofErr w:type="spellStart"/>
      <w:r w:rsidRPr="006A2B2F">
        <w:rPr>
          <w:rFonts w:ascii="Helvetica" w:hAnsi="Helvetica" w:cs="Helvetica"/>
        </w:rPr>
        <w:t>lutem</w:t>
      </w:r>
      <w:proofErr w:type="spellEnd"/>
      <w:r w:rsidRPr="006A2B2F">
        <w:rPr>
          <w:rFonts w:ascii="Helvetica" w:hAnsi="Helvetica" w:cs="Helvetica"/>
        </w:rPr>
        <w:t xml:space="preserve"> </w:t>
      </w:r>
      <w:proofErr w:type="spellStart"/>
      <w:r w:rsidRPr="006A2B2F">
        <w:rPr>
          <w:rFonts w:ascii="Helvetica" w:hAnsi="Helvetica" w:cs="Helvetica"/>
        </w:rPr>
        <w:t>specifikojini</w:t>
      </w:r>
      <w:proofErr w:type="spellEnd"/>
      <w:r w:rsidRPr="006A2B2F">
        <w:rPr>
          <w:rFonts w:ascii="Helvetica" w:hAnsi="Helvetica" w:cs="Helvetica"/>
        </w:rPr>
        <w:t>)</w:t>
      </w:r>
    </w:p>
    <w:p w14:paraId="304ECC00" w14:textId="540FB41D" w:rsidR="00B6269D" w:rsidRPr="00363033" w:rsidRDefault="007E335F" w:rsidP="00B6269D">
      <w:pPr>
        <w:rPr>
          <w:rFonts w:ascii="Helvetica" w:hAnsi="Helvetica" w:cs="Helvetica"/>
          <w:i/>
          <w:iCs/>
        </w:rPr>
      </w:pPr>
      <w:r w:rsidRPr="00363033">
        <w:rPr>
          <w:rFonts w:ascii="Helvetica" w:hAnsi="Helvetica" w:cs="Helvetica"/>
          <w:i/>
          <w:iCs/>
        </w:rPr>
        <w:t>P</w:t>
      </w:r>
      <w:r w:rsidR="00B6269D" w:rsidRPr="00363033">
        <w:rPr>
          <w:rFonts w:ascii="Helvetica" w:hAnsi="Helvetica" w:cs="Helvetica"/>
          <w:i/>
          <w:iCs/>
        </w:rPr>
        <w:t xml:space="preserve">7. </w:t>
      </w:r>
      <w:proofErr w:type="spellStart"/>
      <w:r w:rsidR="00B6269D" w:rsidRPr="00363033">
        <w:rPr>
          <w:rFonts w:ascii="Helvetica" w:hAnsi="Helvetica" w:cs="Helvetica"/>
          <w:i/>
          <w:iCs/>
        </w:rPr>
        <w:t>Për</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cilën</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nga</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temat</w:t>
      </w:r>
      <w:proofErr w:type="spellEnd"/>
      <w:r w:rsidR="00B6269D" w:rsidRPr="00363033">
        <w:rPr>
          <w:rFonts w:ascii="Helvetica" w:hAnsi="Helvetica" w:cs="Helvetica"/>
          <w:i/>
          <w:iCs/>
        </w:rPr>
        <w:t xml:space="preserve"> e </w:t>
      </w:r>
      <w:proofErr w:type="spellStart"/>
      <w:r w:rsidR="00B6269D" w:rsidRPr="00363033">
        <w:rPr>
          <w:rFonts w:ascii="Helvetica" w:hAnsi="Helvetica" w:cs="Helvetica"/>
          <w:i/>
          <w:iCs/>
        </w:rPr>
        <w:t>mëposhtme</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në</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fushën</w:t>
      </w:r>
      <w:proofErr w:type="spellEnd"/>
      <w:r w:rsidR="00B6269D" w:rsidRPr="00363033">
        <w:rPr>
          <w:rFonts w:ascii="Helvetica" w:hAnsi="Helvetica" w:cs="Helvetica"/>
          <w:i/>
          <w:iCs/>
        </w:rPr>
        <w:t xml:space="preserve"> e </w:t>
      </w:r>
      <w:proofErr w:type="spellStart"/>
      <w:r w:rsidR="00B6269D" w:rsidRPr="00363033">
        <w:rPr>
          <w:rFonts w:ascii="Helvetica" w:hAnsi="Helvetica" w:cs="Helvetica"/>
          <w:i/>
          <w:iCs/>
        </w:rPr>
        <w:t>ofrimit</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të</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shërbimeve</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dhe</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dixhitalizimit</w:t>
      </w:r>
      <w:proofErr w:type="spellEnd"/>
      <w:r w:rsidR="00B6269D" w:rsidRPr="00363033">
        <w:rPr>
          <w:rFonts w:ascii="Helvetica" w:hAnsi="Helvetica" w:cs="Helvetica"/>
          <w:i/>
          <w:iCs/>
        </w:rPr>
        <w:t xml:space="preserve"> do </w:t>
      </w:r>
      <w:proofErr w:type="spellStart"/>
      <w:r w:rsidR="00B6269D" w:rsidRPr="00363033">
        <w:rPr>
          <w:rFonts w:ascii="Helvetica" w:hAnsi="Helvetica" w:cs="Helvetica"/>
          <w:i/>
          <w:iCs/>
        </w:rPr>
        <w:t>të</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kishit</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nevojë</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për</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trajnim</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shtesë</w:t>
      </w:r>
      <w:proofErr w:type="spellEnd"/>
      <w:r w:rsidR="00B6269D" w:rsidRPr="00363033">
        <w:rPr>
          <w:rFonts w:ascii="Helvetica" w:hAnsi="Helvetica" w:cs="Helvetica"/>
          <w:i/>
          <w:iCs/>
        </w:rPr>
        <w:t xml:space="preserve">? </w:t>
      </w:r>
      <w:r w:rsidRPr="00363033">
        <w:rPr>
          <w:rFonts w:ascii="Helvetica" w:hAnsi="Helvetica" w:cs="Helvetica"/>
          <w:i/>
          <w:iCs/>
        </w:rPr>
        <w:t>(</w:t>
      </w:r>
      <w:proofErr w:type="spellStart"/>
      <w:r w:rsidRPr="00363033">
        <w:rPr>
          <w:rFonts w:ascii="Helvetica" w:hAnsi="Helvetica" w:cs="Helvetica"/>
          <w:i/>
          <w:iCs/>
        </w:rPr>
        <w:t>zgjedhni</w:t>
      </w:r>
      <w:proofErr w:type="spellEnd"/>
      <w:r w:rsidRPr="00363033">
        <w:rPr>
          <w:rFonts w:ascii="Helvetica" w:hAnsi="Helvetica" w:cs="Helvetica"/>
          <w:i/>
          <w:iCs/>
        </w:rPr>
        <w:t xml:space="preserve"> </w:t>
      </w:r>
      <w:proofErr w:type="spellStart"/>
      <w:r w:rsidRPr="00363033">
        <w:rPr>
          <w:rFonts w:ascii="Helvetica" w:hAnsi="Helvetica" w:cs="Helvetica"/>
          <w:i/>
          <w:iCs/>
        </w:rPr>
        <w:t>maksimumi</w:t>
      </w:r>
      <w:proofErr w:type="spellEnd"/>
      <w:r w:rsidRPr="00363033">
        <w:rPr>
          <w:rFonts w:ascii="Helvetica" w:hAnsi="Helvetica" w:cs="Helvetica"/>
          <w:i/>
          <w:iCs/>
        </w:rPr>
        <w:t xml:space="preserve"> 3 </w:t>
      </w:r>
      <w:proofErr w:type="spellStart"/>
      <w:r w:rsidRPr="00363033">
        <w:rPr>
          <w:rFonts w:ascii="Helvetica" w:hAnsi="Helvetica" w:cs="Helvetica"/>
          <w:i/>
          <w:iCs/>
        </w:rPr>
        <w:t>tema</w:t>
      </w:r>
      <w:proofErr w:type="spellEnd"/>
      <w:r w:rsidRPr="00363033">
        <w:rPr>
          <w:rFonts w:ascii="Helvetica" w:hAnsi="Helvetica" w:cs="Helvetica"/>
          <w:i/>
          <w:iCs/>
        </w:rPr>
        <w:t>)</w:t>
      </w:r>
    </w:p>
    <w:p w14:paraId="59F4E966" w14:textId="77777777" w:rsidR="00B6269D" w:rsidRPr="006A2B2F" w:rsidRDefault="00B6269D" w:rsidP="003C3E25">
      <w:pPr>
        <w:pStyle w:val="ListParagraph"/>
        <w:numPr>
          <w:ilvl w:val="0"/>
          <w:numId w:val="11"/>
        </w:numPr>
        <w:rPr>
          <w:rFonts w:ascii="Helvetica" w:hAnsi="Helvetica" w:cs="Helvetica"/>
        </w:rPr>
      </w:pPr>
      <w:proofErr w:type="spellStart"/>
      <w:r w:rsidRPr="006A2B2F">
        <w:rPr>
          <w:rFonts w:ascii="Helvetica" w:hAnsi="Helvetica" w:cs="Helvetica"/>
        </w:rPr>
        <w:t>Dizajni</w:t>
      </w:r>
      <w:proofErr w:type="spellEnd"/>
      <w:r w:rsidRPr="006A2B2F">
        <w:rPr>
          <w:rFonts w:ascii="Helvetica" w:hAnsi="Helvetica" w:cs="Helvetica"/>
        </w:rPr>
        <w:t xml:space="preserve"> i </w:t>
      </w:r>
      <w:proofErr w:type="spellStart"/>
      <w:r w:rsidRPr="006A2B2F">
        <w:rPr>
          <w:rFonts w:ascii="Helvetica" w:hAnsi="Helvetica" w:cs="Helvetica"/>
        </w:rPr>
        <w:t>përqendruar</w:t>
      </w:r>
      <w:proofErr w:type="spellEnd"/>
      <w:r w:rsidRPr="006A2B2F">
        <w:rPr>
          <w:rFonts w:ascii="Helvetica" w:hAnsi="Helvetica" w:cs="Helvetica"/>
        </w:rPr>
        <w:t xml:space="preserve"> </w:t>
      </w:r>
      <w:proofErr w:type="spellStart"/>
      <w:r w:rsidRPr="006A2B2F">
        <w:rPr>
          <w:rFonts w:ascii="Helvetica" w:hAnsi="Helvetica" w:cs="Helvetica"/>
        </w:rPr>
        <w:t>te</w:t>
      </w:r>
      <w:proofErr w:type="spellEnd"/>
      <w:r w:rsidRPr="006A2B2F">
        <w:rPr>
          <w:rFonts w:ascii="Helvetica" w:hAnsi="Helvetica" w:cs="Helvetica"/>
        </w:rPr>
        <w:t xml:space="preserve"> </w:t>
      </w:r>
      <w:proofErr w:type="spellStart"/>
      <w:r w:rsidRPr="006A2B2F">
        <w:rPr>
          <w:rFonts w:ascii="Helvetica" w:hAnsi="Helvetica" w:cs="Helvetica"/>
        </w:rPr>
        <w:t>përdoruesi</w:t>
      </w:r>
      <w:proofErr w:type="spellEnd"/>
      <w:r w:rsidRPr="006A2B2F">
        <w:rPr>
          <w:rFonts w:ascii="Helvetica" w:hAnsi="Helvetica" w:cs="Helvetica"/>
        </w:rPr>
        <w:t xml:space="preserve">, </w:t>
      </w:r>
      <w:proofErr w:type="spellStart"/>
      <w:r w:rsidRPr="006A2B2F">
        <w:rPr>
          <w:rFonts w:ascii="Helvetica" w:hAnsi="Helvetica" w:cs="Helvetica"/>
        </w:rPr>
        <w:t>angazhimi</w:t>
      </w:r>
      <w:proofErr w:type="spellEnd"/>
      <w:r w:rsidRPr="006A2B2F">
        <w:rPr>
          <w:rFonts w:ascii="Helvetica" w:hAnsi="Helvetica" w:cs="Helvetica"/>
        </w:rPr>
        <w:t xml:space="preserve"> i </w:t>
      </w:r>
      <w:proofErr w:type="spellStart"/>
      <w:r w:rsidRPr="006A2B2F">
        <w:rPr>
          <w:rFonts w:ascii="Helvetica" w:hAnsi="Helvetica" w:cs="Helvetica"/>
        </w:rPr>
        <w:t>përdoruesit</w:t>
      </w:r>
      <w:proofErr w:type="spellEnd"/>
      <w:r w:rsidRPr="006A2B2F">
        <w:rPr>
          <w:rFonts w:ascii="Helvetica" w:hAnsi="Helvetica" w:cs="Helvetica"/>
        </w:rPr>
        <w:t xml:space="preserve"> </w:t>
      </w:r>
      <w:proofErr w:type="spellStart"/>
      <w:r w:rsidRPr="006A2B2F">
        <w:rPr>
          <w:rFonts w:ascii="Helvetica" w:hAnsi="Helvetica" w:cs="Helvetica"/>
        </w:rPr>
        <w:t>dhe</w:t>
      </w:r>
      <w:proofErr w:type="spellEnd"/>
      <w:r w:rsidRPr="006A2B2F">
        <w:rPr>
          <w:rFonts w:ascii="Helvetica" w:hAnsi="Helvetica" w:cs="Helvetica"/>
        </w:rPr>
        <w:t xml:space="preserve"> </w:t>
      </w:r>
      <w:proofErr w:type="spellStart"/>
      <w:r w:rsidRPr="006A2B2F">
        <w:rPr>
          <w:rFonts w:ascii="Helvetica" w:hAnsi="Helvetica" w:cs="Helvetica"/>
        </w:rPr>
        <w:t>reagimet</w:t>
      </w:r>
      <w:proofErr w:type="spellEnd"/>
    </w:p>
    <w:p w14:paraId="23AAE03F" w14:textId="77777777" w:rsidR="00B6269D" w:rsidRPr="006A2B2F" w:rsidRDefault="00B6269D" w:rsidP="003C3E25">
      <w:pPr>
        <w:pStyle w:val="ListParagraph"/>
        <w:numPr>
          <w:ilvl w:val="0"/>
          <w:numId w:val="11"/>
        </w:numPr>
        <w:rPr>
          <w:rFonts w:ascii="Helvetica" w:hAnsi="Helvetica" w:cs="Helvetica"/>
        </w:rPr>
      </w:pPr>
      <w:proofErr w:type="spellStart"/>
      <w:r w:rsidRPr="006A2B2F">
        <w:rPr>
          <w:rFonts w:ascii="Helvetica" w:hAnsi="Helvetica" w:cs="Helvetica"/>
        </w:rPr>
        <w:t>Procedura</w:t>
      </w:r>
      <w:proofErr w:type="spellEnd"/>
      <w:r w:rsidRPr="006A2B2F">
        <w:rPr>
          <w:rFonts w:ascii="Helvetica" w:hAnsi="Helvetica" w:cs="Helvetica"/>
        </w:rPr>
        <w:t xml:space="preserve"> e </w:t>
      </w:r>
      <w:proofErr w:type="spellStart"/>
      <w:r w:rsidRPr="006A2B2F">
        <w:rPr>
          <w:rFonts w:ascii="Helvetica" w:hAnsi="Helvetica" w:cs="Helvetica"/>
        </w:rPr>
        <w:t>përgjithshme</w:t>
      </w:r>
      <w:proofErr w:type="spellEnd"/>
      <w:r w:rsidRPr="006A2B2F">
        <w:rPr>
          <w:rFonts w:ascii="Helvetica" w:hAnsi="Helvetica" w:cs="Helvetica"/>
        </w:rPr>
        <w:t xml:space="preserve"> administrative </w:t>
      </w:r>
      <w:proofErr w:type="spellStart"/>
      <w:r w:rsidRPr="006A2B2F">
        <w:rPr>
          <w:rFonts w:ascii="Helvetica" w:hAnsi="Helvetica" w:cs="Helvetica"/>
        </w:rPr>
        <w:t>dhe</w:t>
      </w:r>
      <w:proofErr w:type="spellEnd"/>
      <w:r w:rsidRPr="006A2B2F">
        <w:rPr>
          <w:rFonts w:ascii="Helvetica" w:hAnsi="Helvetica" w:cs="Helvetica"/>
        </w:rPr>
        <w:t xml:space="preserve"> </w:t>
      </w:r>
      <w:proofErr w:type="spellStart"/>
      <w:r w:rsidRPr="006A2B2F">
        <w:rPr>
          <w:rFonts w:ascii="Helvetica" w:hAnsi="Helvetica" w:cs="Helvetica"/>
        </w:rPr>
        <w:t>parimi</w:t>
      </w:r>
      <w:proofErr w:type="spellEnd"/>
      <w:r w:rsidRPr="006A2B2F">
        <w:rPr>
          <w:rFonts w:ascii="Helvetica" w:hAnsi="Helvetica" w:cs="Helvetica"/>
        </w:rPr>
        <w:t xml:space="preserve"> </w:t>
      </w:r>
      <w:proofErr w:type="spellStart"/>
      <w:r w:rsidRPr="006A2B2F">
        <w:rPr>
          <w:rFonts w:ascii="Helvetica" w:hAnsi="Helvetica" w:cs="Helvetica"/>
        </w:rPr>
        <w:t>vetëm</w:t>
      </w:r>
      <w:proofErr w:type="spellEnd"/>
      <w:r w:rsidRPr="006A2B2F">
        <w:rPr>
          <w:rFonts w:ascii="Helvetica" w:hAnsi="Helvetica" w:cs="Helvetica"/>
        </w:rPr>
        <w:t xml:space="preserve"> </w:t>
      </w:r>
      <w:proofErr w:type="spellStart"/>
      <w:r w:rsidRPr="006A2B2F">
        <w:rPr>
          <w:rFonts w:ascii="Helvetica" w:hAnsi="Helvetica" w:cs="Helvetica"/>
        </w:rPr>
        <w:t>një</w:t>
      </w:r>
      <w:proofErr w:type="spellEnd"/>
      <w:r w:rsidRPr="006A2B2F">
        <w:rPr>
          <w:rFonts w:ascii="Helvetica" w:hAnsi="Helvetica" w:cs="Helvetica"/>
        </w:rPr>
        <w:t xml:space="preserve"> </w:t>
      </w:r>
      <w:proofErr w:type="spellStart"/>
      <w:r w:rsidRPr="006A2B2F">
        <w:rPr>
          <w:rFonts w:ascii="Helvetica" w:hAnsi="Helvetica" w:cs="Helvetica"/>
        </w:rPr>
        <w:t>herë</w:t>
      </w:r>
      <w:proofErr w:type="spellEnd"/>
    </w:p>
    <w:p w14:paraId="6D69A3D4" w14:textId="77777777" w:rsidR="00B6269D" w:rsidRPr="006A2B2F" w:rsidRDefault="00B6269D" w:rsidP="003C3E25">
      <w:pPr>
        <w:pStyle w:val="ListParagraph"/>
        <w:numPr>
          <w:ilvl w:val="0"/>
          <w:numId w:val="11"/>
        </w:numPr>
        <w:rPr>
          <w:rFonts w:ascii="Helvetica" w:hAnsi="Helvetica" w:cs="Helvetica"/>
        </w:rPr>
      </w:pPr>
      <w:proofErr w:type="spellStart"/>
      <w:r w:rsidRPr="006A2B2F">
        <w:rPr>
          <w:rFonts w:ascii="Helvetica" w:hAnsi="Helvetica" w:cs="Helvetica"/>
        </w:rPr>
        <w:t>Aksesueshmëria</w:t>
      </w:r>
      <w:proofErr w:type="spellEnd"/>
      <w:r w:rsidRPr="006A2B2F">
        <w:rPr>
          <w:rFonts w:ascii="Helvetica" w:hAnsi="Helvetica" w:cs="Helvetica"/>
        </w:rPr>
        <w:t xml:space="preserve"> e </w:t>
      </w:r>
      <w:proofErr w:type="spellStart"/>
      <w:r w:rsidRPr="006A2B2F">
        <w:rPr>
          <w:rFonts w:ascii="Helvetica" w:hAnsi="Helvetica" w:cs="Helvetica"/>
        </w:rPr>
        <w:t>shërbimeve</w:t>
      </w:r>
      <w:proofErr w:type="spellEnd"/>
    </w:p>
    <w:p w14:paraId="08BEFF25" w14:textId="77777777" w:rsidR="00B6269D" w:rsidRPr="006A2B2F" w:rsidRDefault="00B6269D" w:rsidP="003C3E25">
      <w:pPr>
        <w:pStyle w:val="ListParagraph"/>
        <w:numPr>
          <w:ilvl w:val="0"/>
          <w:numId w:val="11"/>
        </w:numPr>
        <w:rPr>
          <w:rFonts w:ascii="Helvetica" w:hAnsi="Helvetica" w:cs="Helvetica"/>
        </w:rPr>
      </w:pPr>
      <w:proofErr w:type="spellStart"/>
      <w:r w:rsidRPr="006A2B2F">
        <w:rPr>
          <w:rFonts w:ascii="Helvetica" w:hAnsi="Helvetica" w:cs="Helvetica"/>
        </w:rPr>
        <w:t>Dixhitalizimi</w:t>
      </w:r>
      <w:proofErr w:type="spellEnd"/>
      <w:r w:rsidRPr="006A2B2F">
        <w:rPr>
          <w:rFonts w:ascii="Helvetica" w:hAnsi="Helvetica" w:cs="Helvetica"/>
        </w:rPr>
        <w:t xml:space="preserve"> i </w:t>
      </w:r>
      <w:proofErr w:type="spellStart"/>
      <w:r w:rsidRPr="006A2B2F">
        <w:rPr>
          <w:rFonts w:ascii="Helvetica" w:hAnsi="Helvetica" w:cs="Helvetica"/>
        </w:rPr>
        <w:t>shërbimeve</w:t>
      </w:r>
      <w:proofErr w:type="spellEnd"/>
    </w:p>
    <w:p w14:paraId="224EDD20" w14:textId="77777777" w:rsidR="00B6269D" w:rsidRPr="006A2B2F" w:rsidRDefault="00B6269D" w:rsidP="003C3E25">
      <w:pPr>
        <w:pStyle w:val="ListParagraph"/>
        <w:numPr>
          <w:ilvl w:val="0"/>
          <w:numId w:val="11"/>
        </w:numPr>
        <w:rPr>
          <w:rFonts w:ascii="Helvetica" w:hAnsi="Helvetica" w:cs="Helvetica"/>
        </w:rPr>
      </w:pPr>
      <w:proofErr w:type="spellStart"/>
      <w:r w:rsidRPr="006A2B2F">
        <w:rPr>
          <w:rFonts w:ascii="Helvetica" w:hAnsi="Helvetica" w:cs="Helvetica"/>
        </w:rPr>
        <w:t>Te</w:t>
      </w:r>
      <w:proofErr w:type="spellEnd"/>
      <w:r w:rsidRPr="006A2B2F">
        <w:rPr>
          <w:rFonts w:ascii="Helvetica" w:hAnsi="Helvetica" w:cs="Helvetica"/>
        </w:rPr>
        <w:t xml:space="preserve"> </w:t>
      </w:r>
      <w:proofErr w:type="spellStart"/>
      <w:r w:rsidRPr="006A2B2F">
        <w:rPr>
          <w:rFonts w:ascii="Helvetica" w:hAnsi="Helvetica" w:cs="Helvetica"/>
        </w:rPr>
        <w:t>tjera</w:t>
      </w:r>
      <w:proofErr w:type="spellEnd"/>
      <w:r w:rsidRPr="006A2B2F">
        <w:rPr>
          <w:rFonts w:ascii="Helvetica" w:hAnsi="Helvetica" w:cs="Helvetica"/>
        </w:rPr>
        <w:t xml:space="preserve"> (</w:t>
      </w:r>
      <w:proofErr w:type="spellStart"/>
      <w:r w:rsidRPr="006A2B2F">
        <w:rPr>
          <w:rFonts w:ascii="Helvetica" w:hAnsi="Helvetica" w:cs="Helvetica"/>
        </w:rPr>
        <w:t>ju</w:t>
      </w:r>
      <w:proofErr w:type="spellEnd"/>
      <w:r w:rsidRPr="006A2B2F">
        <w:rPr>
          <w:rFonts w:ascii="Helvetica" w:hAnsi="Helvetica" w:cs="Helvetica"/>
        </w:rPr>
        <w:t xml:space="preserve"> </w:t>
      </w:r>
      <w:proofErr w:type="spellStart"/>
      <w:r w:rsidRPr="006A2B2F">
        <w:rPr>
          <w:rFonts w:ascii="Helvetica" w:hAnsi="Helvetica" w:cs="Helvetica"/>
        </w:rPr>
        <w:t>lutem</w:t>
      </w:r>
      <w:proofErr w:type="spellEnd"/>
      <w:r w:rsidRPr="006A2B2F">
        <w:rPr>
          <w:rFonts w:ascii="Helvetica" w:hAnsi="Helvetica" w:cs="Helvetica"/>
        </w:rPr>
        <w:t xml:space="preserve"> </w:t>
      </w:r>
      <w:proofErr w:type="spellStart"/>
      <w:r w:rsidRPr="006A2B2F">
        <w:rPr>
          <w:rFonts w:ascii="Helvetica" w:hAnsi="Helvetica" w:cs="Helvetica"/>
        </w:rPr>
        <w:t>specifikojini</w:t>
      </w:r>
      <w:proofErr w:type="spellEnd"/>
      <w:r w:rsidRPr="006A2B2F">
        <w:rPr>
          <w:rFonts w:ascii="Helvetica" w:hAnsi="Helvetica" w:cs="Helvetica"/>
        </w:rPr>
        <w:t>)</w:t>
      </w:r>
    </w:p>
    <w:p w14:paraId="4685CE52" w14:textId="0DF2D377" w:rsidR="00B6269D" w:rsidRPr="00363033" w:rsidRDefault="007E335F" w:rsidP="00B6269D">
      <w:pPr>
        <w:rPr>
          <w:rFonts w:ascii="Helvetica" w:hAnsi="Helvetica" w:cs="Helvetica"/>
          <w:i/>
          <w:iCs/>
        </w:rPr>
      </w:pPr>
      <w:r w:rsidRPr="00363033">
        <w:rPr>
          <w:rFonts w:ascii="Helvetica" w:hAnsi="Helvetica" w:cs="Helvetica"/>
          <w:i/>
          <w:iCs/>
        </w:rPr>
        <w:t>P</w:t>
      </w:r>
      <w:r w:rsidR="00B6269D" w:rsidRPr="00363033">
        <w:rPr>
          <w:rFonts w:ascii="Helvetica" w:hAnsi="Helvetica" w:cs="Helvetica"/>
          <w:i/>
          <w:iCs/>
        </w:rPr>
        <w:t xml:space="preserve">8. </w:t>
      </w:r>
      <w:proofErr w:type="spellStart"/>
      <w:r w:rsidR="00B6269D" w:rsidRPr="00363033">
        <w:rPr>
          <w:rFonts w:ascii="Helvetica" w:hAnsi="Helvetica" w:cs="Helvetica"/>
          <w:i/>
          <w:iCs/>
        </w:rPr>
        <w:t>Për</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cilën</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nga</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temat</w:t>
      </w:r>
      <w:proofErr w:type="spellEnd"/>
      <w:r w:rsidR="00B6269D" w:rsidRPr="00363033">
        <w:rPr>
          <w:rFonts w:ascii="Helvetica" w:hAnsi="Helvetica" w:cs="Helvetica"/>
          <w:i/>
          <w:iCs/>
        </w:rPr>
        <w:t xml:space="preserve"> e </w:t>
      </w:r>
      <w:proofErr w:type="spellStart"/>
      <w:r w:rsidR="00B6269D" w:rsidRPr="00363033">
        <w:rPr>
          <w:rFonts w:ascii="Helvetica" w:hAnsi="Helvetica" w:cs="Helvetica"/>
          <w:i/>
          <w:iCs/>
        </w:rPr>
        <w:t>mëposhtme</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brenda</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fushës</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së</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menaxhimit</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të</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financave</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publike</w:t>
      </w:r>
      <w:proofErr w:type="spellEnd"/>
      <w:r w:rsidR="00B6269D" w:rsidRPr="00363033">
        <w:rPr>
          <w:rFonts w:ascii="Helvetica" w:hAnsi="Helvetica" w:cs="Helvetica"/>
          <w:i/>
          <w:iCs/>
        </w:rPr>
        <w:t xml:space="preserve"> do </w:t>
      </w:r>
      <w:proofErr w:type="spellStart"/>
      <w:r w:rsidR="00B6269D" w:rsidRPr="00363033">
        <w:rPr>
          <w:rFonts w:ascii="Helvetica" w:hAnsi="Helvetica" w:cs="Helvetica"/>
          <w:i/>
          <w:iCs/>
        </w:rPr>
        <w:t>të</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kishit</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nevojë</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për</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trajnim</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shtesë</w:t>
      </w:r>
      <w:proofErr w:type="spellEnd"/>
      <w:r w:rsidRPr="00363033">
        <w:rPr>
          <w:rFonts w:ascii="Helvetica" w:hAnsi="Helvetica" w:cs="Helvetica"/>
          <w:i/>
          <w:iCs/>
        </w:rPr>
        <w:t>? (</w:t>
      </w:r>
      <w:proofErr w:type="spellStart"/>
      <w:r w:rsidRPr="00363033">
        <w:rPr>
          <w:rFonts w:ascii="Helvetica" w:hAnsi="Helvetica" w:cs="Helvetica"/>
          <w:i/>
          <w:iCs/>
        </w:rPr>
        <w:t>zgjedhni</w:t>
      </w:r>
      <w:proofErr w:type="spellEnd"/>
      <w:r w:rsidRPr="00363033">
        <w:rPr>
          <w:rFonts w:ascii="Helvetica" w:hAnsi="Helvetica" w:cs="Helvetica"/>
          <w:i/>
          <w:iCs/>
        </w:rPr>
        <w:t xml:space="preserve"> </w:t>
      </w:r>
      <w:proofErr w:type="spellStart"/>
      <w:r w:rsidRPr="00363033">
        <w:rPr>
          <w:rFonts w:ascii="Helvetica" w:hAnsi="Helvetica" w:cs="Helvetica"/>
          <w:i/>
          <w:iCs/>
        </w:rPr>
        <w:t>maksimumi</w:t>
      </w:r>
      <w:proofErr w:type="spellEnd"/>
      <w:r w:rsidRPr="00363033">
        <w:rPr>
          <w:rFonts w:ascii="Helvetica" w:hAnsi="Helvetica" w:cs="Helvetica"/>
          <w:i/>
          <w:iCs/>
        </w:rPr>
        <w:t xml:space="preserve"> 3 </w:t>
      </w:r>
      <w:proofErr w:type="spellStart"/>
      <w:r w:rsidRPr="00363033">
        <w:rPr>
          <w:rFonts w:ascii="Helvetica" w:hAnsi="Helvetica" w:cs="Helvetica"/>
          <w:i/>
          <w:iCs/>
        </w:rPr>
        <w:t>tema</w:t>
      </w:r>
      <w:proofErr w:type="spellEnd"/>
      <w:r w:rsidRPr="00363033">
        <w:rPr>
          <w:rFonts w:ascii="Helvetica" w:hAnsi="Helvetica" w:cs="Helvetica"/>
          <w:i/>
          <w:iCs/>
        </w:rPr>
        <w:t>)</w:t>
      </w:r>
      <w:r w:rsidR="00B6269D" w:rsidRPr="00363033">
        <w:rPr>
          <w:rFonts w:ascii="Helvetica" w:hAnsi="Helvetica" w:cs="Helvetica"/>
          <w:i/>
          <w:iCs/>
        </w:rPr>
        <w:t xml:space="preserve"> </w:t>
      </w:r>
    </w:p>
    <w:p w14:paraId="1648F463" w14:textId="77777777" w:rsidR="00B6269D" w:rsidRPr="006A2B2F" w:rsidRDefault="00B6269D" w:rsidP="003C3E25">
      <w:pPr>
        <w:pStyle w:val="ListParagraph"/>
        <w:numPr>
          <w:ilvl w:val="0"/>
          <w:numId w:val="12"/>
        </w:numPr>
        <w:rPr>
          <w:rFonts w:ascii="Helvetica" w:hAnsi="Helvetica" w:cs="Helvetica"/>
        </w:rPr>
      </w:pPr>
      <w:proofErr w:type="spellStart"/>
      <w:r w:rsidRPr="006A2B2F">
        <w:rPr>
          <w:rFonts w:ascii="Helvetica" w:hAnsi="Helvetica" w:cs="Helvetica"/>
        </w:rPr>
        <w:t>Planifikimi</w:t>
      </w:r>
      <w:proofErr w:type="spellEnd"/>
      <w:r w:rsidRPr="006A2B2F">
        <w:rPr>
          <w:rFonts w:ascii="Helvetica" w:hAnsi="Helvetica" w:cs="Helvetica"/>
        </w:rPr>
        <w:t xml:space="preserve">, </w:t>
      </w:r>
      <w:proofErr w:type="spellStart"/>
      <w:r w:rsidRPr="006A2B2F">
        <w:rPr>
          <w:rFonts w:ascii="Helvetica" w:hAnsi="Helvetica" w:cs="Helvetica"/>
        </w:rPr>
        <w:t>përgatitja</w:t>
      </w:r>
      <w:proofErr w:type="spellEnd"/>
      <w:r w:rsidRPr="006A2B2F">
        <w:rPr>
          <w:rFonts w:ascii="Helvetica" w:hAnsi="Helvetica" w:cs="Helvetica"/>
        </w:rPr>
        <w:t xml:space="preserve">, </w:t>
      </w:r>
      <w:proofErr w:type="spellStart"/>
      <w:r w:rsidRPr="006A2B2F">
        <w:rPr>
          <w:rFonts w:ascii="Helvetica" w:hAnsi="Helvetica" w:cs="Helvetica"/>
        </w:rPr>
        <w:t>ekzekutimi</w:t>
      </w:r>
      <w:proofErr w:type="spellEnd"/>
      <w:r w:rsidRPr="006A2B2F">
        <w:rPr>
          <w:rFonts w:ascii="Helvetica" w:hAnsi="Helvetica" w:cs="Helvetica"/>
        </w:rPr>
        <w:t xml:space="preserve"> </w:t>
      </w:r>
      <w:proofErr w:type="spellStart"/>
      <w:r w:rsidRPr="006A2B2F">
        <w:rPr>
          <w:rFonts w:ascii="Helvetica" w:hAnsi="Helvetica" w:cs="Helvetica"/>
        </w:rPr>
        <w:t>dhe</w:t>
      </w:r>
      <w:proofErr w:type="spellEnd"/>
      <w:r w:rsidRPr="006A2B2F">
        <w:rPr>
          <w:rFonts w:ascii="Helvetica" w:hAnsi="Helvetica" w:cs="Helvetica"/>
        </w:rPr>
        <w:t xml:space="preserve"> </w:t>
      </w:r>
      <w:proofErr w:type="spellStart"/>
      <w:r w:rsidRPr="006A2B2F">
        <w:rPr>
          <w:rFonts w:ascii="Helvetica" w:hAnsi="Helvetica" w:cs="Helvetica"/>
        </w:rPr>
        <w:t>raportimi</w:t>
      </w:r>
      <w:proofErr w:type="spellEnd"/>
      <w:r w:rsidRPr="006A2B2F">
        <w:rPr>
          <w:rFonts w:ascii="Helvetica" w:hAnsi="Helvetica" w:cs="Helvetica"/>
        </w:rPr>
        <w:t xml:space="preserve"> i </w:t>
      </w:r>
      <w:proofErr w:type="spellStart"/>
      <w:r w:rsidRPr="006A2B2F">
        <w:rPr>
          <w:rFonts w:ascii="Helvetica" w:hAnsi="Helvetica" w:cs="Helvetica"/>
        </w:rPr>
        <w:t>buxhetit</w:t>
      </w:r>
      <w:proofErr w:type="spellEnd"/>
    </w:p>
    <w:p w14:paraId="07D43037" w14:textId="77777777" w:rsidR="00B6269D" w:rsidRPr="006A2B2F" w:rsidRDefault="00B6269D" w:rsidP="003C3E25">
      <w:pPr>
        <w:pStyle w:val="ListParagraph"/>
        <w:numPr>
          <w:ilvl w:val="0"/>
          <w:numId w:val="12"/>
        </w:numPr>
        <w:rPr>
          <w:rFonts w:ascii="Helvetica" w:hAnsi="Helvetica" w:cs="Helvetica"/>
        </w:rPr>
      </w:pPr>
      <w:proofErr w:type="spellStart"/>
      <w:r w:rsidRPr="006A2B2F">
        <w:rPr>
          <w:rFonts w:ascii="Helvetica" w:hAnsi="Helvetica" w:cs="Helvetica"/>
        </w:rPr>
        <w:t>Transparenca</w:t>
      </w:r>
      <w:proofErr w:type="spellEnd"/>
      <w:r w:rsidRPr="006A2B2F">
        <w:rPr>
          <w:rFonts w:ascii="Helvetica" w:hAnsi="Helvetica" w:cs="Helvetica"/>
        </w:rPr>
        <w:t xml:space="preserve"> </w:t>
      </w:r>
      <w:proofErr w:type="spellStart"/>
      <w:r w:rsidRPr="006A2B2F">
        <w:rPr>
          <w:rFonts w:ascii="Helvetica" w:hAnsi="Helvetica" w:cs="Helvetica"/>
        </w:rPr>
        <w:t>buxhetore</w:t>
      </w:r>
      <w:proofErr w:type="spellEnd"/>
    </w:p>
    <w:p w14:paraId="724A74EF" w14:textId="77777777" w:rsidR="00B6269D" w:rsidRPr="006A2B2F" w:rsidRDefault="00B6269D" w:rsidP="003C3E25">
      <w:pPr>
        <w:pStyle w:val="ListParagraph"/>
        <w:numPr>
          <w:ilvl w:val="0"/>
          <w:numId w:val="12"/>
        </w:numPr>
        <w:rPr>
          <w:rFonts w:ascii="Helvetica" w:hAnsi="Helvetica" w:cs="Helvetica"/>
        </w:rPr>
      </w:pPr>
      <w:proofErr w:type="spellStart"/>
      <w:r w:rsidRPr="006A2B2F">
        <w:rPr>
          <w:rFonts w:ascii="Helvetica" w:hAnsi="Helvetica" w:cs="Helvetica"/>
        </w:rPr>
        <w:t>Auditimi</w:t>
      </w:r>
      <w:proofErr w:type="spellEnd"/>
      <w:r w:rsidRPr="006A2B2F">
        <w:rPr>
          <w:rFonts w:ascii="Helvetica" w:hAnsi="Helvetica" w:cs="Helvetica"/>
        </w:rPr>
        <w:t xml:space="preserve"> i </w:t>
      </w:r>
      <w:proofErr w:type="spellStart"/>
      <w:r w:rsidRPr="006A2B2F">
        <w:rPr>
          <w:rFonts w:ascii="Helvetica" w:hAnsi="Helvetica" w:cs="Helvetica"/>
        </w:rPr>
        <w:t>brendshëm</w:t>
      </w:r>
      <w:proofErr w:type="spellEnd"/>
      <w:r w:rsidRPr="006A2B2F">
        <w:rPr>
          <w:rFonts w:ascii="Helvetica" w:hAnsi="Helvetica" w:cs="Helvetica"/>
        </w:rPr>
        <w:t xml:space="preserve"> </w:t>
      </w:r>
      <w:proofErr w:type="spellStart"/>
      <w:r w:rsidRPr="006A2B2F">
        <w:rPr>
          <w:rFonts w:ascii="Helvetica" w:hAnsi="Helvetica" w:cs="Helvetica"/>
        </w:rPr>
        <w:t>dhe</w:t>
      </w:r>
      <w:proofErr w:type="spellEnd"/>
      <w:r w:rsidRPr="006A2B2F">
        <w:rPr>
          <w:rFonts w:ascii="Helvetica" w:hAnsi="Helvetica" w:cs="Helvetica"/>
        </w:rPr>
        <w:t xml:space="preserve"> </w:t>
      </w:r>
      <w:proofErr w:type="spellStart"/>
      <w:r w:rsidRPr="006A2B2F">
        <w:rPr>
          <w:rFonts w:ascii="Helvetica" w:hAnsi="Helvetica" w:cs="Helvetica"/>
        </w:rPr>
        <w:t>menaxhimi</w:t>
      </w:r>
      <w:proofErr w:type="spellEnd"/>
      <w:r w:rsidRPr="006A2B2F">
        <w:rPr>
          <w:rFonts w:ascii="Helvetica" w:hAnsi="Helvetica" w:cs="Helvetica"/>
        </w:rPr>
        <w:t xml:space="preserve"> </w:t>
      </w:r>
      <w:proofErr w:type="spellStart"/>
      <w:r w:rsidRPr="006A2B2F">
        <w:rPr>
          <w:rFonts w:ascii="Helvetica" w:hAnsi="Helvetica" w:cs="Helvetica"/>
        </w:rPr>
        <w:t>efektiv</w:t>
      </w:r>
      <w:proofErr w:type="spellEnd"/>
      <w:r w:rsidRPr="006A2B2F">
        <w:rPr>
          <w:rFonts w:ascii="Helvetica" w:hAnsi="Helvetica" w:cs="Helvetica"/>
        </w:rPr>
        <w:t xml:space="preserve"> i </w:t>
      </w:r>
      <w:proofErr w:type="spellStart"/>
      <w:r w:rsidRPr="006A2B2F">
        <w:rPr>
          <w:rFonts w:ascii="Helvetica" w:hAnsi="Helvetica" w:cs="Helvetica"/>
        </w:rPr>
        <w:t>burimeve</w:t>
      </w:r>
      <w:proofErr w:type="spellEnd"/>
      <w:r w:rsidRPr="006A2B2F">
        <w:rPr>
          <w:rFonts w:ascii="Helvetica" w:hAnsi="Helvetica" w:cs="Helvetica"/>
        </w:rPr>
        <w:t xml:space="preserve"> </w:t>
      </w:r>
      <w:proofErr w:type="spellStart"/>
      <w:r w:rsidRPr="006A2B2F">
        <w:rPr>
          <w:rFonts w:ascii="Helvetica" w:hAnsi="Helvetica" w:cs="Helvetica"/>
        </w:rPr>
        <w:t>brenda</w:t>
      </w:r>
      <w:proofErr w:type="spellEnd"/>
      <w:r w:rsidRPr="006A2B2F">
        <w:rPr>
          <w:rFonts w:ascii="Helvetica" w:hAnsi="Helvetica" w:cs="Helvetica"/>
        </w:rPr>
        <w:t xml:space="preserve"> </w:t>
      </w:r>
      <w:proofErr w:type="spellStart"/>
      <w:r w:rsidRPr="006A2B2F">
        <w:rPr>
          <w:rFonts w:ascii="Helvetica" w:hAnsi="Helvetica" w:cs="Helvetica"/>
        </w:rPr>
        <w:t>organeve</w:t>
      </w:r>
      <w:proofErr w:type="spellEnd"/>
      <w:r w:rsidRPr="006A2B2F">
        <w:rPr>
          <w:rFonts w:ascii="Helvetica" w:hAnsi="Helvetica" w:cs="Helvetica"/>
        </w:rPr>
        <w:t xml:space="preserve"> </w:t>
      </w:r>
      <w:proofErr w:type="spellStart"/>
      <w:r w:rsidRPr="006A2B2F">
        <w:rPr>
          <w:rFonts w:ascii="Helvetica" w:hAnsi="Helvetica" w:cs="Helvetica"/>
        </w:rPr>
        <w:t>të</w:t>
      </w:r>
      <w:proofErr w:type="spellEnd"/>
      <w:r w:rsidRPr="006A2B2F">
        <w:rPr>
          <w:rFonts w:ascii="Helvetica" w:hAnsi="Helvetica" w:cs="Helvetica"/>
        </w:rPr>
        <w:t xml:space="preserve"> </w:t>
      </w:r>
      <w:proofErr w:type="spellStart"/>
      <w:r w:rsidRPr="006A2B2F">
        <w:rPr>
          <w:rFonts w:ascii="Helvetica" w:hAnsi="Helvetica" w:cs="Helvetica"/>
        </w:rPr>
        <w:t>administratës</w:t>
      </w:r>
      <w:proofErr w:type="spellEnd"/>
      <w:r w:rsidRPr="006A2B2F">
        <w:rPr>
          <w:rFonts w:ascii="Helvetica" w:hAnsi="Helvetica" w:cs="Helvetica"/>
        </w:rPr>
        <w:t xml:space="preserve"> </w:t>
      </w:r>
      <w:proofErr w:type="spellStart"/>
      <w:r w:rsidRPr="006A2B2F">
        <w:rPr>
          <w:rFonts w:ascii="Helvetica" w:hAnsi="Helvetica" w:cs="Helvetica"/>
        </w:rPr>
        <w:t>publike</w:t>
      </w:r>
      <w:proofErr w:type="spellEnd"/>
    </w:p>
    <w:p w14:paraId="2D74F58D" w14:textId="77777777" w:rsidR="00B6269D" w:rsidRPr="006A2B2F" w:rsidRDefault="00B6269D" w:rsidP="003C3E25">
      <w:pPr>
        <w:pStyle w:val="ListParagraph"/>
        <w:numPr>
          <w:ilvl w:val="0"/>
          <w:numId w:val="12"/>
        </w:numPr>
        <w:rPr>
          <w:rFonts w:ascii="Helvetica" w:hAnsi="Helvetica" w:cs="Helvetica"/>
        </w:rPr>
      </w:pPr>
      <w:proofErr w:type="spellStart"/>
      <w:r w:rsidRPr="006A2B2F">
        <w:rPr>
          <w:rFonts w:ascii="Helvetica" w:hAnsi="Helvetica" w:cs="Helvetica"/>
        </w:rPr>
        <w:t>Sistemi</w:t>
      </w:r>
      <w:proofErr w:type="spellEnd"/>
      <w:r w:rsidRPr="006A2B2F">
        <w:rPr>
          <w:rFonts w:ascii="Helvetica" w:hAnsi="Helvetica" w:cs="Helvetica"/>
        </w:rPr>
        <w:t xml:space="preserve"> i </w:t>
      </w:r>
      <w:proofErr w:type="spellStart"/>
      <w:r w:rsidRPr="006A2B2F">
        <w:rPr>
          <w:rFonts w:ascii="Helvetica" w:hAnsi="Helvetica" w:cs="Helvetica"/>
        </w:rPr>
        <w:t>prokurimit</w:t>
      </w:r>
      <w:proofErr w:type="spellEnd"/>
      <w:r w:rsidRPr="006A2B2F">
        <w:rPr>
          <w:rFonts w:ascii="Helvetica" w:hAnsi="Helvetica" w:cs="Helvetica"/>
        </w:rPr>
        <w:t xml:space="preserve"> </w:t>
      </w:r>
      <w:proofErr w:type="spellStart"/>
      <w:r w:rsidRPr="006A2B2F">
        <w:rPr>
          <w:rFonts w:ascii="Helvetica" w:hAnsi="Helvetica" w:cs="Helvetica"/>
        </w:rPr>
        <w:t>publik</w:t>
      </w:r>
      <w:proofErr w:type="spellEnd"/>
    </w:p>
    <w:p w14:paraId="7AFCFE75" w14:textId="77777777" w:rsidR="00B6269D" w:rsidRPr="006A2B2F" w:rsidRDefault="00B6269D" w:rsidP="003C3E25">
      <w:pPr>
        <w:pStyle w:val="ListParagraph"/>
        <w:numPr>
          <w:ilvl w:val="0"/>
          <w:numId w:val="12"/>
        </w:numPr>
        <w:rPr>
          <w:rFonts w:ascii="Helvetica" w:hAnsi="Helvetica" w:cs="Helvetica"/>
        </w:rPr>
      </w:pPr>
      <w:proofErr w:type="spellStart"/>
      <w:r w:rsidRPr="006A2B2F">
        <w:rPr>
          <w:rFonts w:ascii="Helvetica" w:hAnsi="Helvetica" w:cs="Helvetica"/>
        </w:rPr>
        <w:t>Auditimi</w:t>
      </w:r>
      <w:proofErr w:type="spellEnd"/>
      <w:r w:rsidRPr="006A2B2F">
        <w:rPr>
          <w:rFonts w:ascii="Helvetica" w:hAnsi="Helvetica" w:cs="Helvetica"/>
        </w:rPr>
        <w:t xml:space="preserve"> i </w:t>
      </w:r>
      <w:proofErr w:type="spellStart"/>
      <w:r w:rsidRPr="006A2B2F">
        <w:rPr>
          <w:rFonts w:ascii="Helvetica" w:hAnsi="Helvetica" w:cs="Helvetica"/>
        </w:rPr>
        <w:t>jashtëm</w:t>
      </w:r>
      <w:proofErr w:type="spellEnd"/>
      <w:r w:rsidRPr="006A2B2F">
        <w:rPr>
          <w:rFonts w:ascii="Helvetica" w:hAnsi="Helvetica" w:cs="Helvetica"/>
        </w:rPr>
        <w:t xml:space="preserve"> </w:t>
      </w:r>
      <w:proofErr w:type="spellStart"/>
      <w:r w:rsidRPr="006A2B2F">
        <w:rPr>
          <w:rFonts w:ascii="Helvetica" w:hAnsi="Helvetica" w:cs="Helvetica"/>
        </w:rPr>
        <w:t>nga</w:t>
      </w:r>
      <w:proofErr w:type="spellEnd"/>
      <w:r w:rsidRPr="006A2B2F">
        <w:rPr>
          <w:rFonts w:ascii="Helvetica" w:hAnsi="Helvetica" w:cs="Helvetica"/>
        </w:rPr>
        <w:t xml:space="preserve"> </w:t>
      </w:r>
      <w:proofErr w:type="spellStart"/>
      <w:r w:rsidRPr="006A2B2F">
        <w:rPr>
          <w:rFonts w:ascii="Helvetica" w:hAnsi="Helvetica" w:cs="Helvetica"/>
        </w:rPr>
        <w:t>institucionet</w:t>
      </w:r>
      <w:proofErr w:type="spellEnd"/>
      <w:r w:rsidRPr="006A2B2F">
        <w:rPr>
          <w:rFonts w:ascii="Helvetica" w:hAnsi="Helvetica" w:cs="Helvetica"/>
        </w:rPr>
        <w:t xml:space="preserve"> supreme </w:t>
      </w:r>
      <w:proofErr w:type="spellStart"/>
      <w:r w:rsidRPr="006A2B2F">
        <w:rPr>
          <w:rFonts w:ascii="Helvetica" w:hAnsi="Helvetica" w:cs="Helvetica"/>
        </w:rPr>
        <w:t>të</w:t>
      </w:r>
      <w:proofErr w:type="spellEnd"/>
      <w:r w:rsidRPr="006A2B2F">
        <w:rPr>
          <w:rFonts w:ascii="Helvetica" w:hAnsi="Helvetica" w:cs="Helvetica"/>
        </w:rPr>
        <w:t xml:space="preserve"> </w:t>
      </w:r>
      <w:proofErr w:type="spellStart"/>
      <w:r w:rsidRPr="006A2B2F">
        <w:rPr>
          <w:rFonts w:ascii="Helvetica" w:hAnsi="Helvetica" w:cs="Helvetica"/>
        </w:rPr>
        <w:t>auditimit</w:t>
      </w:r>
      <w:proofErr w:type="spellEnd"/>
    </w:p>
    <w:p w14:paraId="56BABF58" w14:textId="77777777" w:rsidR="00B6269D" w:rsidRPr="006A2B2F" w:rsidRDefault="00B6269D" w:rsidP="003C3E25">
      <w:pPr>
        <w:pStyle w:val="ListParagraph"/>
        <w:numPr>
          <w:ilvl w:val="0"/>
          <w:numId w:val="12"/>
        </w:numPr>
        <w:rPr>
          <w:rFonts w:ascii="Helvetica" w:hAnsi="Helvetica" w:cs="Helvetica"/>
        </w:rPr>
      </w:pPr>
      <w:proofErr w:type="spellStart"/>
      <w:r w:rsidRPr="006A2B2F">
        <w:rPr>
          <w:rFonts w:ascii="Helvetica" w:hAnsi="Helvetica" w:cs="Helvetica"/>
        </w:rPr>
        <w:t>Autonomia</w:t>
      </w:r>
      <w:proofErr w:type="spellEnd"/>
      <w:r w:rsidRPr="006A2B2F">
        <w:rPr>
          <w:rFonts w:ascii="Helvetica" w:hAnsi="Helvetica" w:cs="Helvetica"/>
        </w:rPr>
        <w:t xml:space="preserve"> </w:t>
      </w:r>
      <w:proofErr w:type="spellStart"/>
      <w:r w:rsidRPr="006A2B2F">
        <w:rPr>
          <w:rFonts w:ascii="Helvetica" w:hAnsi="Helvetica" w:cs="Helvetica"/>
        </w:rPr>
        <w:t>fiskale</w:t>
      </w:r>
      <w:proofErr w:type="spellEnd"/>
      <w:r w:rsidRPr="006A2B2F">
        <w:rPr>
          <w:rFonts w:ascii="Helvetica" w:hAnsi="Helvetica" w:cs="Helvetica"/>
        </w:rPr>
        <w:t xml:space="preserve"> </w:t>
      </w:r>
      <w:proofErr w:type="spellStart"/>
      <w:r w:rsidRPr="006A2B2F">
        <w:rPr>
          <w:rFonts w:ascii="Helvetica" w:hAnsi="Helvetica" w:cs="Helvetica"/>
        </w:rPr>
        <w:t>dhe</w:t>
      </w:r>
      <w:proofErr w:type="spellEnd"/>
      <w:r w:rsidRPr="006A2B2F">
        <w:rPr>
          <w:rFonts w:ascii="Helvetica" w:hAnsi="Helvetica" w:cs="Helvetica"/>
        </w:rPr>
        <w:t xml:space="preserve"> </w:t>
      </w:r>
      <w:proofErr w:type="spellStart"/>
      <w:r w:rsidRPr="006A2B2F">
        <w:rPr>
          <w:rFonts w:ascii="Helvetica" w:hAnsi="Helvetica" w:cs="Helvetica"/>
        </w:rPr>
        <w:t>mbikëqyrja</w:t>
      </w:r>
      <w:proofErr w:type="spellEnd"/>
      <w:r w:rsidRPr="006A2B2F">
        <w:rPr>
          <w:rFonts w:ascii="Helvetica" w:hAnsi="Helvetica" w:cs="Helvetica"/>
        </w:rPr>
        <w:t xml:space="preserve"> </w:t>
      </w:r>
      <w:proofErr w:type="spellStart"/>
      <w:r w:rsidRPr="006A2B2F">
        <w:rPr>
          <w:rFonts w:ascii="Helvetica" w:hAnsi="Helvetica" w:cs="Helvetica"/>
        </w:rPr>
        <w:t>financiare</w:t>
      </w:r>
      <w:proofErr w:type="spellEnd"/>
      <w:r w:rsidRPr="006A2B2F">
        <w:rPr>
          <w:rFonts w:ascii="Helvetica" w:hAnsi="Helvetica" w:cs="Helvetica"/>
        </w:rPr>
        <w:t xml:space="preserve"> e </w:t>
      </w:r>
      <w:proofErr w:type="spellStart"/>
      <w:r w:rsidRPr="006A2B2F">
        <w:rPr>
          <w:rFonts w:ascii="Helvetica" w:hAnsi="Helvetica" w:cs="Helvetica"/>
        </w:rPr>
        <w:t>qeverive</w:t>
      </w:r>
      <w:proofErr w:type="spellEnd"/>
      <w:r w:rsidRPr="006A2B2F">
        <w:rPr>
          <w:rFonts w:ascii="Helvetica" w:hAnsi="Helvetica" w:cs="Helvetica"/>
        </w:rPr>
        <w:t xml:space="preserve"> </w:t>
      </w:r>
      <w:proofErr w:type="spellStart"/>
      <w:r w:rsidRPr="006A2B2F">
        <w:rPr>
          <w:rFonts w:ascii="Helvetica" w:hAnsi="Helvetica" w:cs="Helvetica"/>
        </w:rPr>
        <w:t>rajonale</w:t>
      </w:r>
      <w:proofErr w:type="spellEnd"/>
      <w:r w:rsidRPr="006A2B2F">
        <w:rPr>
          <w:rFonts w:ascii="Helvetica" w:hAnsi="Helvetica" w:cs="Helvetica"/>
        </w:rPr>
        <w:t xml:space="preserve"> </w:t>
      </w:r>
      <w:proofErr w:type="spellStart"/>
      <w:r w:rsidRPr="006A2B2F">
        <w:rPr>
          <w:rFonts w:ascii="Helvetica" w:hAnsi="Helvetica" w:cs="Helvetica"/>
        </w:rPr>
        <w:t>dhe</w:t>
      </w:r>
      <w:proofErr w:type="spellEnd"/>
      <w:r w:rsidRPr="006A2B2F">
        <w:rPr>
          <w:rFonts w:ascii="Helvetica" w:hAnsi="Helvetica" w:cs="Helvetica"/>
        </w:rPr>
        <w:t xml:space="preserve"> </w:t>
      </w:r>
      <w:proofErr w:type="spellStart"/>
      <w:r w:rsidRPr="006A2B2F">
        <w:rPr>
          <w:rFonts w:ascii="Helvetica" w:hAnsi="Helvetica" w:cs="Helvetica"/>
        </w:rPr>
        <w:t>lokale</w:t>
      </w:r>
      <w:proofErr w:type="spellEnd"/>
    </w:p>
    <w:p w14:paraId="554B8216" w14:textId="77777777" w:rsidR="00B6269D" w:rsidRPr="006A2B2F" w:rsidRDefault="00B6269D" w:rsidP="003C3E25">
      <w:pPr>
        <w:pStyle w:val="ListParagraph"/>
        <w:numPr>
          <w:ilvl w:val="0"/>
          <w:numId w:val="12"/>
        </w:numPr>
        <w:rPr>
          <w:rFonts w:ascii="Helvetica" w:hAnsi="Helvetica" w:cs="Helvetica"/>
        </w:rPr>
      </w:pPr>
      <w:proofErr w:type="spellStart"/>
      <w:r w:rsidRPr="006A2B2F">
        <w:rPr>
          <w:rFonts w:ascii="Helvetica" w:hAnsi="Helvetica" w:cs="Helvetica"/>
        </w:rPr>
        <w:t>Menaxhimi</w:t>
      </w:r>
      <w:proofErr w:type="spellEnd"/>
      <w:r w:rsidRPr="006A2B2F">
        <w:rPr>
          <w:rFonts w:ascii="Helvetica" w:hAnsi="Helvetica" w:cs="Helvetica"/>
        </w:rPr>
        <w:t xml:space="preserve"> i </w:t>
      </w:r>
      <w:proofErr w:type="spellStart"/>
      <w:r w:rsidRPr="006A2B2F">
        <w:rPr>
          <w:rFonts w:ascii="Helvetica" w:hAnsi="Helvetica" w:cs="Helvetica"/>
        </w:rPr>
        <w:t>fondeve</w:t>
      </w:r>
      <w:proofErr w:type="spellEnd"/>
      <w:r w:rsidRPr="006A2B2F">
        <w:rPr>
          <w:rFonts w:ascii="Helvetica" w:hAnsi="Helvetica" w:cs="Helvetica"/>
        </w:rPr>
        <w:t xml:space="preserve"> </w:t>
      </w:r>
      <w:proofErr w:type="spellStart"/>
      <w:r w:rsidRPr="006A2B2F">
        <w:rPr>
          <w:rFonts w:ascii="Helvetica" w:hAnsi="Helvetica" w:cs="Helvetica"/>
        </w:rPr>
        <w:t>të</w:t>
      </w:r>
      <w:proofErr w:type="spellEnd"/>
      <w:r w:rsidRPr="006A2B2F">
        <w:rPr>
          <w:rFonts w:ascii="Helvetica" w:hAnsi="Helvetica" w:cs="Helvetica"/>
        </w:rPr>
        <w:t xml:space="preserve"> BE-</w:t>
      </w:r>
      <w:proofErr w:type="spellStart"/>
      <w:r w:rsidRPr="006A2B2F">
        <w:rPr>
          <w:rFonts w:ascii="Helvetica" w:hAnsi="Helvetica" w:cs="Helvetica"/>
        </w:rPr>
        <w:t>së</w:t>
      </w:r>
      <w:proofErr w:type="spellEnd"/>
    </w:p>
    <w:p w14:paraId="4CCA6E24" w14:textId="77777777" w:rsidR="00B6269D" w:rsidRPr="006A2B2F" w:rsidRDefault="00B6269D" w:rsidP="003C3E25">
      <w:pPr>
        <w:pStyle w:val="ListParagraph"/>
        <w:numPr>
          <w:ilvl w:val="0"/>
          <w:numId w:val="12"/>
        </w:numPr>
        <w:rPr>
          <w:rFonts w:ascii="Helvetica" w:hAnsi="Helvetica" w:cs="Helvetica"/>
        </w:rPr>
      </w:pPr>
      <w:proofErr w:type="spellStart"/>
      <w:r w:rsidRPr="006A2B2F">
        <w:rPr>
          <w:rFonts w:ascii="Helvetica" w:hAnsi="Helvetica" w:cs="Helvetica"/>
        </w:rPr>
        <w:t>Te</w:t>
      </w:r>
      <w:proofErr w:type="spellEnd"/>
      <w:r w:rsidRPr="006A2B2F">
        <w:rPr>
          <w:rFonts w:ascii="Helvetica" w:hAnsi="Helvetica" w:cs="Helvetica"/>
        </w:rPr>
        <w:t xml:space="preserve"> </w:t>
      </w:r>
      <w:proofErr w:type="spellStart"/>
      <w:r w:rsidRPr="006A2B2F">
        <w:rPr>
          <w:rFonts w:ascii="Helvetica" w:hAnsi="Helvetica" w:cs="Helvetica"/>
        </w:rPr>
        <w:t>tjera</w:t>
      </w:r>
      <w:proofErr w:type="spellEnd"/>
      <w:r w:rsidRPr="006A2B2F">
        <w:rPr>
          <w:rFonts w:ascii="Helvetica" w:hAnsi="Helvetica" w:cs="Helvetica"/>
        </w:rPr>
        <w:t xml:space="preserve"> (</w:t>
      </w:r>
      <w:proofErr w:type="spellStart"/>
      <w:r w:rsidRPr="006A2B2F">
        <w:rPr>
          <w:rFonts w:ascii="Helvetica" w:hAnsi="Helvetica" w:cs="Helvetica"/>
        </w:rPr>
        <w:t>ju</w:t>
      </w:r>
      <w:proofErr w:type="spellEnd"/>
      <w:r w:rsidRPr="006A2B2F">
        <w:rPr>
          <w:rFonts w:ascii="Helvetica" w:hAnsi="Helvetica" w:cs="Helvetica"/>
        </w:rPr>
        <w:t xml:space="preserve"> </w:t>
      </w:r>
      <w:proofErr w:type="spellStart"/>
      <w:r w:rsidRPr="006A2B2F">
        <w:rPr>
          <w:rFonts w:ascii="Helvetica" w:hAnsi="Helvetica" w:cs="Helvetica"/>
        </w:rPr>
        <w:t>lutem</w:t>
      </w:r>
      <w:proofErr w:type="spellEnd"/>
      <w:r w:rsidRPr="006A2B2F">
        <w:rPr>
          <w:rFonts w:ascii="Helvetica" w:hAnsi="Helvetica" w:cs="Helvetica"/>
        </w:rPr>
        <w:t xml:space="preserve"> </w:t>
      </w:r>
      <w:proofErr w:type="spellStart"/>
      <w:r w:rsidRPr="006A2B2F">
        <w:rPr>
          <w:rFonts w:ascii="Helvetica" w:hAnsi="Helvetica" w:cs="Helvetica"/>
        </w:rPr>
        <w:t>specifikojini</w:t>
      </w:r>
      <w:proofErr w:type="spellEnd"/>
      <w:r w:rsidRPr="006A2B2F">
        <w:rPr>
          <w:rFonts w:ascii="Helvetica" w:hAnsi="Helvetica" w:cs="Helvetica"/>
        </w:rPr>
        <w:t>)</w:t>
      </w:r>
    </w:p>
    <w:p w14:paraId="0CF0475A" w14:textId="444A6F2E" w:rsidR="00B6269D" w:rsidRPr="00363033" w:rsidRDefault="007E335F" w:rsidP="00B6269D">
      <w:pPr>
        <w:rPr>
          <w:rFonts w:ascii="Helvetica" w:hAnsi="Helvetica" w:cs="Helvetica"/>
          <w:i/>
          <w:iCs/>
        </w:rPr>
      </w:pPr>
      <w:r w:rsidRPr="00363033">
        <w:rPr>
          <w:rFonts w:ascii="Helvetica" w:hAnsi="Helvetica" w:cs="Helvetica"/>
          <w:i/>
          <w:iCs/>
        </w:rPr>
        <w:t>P</w:t>
      </w:r>
      <w:r w:rsidR="00B6269D" w:rsidRPr="00363033">
        <w:rPr>
          <w:rFonts w:ascii="Helvetica" w:hAnsi="Helvetica" w:cs="Helvetica"/>
          <w:i/>
          <w:iCs/>
        </w:rPr>
        <w:t xml:space="preserve">9. </w:t>
      </w:r>
      <w:proofErr w:type="spellStart"/>
      <w:r w:rsidR="00B6269D" w:rsidRPr="00363033">
        <w:rPr>
          <w:rFonts w:ascii="Helvetica" w:hAnsi="Helvetica" w:cs="Helvetica"/>
          <w:i/>
          <w:iCs/>
        </w:rPr>
        <w:t>Për</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zonën</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dhe</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temat</w:t>
      </w:r>
      <w:proofErr w:type="spellEnd"/>
      <w:r w:rsidR="00B6269D" w:rsidRPr="00363033">
        <w:rPr>
          <w:rFonts w:ascii="Helvetica" w:hAnsi="Helvetica" w:cs="Helvetica"/>
          <w:i/>
          <w:iCs/>
        </w:rPr>
        <w:t xml:space="preserve"> e </w:t>
      </w:r>
      <w:proofErr w:type="spellStart"/>
      <w:r w:rsidR="00B6269D" w:rsidRPr="00363033">
        <w:rPr>
          <w:rFonts w:ascii="Helvetica" w:hAnsi="Helvetica" w:cs="Helvetica"/>
          <w:i/>
          <w:iCs/>
        </w:rPr>
        <w:t>zgjedhura</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të</w:t>
      </w:r>
      <w:proofErr w:type="spellEnd"/>
      <w:r w:rsidR="00B6269D" w:rsidRPr="00363033">
        <w:rPr>
          <w:rFonts w:ascii="Helvetica" w:hAnsi="Helvetica" w:cs="Helvetica"/>
          <w:i/>
          <w:iCs/>
        </w:rPr>
        <w:t xml:space="preserve"> RAP-it, </w:t>
      </w:r>
      <w:proofErr w:type="spellStart"/>
      <w:r w:rsidR="00B6269D" w:rsidRPr="00363033">
        <w:rPr>
          <w:rFonts w:ascii="Helvetica" w:hAnsi="Helvetica" w:cs="Helvetica"/>
          <w:i/>
          <w:iCs/>
        </w:rPr>
        <w:t>ju</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lutemi</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zgjidhni</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preferencën</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tuaj</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për</w:t>
      </w:r>
      <w:proofErr w:type="spellEnd"/>
      <w:r w:rsidR="00B6269D" w:rsidRPr="00363033">
        <w:rPr>
          <w:rFonts w:ascii="Helvetica" w:hAnsi="Helvetica" w:cs="Helvetica"/>
          <w:i/>
          <w:iCs/>
        </w:rPr>
        <w:t xml:space="preserve"> sa i </w:t>
      </w:r>
      <w:proofErr w:type="spellStart"/>
      <w:r w:rsidR="00B6269D" w:rsidRPr="00363033">
        <w:rPr>
          <w:rFonts w:ascii="Helvetica" w:hAnsi="Helvetica" w:cs="Helvetica"/>
          <w:i/>
          <w:iCs/>
        </w:rPr>
        <w:t>përket</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fokusit</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të</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trajnimit</w:t>
      </w:r>
      <w:proofErr w:type="spellEnd"/>
      <w:r w:rsidR="00B6269D" w:rsidRPr="00363033">
        <w:rPr>
          <w:rFonts w:ascii="Helvetica" w:hAnsi="Helvetica" w:cs="Helvetica"/>
          <w:i/>
          <w:iCs/>
        </w:rPr>
        <w:t xml:space="preserve"> </w:t>
      </w:r>
    </w:p>
    <w:p w14:paraId="78EE0D3A" w14:textId="77777777" w:rsidR="00B6269D" w:rsidRPr="0074790B" w:rsidRDefault="00B6269D" w:rsidP="003C3E25">
      <w:pPr>
        <w:pStyle w:val="ListParagraph"/>
        <w:numPr>
          <w:ilvl w:val="0"/>
          <w:numId w:val="13"/>
        </w:numPr>
        <w:rPr>
          <w:rFonts w:ascii="Helvetica" w:hAnsi="Helvetica" w:cs="Helvetica"/>
          <w:lang w:val="de-DE"/>
        </w:rPr>
      </w:pPr>
      <w:r w:rsidRPr="0074790B">
        <w:rPr>
          <w:rFonts w:ascii="Helvetica" w:hAnsi="Helvetica" w:cs="Helvetica"/>
          <w:lang w:val="de-DE"/>
        </w:rPr>
        <w:t>Politika aktuale dhe kuadri ligjor dhe praktikat në (emri i vendit)</w:t>
      </w:r>
    </w:p>
    <w:p w14:paraId="5F7E597D" w14:textId="77777777" w:rsidR="00B6269D" w:rsidRPr="007E335F" w:rsidRDefault="00B6269D" w:rsidP="003C3E25">
      <w:pPr>
        <w:pStyle w:val="ListParagraph"/>
        <w:numPr>
          <w:ilvl w:val="0"/>
          <w:numId w:val="13"/>
        </w:numPr>
        <w:rPr>
          <w:rFonts w:ascii="Helvetica" w:hAnsi="Helvetica" w:cs="Helvetica"/>
        </w:rPr>
      </w:pPr>
      <w:proofErr w:type="spellStart"/>
      <w:r w:rsidRPr="007E335F">
        <w:rPr>
          <w:rFonts w:ascii="Helvetica" w:hAnsi="Helvetica" w:cs="Helvetica"/>
        </w:rPr>
        <w:t>Praktika</w:t>
      </w:r>
      <w:proofErr w:type="spellEnd"/>
      <w:r w:rsidRPr="007E335F">
        <w:rPr>
          <w:rFonts w:ascii="Helvetica" w:hAnsi="Helvetica" w:cs="Helvetica"/>
        </w:rPr>
        <w:t xml:space="preserve"> </w:t>
      </w:r>
      <w:proofErr w:type="spellStart"/>
      <w:r w:rsidRPr="007E335F">
        <w:rPr>
          <w:rFonts w:ascii="Helvetica" w:hAnsi="Helvetica" w:cs="Helvetica"/>
        </w:rPr>
        <w:t>krahasuese</w:t>
      </w:r>
      <w:proofErr w:type="spellEnd"/>
      <w:r w:rsidRPr="007E335F">
        <w:rPr>
          <w:rFonts w:ascii="Helvetica" w:hAnsi="Helvetica" w:cs="Helvetica"/>
        </w:rPr>
        <w:t xml:space="preserve"> e BE-</w:t>
      </w:r>
      <w:proofErr w:type="spellStart"/>
      <w:r w:rsidRPr="007E335F">
        <w:rPr>
          <w:rFonts w:ascii="Helvetica" w:hAnsi="Helvetica" w:cs="Helvetica"/>
        </w:rPr>
        <w:t>së</w:t>
      </w:r>
      <w:proofErr w:type="spellEnd"/>
    </w:p>
    <w:p w14:paraId="0D3BEE26" w14:textId="77777777" w:rsidR="00B6269D" w:rsidRPr="007E335F" w:rsidRDefault="00B6269D" w:rsidP="003C3E25">
      <w:pPr>
        <w:pStyle w:val="ListParagraph"/>
        <w:numPr>
          <w:ilvl w:val="0"/>
          <w:numId w:val="13"/>
        </w:numPr>
        <w:rPr>
          <w:rFonts w:ascii="Helvetica" w:hAnsi="Helvetica" w:cs="Helvetica"/>
        </w:rPr>
      </w:pPr>
      <w:proofErr w:type="spellStart"/>
      <w:r w:rsidRPr="007E335F">
        <w:rPr>
          <w:rFonts w:ascii="Helvetica" w:hAnsi="Helvetica" w:cs="Helvetica"/>
        </w:rPr>
        <w:t>Kërkesat</w:t>
      </w:r>
      <w:proofErr w:type="spellEnd"/>
      <w:r w:rsidRPr="007E335F">
        <w:rPr>
          <w:rFonts w:ascii="Helvetica" w:hAnsi="Helvetica" w:cs="Helvetica"/>
        </w:rPr>
        <w:t xml:space="preserve"> e </w:t>
      </w:r>
      <w:proofErr w:type="spellStart"/>
      <w:r w:rsidRPr="007E335F">
        <w:rPr>
          <w:rFonts w:ascii="Helvetica" w:hAnsi="Helvetica" w:cs="Helvetica"/>
        </w:rPr>
        <w:t>procesit</w:t>
      </w:r>
      <w:proofErr w:type="spellEnd"/>
      <w:r w:rsidRPr="007E335F">
        <w:rPr>
          <w:rFonts w:ascii="Helvetica" w:hAnsi="Helvetica" w:cs="Helvetica"/>
        </w:rPr>
        <w:t xml:space="preserve"> </w:t>
      </w:r>
      <w:proofErr w:type="spellStart"/>
      <w:r w:rsidRPr="007E335F">
        <w:rPr>
          <w:rFonts w:ascii="Helvetica" w:hAnsi="Helvetica" w:cs="Helvetica"/>
        </w:rPr>
        <w:t>të</w:t>
      </w:r>
      <w:proofErr w:type="spellEnd"/>
      <w:r w:rsidRPr="007E335F">
        <w:rPr>
          <w:rFonts w:ascii="Helvetica" w:hAnsi="Helvetica" w:cs="Helvetica"/>
        </w:rPr>
        <w:t xml:space="preserve"> </w:t>
      </w:r>
      <w:proofErr w:type="spellStart"/>
      <w:r w:rsidRPr="007E335F">
        <w:rPr>
          <w:rFonts w:ascii="Helvetica" w:hAnsi="Helvetica" w:cs="Helvetica"/>
        </w:rPr>
        <w:t>anëtarësimit</w:t>
      </w:r>
      <w:proofErr w:type="spellEnd"/>
      <w:r w:rsidRPr="007E335F">
        <w:rPr>
          <w:rFonts w:ascii="Helvetica" w:hAnsi="Helvetica" w:cs="Helvetica"/>
        </w:rPr>
        <w:t xml:space="preserve"> </w:t>
      </w:r>
      <w:proofErr w:type="spellStart"/>
      <w:r w:rsidRPr="007E335F">
        <w:rPr>
          <w:rFonts w:ascii="Helvetica" w:hAnsi="Helvetica" w:cs="Helvetica"/>
        </w:rPr>
        <w:t>në</w:t>
      </w:r>
      <w:proofErr w:type="spellEnd"/>
      <w:r w:rsidRPr="007E335F">
        <w:rPr>
          <w:rFonts w:ascii="Helvetica" w:hAnsi="Helvetica" w:cs="Helvetica"/>
        </w:rPr>
        <w:t xml:space="preserve"> BE</w:t>
      </w:r>
    </w:p>
    <w:p w14:paraId="4F2BE432" w14:textId="03E98E65" w:rsidR="00B6269D" w:rsidRPr="00363033" w:rsidRDefault="007E335F" w:rsidP="00B6269D">
      <w:pPr>
        <w:rPr>
          <w:rFonts w:ascii="Helvetica" w:hAnsi="Helvetica" w:cs="Helvetica"/>
          <w:i/>
          <w:iCs/>
        </w:rPr>
      </w:pPr>
      <w:r w:rsidRPr="00363033">
        <w:rPr>
          <w:rFonts w:ascii="Helvetica" w:hAnsi="Helvetica" w:cs="Helvetica"/>
          <w:i/>
          <w:iCs/>
        </w:rPr>
        <w:lastRenderedPageBreak/>
        <w:t>P</w:t>
      </w:r>
      <w:r w:rsidR="00B6269D" w:rsidRPr="00363033">
        <w:rPr>
          <w:rFonts w:ascii="Helvetica" w:hAnsi="Helvetica" w:cs="Helvetica"/>
          <w:i/>
          <w:iCs/>
        </w:rPr>
        <w:t xml:space="preserve">10. Ju </w:t>
      </w:r>
      <w:proofErr w:type="spellStart"/>
      <w:r w:rsidR="00B6269D" w:rsidRPr="00363033">
        <w:rPr>
          <w:rFonts w:ascii="Helvetica" w:hAnsi="Helvetica" w:cs="Helvetica"/>
          <w:i/>
          <w:iCs/>
        </w:rPr>
        <w:t>lutemi</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vlerësoni</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përvojën</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tuaj</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në</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aspektet</w:t>
      </w:r>
      <w:proofErr w:type="spellEnd"/>
      <w:r w:rsidR="00B6269D" w:rsidRPr="00363033">
        <w:rPr>
          <w:rFonts w:ascii="Helvetica" w:hAnsi="Helvetica" w:cs="Helvetica"/>
          <w:i/>
          <w:iCs/>
        </w:rPr>
        <w:t xml:space="preserve"> e </w:t>
      </w:r>
      <w:proofErr w:type="spellStart"/>
      <w:r w:rsidR="00B6269D" w:rsidRPr="00363033">
        <w:rPr>
          <w:rFonts w:ascii="Helvetica" w:hAnsi="Helvetica" w:cs="Helvetica"/>
          <w:i/>
          <w:iCs/>
        </w:rPr>
        <w:t>mëposhtme</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të</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procesit</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të</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zhvillimit</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të</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strategjive</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dhe</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rregulloreve</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në</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nivelin</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qendror</w:t>
      </w:r>
      <w:proofErr w:type="spellEnd"/>
      <w:r w:rsidR="00B6269D" w:rsidRPr="00363033">
        <w:rPr>
          <w:rFonts w:ascii="Helvetica" w:hAnsi="Helvetica" w:cs="Helvetica"/>
          <w:i/>
          <w:iCs/>
        </w:rPr>
        <w:t xml:space="preserve"> (1 </w:t>
      </w:r>
      <w:proofErr w:type="spellStart"/>
      <w:r w:rsidR="00B6269D" w:rsidRPr="00363033">
        <w:rPr>
          <w:rFonts w:ascii="Helvetica" w:hAnsi="Helvetica" w:cs="Helvetica"/>
          <w:i/>
          <w:iCs/>
        </w:rPr>
        <w:t>është</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pak</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ose</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aspak</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përvojë</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dhe</w:t>
      </w:r>
      <w:proofErr w:type="spellEnd"/>
      <w:r w:rsidR="00B6269D" w:rsidRPr="00363033">
        <w:rPr>
          <w:rFonts w:ascii="Helvetica" w:hAnsi="Helvetica" w:cs="Helvetica"/>
          <w:i/>
          <w:iCs/>
        </w:rPr>
        <w:t xml:space="preserve"> 5 me </w:t>
      </w:r>
      <w:proofErr w:type="spellStart"/>
      <w:r w:rsidR="00B6269D" w:rsidRPr="00363033">
        <w:rPr>
          <w:rFonts w:ascii="Helvetica" w:hAnsi="Helvetica" w:cs="Helvetica"/>
          <w:i/>
          <w:iCs/>
        </w:rPr>
        <w:t>shumë</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përvojë</w:t>
      </w:r>
      <w:proofErr w:type="spellEnd"/>
      <w:r w:rsidR="00B6269D" w:rsidRPr="00363033">
        <w:rPr>
          <w:rFonts w:ascii="Helvetica" w:hAnsi="Helvetica" w:cs="Helvetica"/>
          <w:i/>
          <w:iCs/>
        </w:rPr>
        <w:t>)</w:t>
      </w:r>
    </w:p>
    <w:p w14:paraId="61DE3B70" w14:textId="11F3BCD0" w:rsidR="00B6269D" w:rsidRPr="006A2B2F" w:rsidRDefault="00B6269D" w:rsidP="003C3E25">
      <w:pPr>
        <w:pStyle w:val="ListParagraph"/>
        <w:numPr>
          <w:ilvl w:val="0"/>
          <w:numId w:val="14"/>
        </w:numPr>
        <w:rPr>
          <w:rFonts w:ascii="Helvetica" w:hAnsi="Helvetica" w:cs="Helvetica"/>
        </w:rPr>
      </w:pPr>
      <w:proofErr w:type="spellStart"/>
      <w:r w:rsidRPr="006A2B2F">
        <w:rPr>
          <w:rFonts w:ascii="Helvetica" w:hAnsi="Helvetica" w:cs="Helvetica"/>
        </w:rPr>
        <w:t>Përfshirja</w:t>
      </w:r>
      <w:proofErr w:type="spellEnd"/>
      <w:r w:rsidRPr="006A2B2F">
        <w:rPr>
          <w:rFonts w:ascii="Helvetica" w:hAnsi="Helvetica" w:cs="Helvetica"/>
        </w:rPr>
        <w:t xml:space="preserve"> </w:t>
      </w:r>
      <w:proofErr w:type="spellStart"/>
      <w:r w:rsidRPr="006A2B2F">
        <w:rPr>
          <w:rFonts w:ascii="Helvetica" w:hAnsi="Helvetica" w:cs="Helvetica"/>
        </w:rPr>
        <w:t>në</w:t>
      </w:r>
      <w:proofErr w:type="spellEnd"/>
      <w:r w:rsidRPr="006A2B2F">
        <w:rPr>
          <w:rFonts w:ascii="Helvetica" w:hAnsi="Helvetica" w:cs="Helvetica"/>
        </w:rPr>
        <w:t xml:space="preserve"> </w:t>
      </w:r>
      <w:proofErr w:type="spellStart"/>
      <w:r w:rsidRPr="006A2B2F">
        <w:rPr>
          <w:rFonts w:ascii="Helvetica" w:hAnsi="Helvetica" w:cs="Helvetica"/>
        </w:rPr>
        <w:t>grupet</w:t>
      </w:r>
      <w:proofErr w:type="spellEnd"/>
      <w:r w:rsidRPr="006A2B2F">
        <w:rPr>
          <w:rFonts w:ascii="Helvetica" w:hAnsi="Helvetica" w:cs="Helvetica"/>
        </w:rPr>
        <w:t xml:space="preserve"> e </w:t>
      </w:r>
      <w:proofErr w:type="spellStart"/>
      <w:r w:rsidRPr="006A2B2F">
        <w:rPr>
          <w:rFonts w:ascii="Helvetica" w:hAnsi="Helvetica" w:cs="Helvetica"/>
        </w:rPr>
        <w:t>punës</w:t>
      </w:r>
      <w:proofErr w:type="spellEnd"/>
      <w:r w:rsidRPr="006A2B2F">
        <w:rPr>
          <w:rFonts w:ascii="Helvetica" w:hAnsi="Helvetica" w:cs="Helvetica"/>
        </w:rPr>
        <w:t xml:space="preserve"> </w:t>
      </w:r>
      <w:proofErr w:type="spellStart"/>
      <w:r w:rsidRPr="006A2B2F">
        <w:rPr>
          <w:rFonts w:ascii="Helvetica" w:hAnsi="Helvetica" w:cs="Helvetica"/>
        </w:rPr>
        <w:t>për</w:t>
      </w:r>
      <w:proofErr w:type="spellEnd"/>
      <w:r w:rsidRPr="006A2B2F">
        <w:rPr>
          <w:rFonts w:ascii="Helvetica" w:hAnsi="Helvetica" w:cs="Helvetica"/>
        </w:rPr>
        <w:t xml:space="preserve"> </w:t>
      </w:r>
      <w:proofErr w:type="spellStart"/>
      <w:r w:rsidRPr="006A2B2F">
        <w:rPr>
          <w:rFonts w:ascii="Helvetica" w:hAnsi="Helvetica" w:cs="Helvetica"/>
        </w:rPr>
        <w:t>hartimin</w:t>
      </w:r>
      <w:proofErr w:type="spellEnd"/>
      <w:r w:rsidRPr="006A2B2F">
        <w:rPr>
          <w:rFonts w:ascii="Helvetica" w:hAnsi="Helvetica" w:cs="Helvetica"/>
        </w:rPr>
        <w:t xml:space="preserve"> e </w:t>
      </w:r>
      <w:proofErr w:type="spellStart"/>
      <w:r w:rsidRPr="006A2B2F">
        <w:rPr>
          <w:rFonts w:ascii="Helvetica" w:hAnsi="Helvetica" w:cs="Helvetica"/>
        </w:rPr>
        <w:t>strategjive</w:t>
      </w:r>
      <w:proofErr w:type="spellEnd"/>
      <w:r w:rsidRPr="006A2B2F">
        <w:rPr>
          <w:rFonts w:ascii="Helvetica" w:hAnsi="Helvetica" w:cs="Helvetica"/>
        </w:rPr>
        <w:t xml:space="preserve"> </w:t>
      </w:r>
      <w:proofErr w:type="spellStart"/>
      <w:r w:rsidRPr="006A2B2F">
        <w:rPr>
          <w:rFonts w:ascii="Helvetica" w:hAnsi="Helvetica" w:cs="Helvetica"/>
        </w:rPr>
        <w:t>dhe</w:t>
      </w:r>
      <w:proofErr w:type="spellEnd"/>
      <w:r w:rsidRPr="006A2B2F">
        <w:rPr>
          <w:rFonts w:ascii="Helvetica" w:hAnsi="Helvetica" w:cs="Helvetica"/>
        </w:rPr>
        <w:t xml:space="preserve"> </w:t>
      </w:r>
      <w:proofErr w:type="spellStart"/>
      <w:proofErr w:type="gramStart"/>
      <w:r w:rsidRPr="006A2B2F">
        <w:rPr>
          <w:rFonts w:ascii="Helvetica" w:hAnsi="Helvetica" w:cs="Helvetica"/>
        </w:rPr>
        <w:t>rregulloreve</w:t>
      </w:r>
      <w:proofErr w:type="spellEnd"/>
      <w:r w:rsidR="007E335F" w:rsidRPr="00BE75C4">
        <w:rPr>
          <w:rFonts w:ascii="Helvetica" w:hAnsi="Helvetica"/>
        </w:rPr>
        <w:t>(</w:t>
      </w:r>
      <w:proofErr w:type="gramEnd"/>
      <w:r w:rsidR="007E335F" w:rsidRPr="00BE75C4">
        <w:rPr>
          <w:rFonts w:ascii="Helvetica" w:hAnsi="Helvetica"/>
        </w:rPr>
        <w:t>1-5)</w:t>
      </w:r>
    </w:p>
    <w:p w14:paraId="259B1965" w14:textId="006B084C" w:rsidR="00B6269D" w:rsidRPr="006A2B2F" w:rsidRDefault="00B6269D" w:rsidP="003C3E25">
      <w:pPr>
        <w:pStyle w:val="ListParagraph"/>
        <w:numPr>
          <w:ilvl w:val="0"/>
          <w:numId w:val="14"/>
        </w:numPr>
        <w:rPr>
          <w:rFonts w:ascii="Helvetica" w:hAnsi="Helvetica" w:cs="Helvetica"/>
        </w:rPr>
      </w:pPr>
      <w:proofErr w:type="spellStart"/>
      <w:r w:rsidRPr="006A2B2F">
        <w:rPr>
          <w:rFonts w:ascii="Helvetica" w:hAnsi="Helvetica" w:cs="Helvetica"/>
        </w:rPr>
        <w:t>Monitorimi</w:t>
      </w:r>
      <w:proofErr w:type="spellEnd"/>
      <w:r w:rsidRPr="006A2B2F">
        <w:rPr>
          <w:rFonts w:ascii="Helvetica" w:hAnsi="Helvetica" w:cs="Helvetica"/>
        </w:rPr>
        <w:t xml:space="preserve"> i </w:t>
      </w:r>
      <w:proofErr w:type="spellStart"/>
      <w:r w:rsidRPr="006A2B2F">
        <w:rPr>
          <w:rFonts w:ascii="Helvetica" w:hAnsi="Helvetica" w:cs="Helvetica"/>
        </w:rPr>
        <w:t>zbatimit</w:t>
      </w:r>
      <w:proofErr w:type="spellEnd"/>
      <w:r w:rsidRPr="006A2B2F">
        <w:rPr>
          <w:rFonts w:ascii="Helvetica" w:hAnsi="Helvetica" w:cs="Helvetica"/>
        </w:rPr>
        <w:t xml:space="preserve"> </w:t>
      </w:r>
      <w:proofErr w:type="spellStart"/>
      <w:r w:rsidRPr="006A2B2F">
        <w:rPr>
          <w:rFonts w:ascii="Helvetica" w:hAnsi="Helvetica" w:cs="Helvetica"/>
        </w:rPr>
        <w:t>të</w:t>
      </w:r>
      <w:proofErr w:type="spellEnd"/>
      <w:r w:rsidRPr="006A2B2F">
        <w:rPr>
          <w:rFonts w:ascii="Helvetica" w:hAnsi="Helvetica" w:cs="Helvetica"/>
        </w:rPr>
        <w:t xml:space="preserve"> </w:t>
      </w:r>
      <w:proofErr w:type="spellStart"/>
      <w:r w:rsidRPr="006A2B2F">
        <w:rPr>
          <w:rFonts w:ascii="Helvetica" w:hAnsi="Helvetica" w:cs="Helvetica"/>
        </w:rPr>
        <w:t>strategjive</w:t>
      </w:r>
      <w:proofErr w:type="spellEnd"/>
      <w:r w:rsidRPr="006A2B2F">
        <w:rPr>
          <w:rFonts w:ascii="Helvetica" w:hAnsi="Helvetica" w:cs="Helvetica"/>
        </w:rPr>
        <w:t xml:space="preserve"> </w:t>
      </w:r>
      <w:proofErr w:type="spellStart"/>
      <w:r w:rsidRPr="006A2B2F">
        <w:rPr>
          <w:rFonts w:ascii="Helvetica" w:hAnsi="Helvetica" w:cs="Helvetica"/>
        </w:rPr>
        <w:t>dhe</w:t>
      </w:r>
      <w:proofErr w:type="spellEnd"/>
      <w:r w:rsidRPr="006A2B2F">
        <w:rPr>
          <w:rFonts w:ascii="Helvetica" w:hAnsi="Helvetica" w:cs="Helvetica"/>
        </w:rPr>
        <w:t xml:space="preserve"> </w:t>
      </w:r>
      <w:proofErr w:type="spellStart"/>
      <w:r w:rsidRPr="006A2B2F">
        <w:rPr>
          <w:rFonts w:ascii="Helvetica" w:hAnsi="Helvetica" w:cs="Helvetica"/>
        </w:rPr>
        <w:t>rregulloreve</w:t>
      </w:r>
      <w:proofErr w:type="spellEnd"/>
      <w:r w:rsidRPr="006A2B2F">
        <w:rPr>
          <w:rFonts w:ascii="Helvetica" w:hAnsi="Helvetica" w:cs="Helvetica"/>
        </w:rPr>
        <w:t xml:space="preserve"> </w:t>
      </w:r>
      <w:proofErr w:type="spellStart"/>
      <w:r w:rsidRPr="006A2B2F">
        <w:rPr>
          <w:rFonts w:ascii="Helvetica" w:hAnsi="Helvetica" w:cs="Helvetica"/>
        </w:rPr>
        <w:t>të</w:t>
      </w:r>
      <w:proofErr w:type="spellEnd"/>
      <w:r w:rsidRPr="006A2B2F">
        <w:rPr>
          <w:rFonts w:ascii="Helvetica" w:hAnsi="Helvetica" w:cs="Helvetica"/>
        </w:rPr>
        <w:t xml:space="preserve"> </w:t>
      </w:r>
      <w:proofErr w:type="spellStart"/>
      <w:proofErr w:type="gramStart"/>
      <w:r w:rsidRPr="006A2B2F">
        <w:rPr>
          <w:rFonts w:ascii="Helvetica" w:hAnsi="Helvetica" w:cs="Helvetica"/>
        </w:rPr>
        <w:t>miratuara</w:t>
      </w:r>
      <w:proofErr w:type="spellEnd"/>
      <w:r w:rsidR="007E335F" w:rsidRPr="00BE75C4">
        <w:rPr>
          <w:rFonts w:ascii="Helvetica" w:hAnsi="Helvetica"/>
        </w:rPr>
        <w:t>(</w:t>
      </w:r>
      <w:proofErr w:type="gramEnd"/>
      <w:r w:rsidR="007E335F" w:rsidRPr="00BE75C4">
        <w:rPr>
          <w:rFonts w:ascii="Helvetica" w:hAnsi="Helvetica"/>
        </w:rPr>
        <w:t>1-5)</w:t>
      </w:r>
    </w:p>
    <w:p w14:paraId="4A2A0C23" w14:textId="04C2BB85" w:rsidR="00B6269D" w:rsidRPr="006A2B2F" w:rsidRDefault="00B6269D" w:rsidP="003C3E25">
      <w:pPr>
        <w:pStyle w:val="ListParagraph"/>
        <w:numPr>
          <w:ilvl w:val="0"/>
          <w:numId w:val="14"/>
        </w:numPr>
        <w:rPr>
          <w:rFonts w:ascii="Helvetica" w:hAnsi="Helvetica" w:cs="Helvetica"/>
        </w:rPr>
      </w:pPr>
      <w:proofErr w:type="spellStart"/>
      <w:r w:rsidRPr="006A2B2F">
        <w:rPr>
          <w:rFonts w:ascii="Helvetica" w:hAnsi="Helvetica" w:cs="Helvetica"/>
        </w:rPr>
        <w:t>Marrja</w:t>
      </w:r>
      <w:proofErr w:type="spellEnd"/>
      <w:r w:rsidRPr="006A2B2F">
        <w:rPr>
          <w:rFonts w:ascii="Helvetica" w:hAnsi="Helvetica" w:cs="Helvetica"/>
        </w:rPr>
        <w:t xml:space="preserve"> </w:t>
      </w:r>
      <w:proofErr w:type="spellStart"/>
      <w:r w:rsidRPr="006A2B2F">
        <w:rPr>
          <w:rFonts w:ascii="Helvetica" w:hAnsi="Helvetica" w:cs="Helvetica"/>
        </w:rPr>
        <w:t>pjesë</w:t>
      </w:r>
      <w:proofErr w:type="spellEnd"/>
      <w:r w:rsidRPr="006A2B2F">
        <w:rPr>
          <w:rFonts w:ascii="Helvetica" w:hAnsi="Helvetica" w:cs="Helvetica"/>
        </w:rPr>
        <w:t xml:space="preserve"> </w:t>
      </w:r>
      <w:proofErr w:type="spellStart"/>
      <w:r w:rsidRPr="006A2B2F">
        <w:rPr>
          <w:rFonts w:ascii="Helvetica" w:hAnsi="Helvetica" w:cs="Helvetica"/>
        </w:rPr>
        <w:t>në</w:t>
      </w:r>
      <w:proofErr w:type="spellEnd"/>
      <w:r w:rsidRPr="006A2B2F">
        <w:rPr>
          <w:rFonts w:ascii="Helvetica" w:hAnsi="Helvetica" w:cs="Helvetica"/>
        </w:rPr>
        <w:t xml:space="preserve"> </w:t>
      </w:r>
      <w:proofErr w:type="spellStart"/>
      <w:r w:rsidRPr="006A2B2F">
        <w:rPr>
          <w:rFonts w:ascii="Helvetica" w:hAnsi="Helvetica" w:cs="Helvetica"/>
        </w:rPr>
        <w:t>konsultime</w:t>
      </w:r>
      <w:proofErr w:type="spellEnd"/>
      <w:r w:rsidRPr="006A2B2F">
        <w:rPr>
          <w:rFonts w:ascii="Helvetica" w:hAnsi="Helvetica" w:cs="Helvetica"/>
        </w:rPr>
        <w:t xml:space="preserve"> </w:t>
      </w:r>
      <w:proofErr w:type="spellStart"/>
      <w:r w:rsidRPr="006A2B2F">
        <w:rPr>
          <w:rFonts w:ascii="Helvetica" w:hAnsi="Helvetica" w:cs="Helvetica"/>
        </w:rPr>
        <w:t>dhe</w:t>
      </w:r>
      <w:proofErr w:type="spellEnd"/>
      <w:r w:rsidRPr="006A2B2F">
        <w:rPr>
          <w:rFonts w:ascii="Helvetica" w:hAnsi="Helvetica" w:cs="Helvetica"/>
        </w:rPr>
        <w:t xml:space="preserve"> debate </w:t>
      </w:r>
      <w:proofErr w:type="spellStart"/>
      <w:r w:rsidRPr="006A2B2F">
        <w:rPr>
          <w:rFonts w:ascii="Helvetica" w:hAnsi="Helvetica" w:cs="Helvetica"/>
        </w:rPr>
        <w:t>publike</w:t>
      </w:r>
      <w:proofErr w:type="spellEnd"/>
      <w:r w:rsidRPr="006A2B2F">
        <w:rPr>
          <w:rFonts w:ascii="Helvetica" w:hAnsi="Helvetica" w:cs="Helvetica"/>
        </w:rPr>
        <w:t xml:space="preserve"> </w:t>
      </w:r>
      <w:proofErr w:type="spellStart"/>
      <w:r w:rsidRPr="006A2B2F">
        <w:rPr>
          <w:rFonts w:ascii="Helvetica" w:hAnsi="Helvetica" w:cs="Helvetica"/>
        </w:rPr>
        <w:t>gjatë</w:t>
      </w:r>
      <w:proofErr w:type="spellEnd"/>
      <w:r w:rsidRPr="006A2B2F">
        <w:rPr>
          <w:rFonts w:ascii="Helvetica" w:hAnsi="Helvetica" w:cs="Helvetica"/>
        </w:rPr>
        <w:t xml:space="preserve"> </w:t>
      </w:r>
      <w:proofErr w:type="spellStart"/>
      <w:r w:rsidRPr="006A2B2F">
        <w:rPr>
          <w:rFonts w:ascii="Helvetica" w:hAnsi="Helvetica" w:cs="Helvetica"/>
        </w:rPr>
        <w:t>zhvillimit</w:t>
      </w:r>
      <w:proofErr w:type="spellEnd"/>
      <w:r w:rsidRPr="006A2B2F">
        <w:rPr>
          <w:rFonts w:ascii="Helvetica" w:hAnsi="Helvetica" w:cs="Helvetica"/>
        </w:rPr>
        <w:t xml:space="preserve"> </w:t>
      </w:r>
      <w:proofErr w:type="spellStart"/>
      <w:r w:rsidRPr="006A2B2F">
        <w:rPr>
          <w:rFonts w:ascii="Helvetica" w:hAnsi="Helvetica" w:cs="Helvetica"/>
        </w:rPr>
        <w:t>të</w:t>
      </w:r>
      <w:proofErr w:type="spellEnd"/>
      <w:r w:rsidRPr="006A2B2F">
        <w:rPr>
          <w:rFonts w:ascii="Helvetica" w:hAnsi="Helvetica" w:cs="Helvetica"/>
        </w:rPr>
        <w:t xml:space="preserve"> </w:t>
      </w:r>
      <w:proofErr w:type="spellStart"/>
      <w:r w:rsidRPr="006A2B2F">
        <w:rPr>
          <w:rFonts w:ascii="Helvetica" w:hAnsi="Helvetica" w:cs="Helvetica"/>
        </w:rPr>
        <w:t>strategjive</w:t>
      </w:r>
      <w:proofErr w:type="spellEnd"/>
      <w:r w:rsidRPr="006A2B2F">
        <w:rPr>
          <w:rFonts w:ascii="Helvetica" w:hAnsi="Helvetica" w:cs="Helvetica"/>
        </w:rPr>
        <w:t xml:space="preserve"> </w:t>
      </w:r>
      <w:proofErr w:type="spellStart"/>
      <w:r w:rsidRPr="006A2B2F">
        <w:rPr>
          <w:rFonts w:ascii="Helvetica" w:hAnsi="Helvetica" w:cs="Helvetica"/>
        </w:rPr>
        <w:t>dhe</w:t>
      </w:r>
      <w:proofErr w:type="spellEnd"/>
      <w:r w:rsidRPr="006A2B2F">
        <w:rPr>
          <w:rFonts w:ascii="Helvetica" w:hAnsi="Helvetica" w:cs="Helvetica"/>
        </w:rPr>
        <w:t xml:space="preserve"> </w:t>
      </w:r>
      <w:proofErr w:type="spellStart"/>
      <w:proofErr w:type="gramStart"/>
      <w:r w:rsidRPr="006A2B2F">
        <w:rPr>
          <w:rFonts w:ascii="Helvetica" w:hAnsi="Helvetica" w:cs="Helvetica"/>
        </w:rPr>
        <w:t>rregulloreve</w:t>
      </w:r>
      <w:proofErr w:type="spellEnd"/>
      <w:r w:rsidR="007E335F" w:rsidRPr="00BE75C4">
        <w:rPr>
          <w:rFonts w:ascii="Helvetica" w:hAnsi="Helvetica"/>
        </w:rPr>
        <w:t>(</w:t>
      </w:r>
      <w:proofErr w:type="gramEnd"/>
      <w:r w:rsidR="007E335F" w:rsidRPr="00BE75C4">
        <w:rPr>
          <w:rFonts w:ascii="Helvetica" w:hAnsi="Helvetica"/>
        </w:rPr>
        <w:t>1-5)</w:t>
      </w:r>
    </w:p>
    <w:p w14:paraId="4A206964" w14:textId="2280FAB6" w:rsidR="00B6269D" w:rsidRPr="00363033" w:rsidRDefault="007E335F" w:rsidP="00B6269D">
      <w:pPr>
        <w:rPr>
          <w:rFonts w:ascii="Helvetica" w:hAnsi="Helvetica" w:cs="Helvetica"/>
          <w:i/>
          <w:iCs/>
        </w:rPr>
      </w:pPr>
      <w:r w:rsidRPr="00363033">
        <w:rPr>
          <w:rFonts w:ascii="Helvetica" w:hAnsi="Helvetica" w:cs="Helvetica"/>
          <w:i/>
          <w:iCs/>
        </w:rPr>
        <w:t>P</w:t>
      </w:r>
      <w:r w:rsidR="00B6269D" w:rsidRPr="00363033">
        <w:rPr>
          <w:rFonts w:ascii="Helvetica" w:hAnsi="Helvetica" w:cs="Helvetica"/>
          <w:i/>
          <w:iCs/>
        </w:rPr>
        <w:t xml:space="preserve">11. </w:t>
      </w:r>
      <w:proofErr w:type="spellStart"/>
      <w:r w:rsidR="00B6269D" w:rsidRPr="00363033">
        <w:rPr>
          <w:rFonts w:ascii="Helvetica" w:hAnsi="Helvetica" w:cs="Helvetica"/>
          <w:i/>
          <w:iCs/>
        </w:rPr>
        <w:t>Cilën</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metodë</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trajnimi</w:t>
      </w:r>
      <w:proofErr w:type="spellEnd"/>
      <w:r w:rsidR="00B6269D" w:rsidRPr="00363033">
        <w:rPr>
          <w:rFonts w:ascii="Helvetica" w:hAnsi="Helvetica" w:cs="Helvetica"/>
          <w:i/>
          <w:iCs/>
        </w:rPr>
        <w:t xml:space="preserve"> do </w:t>
      </w:r>
      <w:proofErr w:type="spellStart"/>
      <w:r w:rsidR="00B6269D" w:rsidRPr="00363033">
        <w:rPr>
          <w:rFonts w:ascii="Helvetica" w:hAnsi="Helvetica" w:cs="Helvetica"/>
          <w:i/>
          <w:iCs/>
        </w:rPr>
        <w:t>të</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preferonit</w:t>
      </w:r>
      <w:proofErr w:type="spellEnd"/>
      <w:r w:rsidR="00B6269D" w:rsidRPr="00363033">
        <w:rPr>
          <w:rFonts w:ascii="Helvetica" w:hAnsi="Helvetica" w:cs="Helvetica"/>
          <w:i/>
          <w:iCs/>
        </w:rPr>
        <w:t xml:space="preserve">? </w:t>
      </w:r>
    </w:p>
    <w:p w14:paraId="5877F087" w14:textId="77777777" w:rsidR="00B6269D" w:rsidRPr="006A2B2F" w:rsidRDefault="00B6269D" w:rsidP="003C3E25">
      <w:pPr>
        <w:pStyle w:val="ListParagraph"/>
        <w:numPr>
          <w:ilvl w:val="0"/>
          <w:numId w:val="15"/>
        </w:numPr>
        <w:rPr>
          <w:rFonts w:ascii="Helvetica" w:hAnsi="Helvetica" w:cs="Helvetica"/>
        </w:rPr>
      </w:pPr>
      <w:proofErr w:type="spellStart"/>
      <w:r w:rsidRPr="006A2B2F">
        <w:rPr>
          <w:rFonts w:ascii="Helvetica" w:hAnsi="Helvetica" w:cs="Helvetica"/>
        </w:rPr>
        <w:t>Sesione</w:t>
      </w:r>
      <w:proofErr w:type="spellEnd"/>
      <w:r w:rsidRPr="006A2B2F">
        <w:rPr>
          <w:rFonts w:ascii="Helvetica" w:hAnsi="Helvetica" w:cs="Helvetica"/>
        </w:rPr>
        <w:t xml:space="preserve"> </w:t>
      </w:r>
      <w:proofErr w:type="spellStart"/>
      <w:r w:rsidRPr="006A2B2F">
        <w:rPr>
          <w:rFonts w:ascii="Helvetica" w:hAnsi="Helvetica" w:cs="Helvetica"/>
        </w:rPr>
        <w:t>të</w:t>
      </w:r>
      <w:proofErr w:type="spellEnd"/>
      <w:r w:rsidRPr="006A2B2F">
        <w:rPr>
          <w:rFonts w:ascii="Helvetica" w:hAnsi="Helvetica" w:cs="Helvetica"/>
        </w:rPr>
        <w:t xml:space="preserve"> </w:t>
      </w:r>
      <w:proofErr w:type="spellStart"/>
      <w:r w:rsidRPr="006A2B2F">
        <w:rPr>
          <w:rFonts w:ascii="Helvetica" w:hAnsi="Helvetica" w:cs="Helvetica"/>
        </w:rPr>
        <w:t>shkurtra</w:t>
      </w:r>
      <w:proofErr w:type="spellEnd"/>
      <w:r w:rsidRPr="006A2B2F">
        <w:rPr>
          <w:rFonts w:ascii="Helvetica" w:hAnsi="Helvetica" w:cs="Helvetica"/>
        </w:rPr>
        <w:t xml:space="preserve">, </w:t>
      </w:r>
      <w:proofErr w:type="spellStart"/>
      <w:r w:rsidRPr="006A2B2F">
        <w:rPr>
          <w:rFonts w:ascii="Helvetica" w:hAnsi="Helvetica" w:cs="Helvetica"/>
        </w:rPr>
        <w:t>ndërvepruese</w:t>
      </w:r>
      <w:proofErr w:type="spellEnd"/>
      <w:r w:rsidRPr="006A2B2F">
        <w:rPr>
          <w:rFonts w:ascii="Helvetica" w:hAnsi="Helvetica" w:cs="Helvetica"/>
        </w:rPr>
        <w:t xml:space="preserve"> me </w:t>
      </w:r>
      <w:proofErr w:type="spellStart"/>
      <w:r w:rsidRPr="006A2B2F">
        <w:rPr>
          <w:rFonts w:ascii="Helvetica" w:hAnsi="Helvetica" w:cs="Helvetica"/>
        </w:rPr>
        <w:t>detyra</w:t>
      </w:r>
      <w:proofErr w:type="spellEnd"/>
      <w:r w:rsidRPr="006A2B2F">
        <w:rPr>
          <w:rFonts w:ascii="Helvetica" w:hAnsi="Helvetica" w:cs="Helvetica"/>
        </w:rPr>
        <w:t xml:space="preserve"> </w:t>
      </w:r>
      <w:proofErr w:type="spellStart"/>
      <w:r w:rsidRPr="006A2B2F">
        <w:rPr>
          <w:rFonts w:ascii="Helvetica" w:hAnsi="Helvetica" w:cs="Helvetica"/>
        </w:rPr>
        <w:t>për</w:t>
      </w:r>
      <w:proofErr w:type="spellEnd"/>
      <w:r w:rsidRPr="006A2B2F">
        <w:rPr>
          <w:rFonts w:ascii="Helvetica" w:hAnsi="Helvetica" w:cs="Helvetica"/>
        </w:rPr>
        <w:t xml:space="preserve"> </w:t>
      </w:r>
      <w:proofErr w:type="spellStart"/>
      <w:r w:rsidRPr="006A2B2F">
        <w:rPr>
          <w:rFonts w:ascii="Helvetica" w:hAnsi="Helvetica" w:cs="Helvetica"/>
        </w:rPr>
        <w:t>të</w:t>
      </w:r>
      <w:proofErr w:type="spellEnd"/>
      <w:r w:rsidRPr="006A2B2F">
        <w:rPr>
          <w:rFonts w:ascii="Helvetica" w:hAnsi="Helvetica" w:cs="Helvetica"/>
        </w:rPr>
        <w:t xml:space="preserve"> </w:t>
      </w:r>
      <w:proofErr w:type="spellStart"/>
      <w:r w:rsidRPr="006A2B2F">
        <w:rPr>
          <w:rFonts w:ascii="Helvetica" w:hAnsi="Helvetica" w:cs="Helvetica"/>
        </w:rPr>
        <w:t>përfunduar</w:t>
      </w:r>
      <w:proofErr w:type="spellEnd"/>
      <w:r w:rsidRPr="006A2B2F">
        <w:rPr>
          <w:rFonts w:ascii="Helvetica" w:hAnsi="Helvetica" w:cs="Helvetica"/>
        </w:rPr>
        <w:t xml:space="preserve"> pas </w:t>
      </w:r>
      <w:proofErr w:type="spellStart"/>
      <w:r w:rsidRPr="006A2B2F">
        <w:rPr>
          <w:rFonts w:ascii="Helvetica" w:hAnsi="Helvetica" w:cs="Helvetica"/>
        </w:rPr>
        <w:t>çdo</w:t>
      </w:r>
      <w:proofErr w:type="spellEnd"/>
      <w:r w:rsidRPr="006A2B2F">
        <w:rPr>
          <w:rFonts w:ascii="Helvetica" w:hAnsi="Helvetica" w:cs="Helvetica"/>
        </w:rPr>
        <w:t xml:space="preserve"> </w:t>
      </w:r>
      <w:proofErr w:type="spellStart"/>
      <w:r w:rsidRPr="006A2B2F">
        <w:rPr>
          <w:rFonts w:ascii="Helvetica" w:hAnsi="Helvetica" w:cs="Helvetica"/>
        </w:rPr>
        <w:t>sesioni</w:t>
      </w:r>
      <w:proofErr w:type="spellEnd"/>
      <w:r w:rsidRPr="006A2B2F">
        <w:rPr>
          <w:rFonts w:ascii="Helvetica" w:hAnsi="Helvetica" w:cs="Helvetica"/>
        </w:rPr>
        <w:t>.</w:t>
      </w:r>
    </w:p>
    <w:p w14:paraId="717DC429" w14:textId="7CF401EE" w:rsidR="00B6269D" w:rsidRPr="00363033" w:rsidRDefault="00B6269D" w:rsidP="003C3E25">
      <w:pPr>
        <w:pStyle w:val="ListParagraph"/>
        <w:numPr>
          <w:ilvl w:val="0"/>
          <w:numId w:val="15"/>
        </w:numPr>
        <w:rPr>
          <w:rFonts w:ascii="Helvetica" w:hAnsi="Helvetica" w:cs="Helvetica"/>
        </w:rPr>
      </w:pPr>
      <w:proofErr w:type="spellStart"/>
      <w:r w:rsidRPr="006A2B2F">
        <w:rPr>
          <w:rFonts w:ascii="Helvetica" w:hAnsi="Helvetica" w:cs="Helvetica"/>
        </w:rPr>
        <w:t>Sesione</w:t>
      </w:r>
      <w:proofErr w:type="spellEnd"/>
      <w:r w:rsidRPr="006A2B2F">
        <w:rPr>
          <w:rFonts w:ascii="Helvetica" w:hAnsi="Helvetica" w:cs="Helvetica"/>
        </w:rPr>
        <w:t xml:space="preserve"> </w:t>
      </w:r>
      <w:proofErr w:type="spellStart"/>
      <w:r w:rsidRPr="006A2B2F">
        <w:rPr>
          <w:rFonts w:ascii="Helvetica" w:hAnsi="Helvetica" w:cs="Helvetica"/>
        </w:rPr>
        <w:t>më</w:t>
      </w:r>
      <w:proofErr w:type="spellEnd"/>
      <w:r w:rsidRPr="006A2B2F">
        <w:rPr>
          <w:rFonts w:ascii="Helvetica" w:hAnsi="Helvetica" w:cs="Helvetica"/>
        </w:rPr>
        <w:t xml:space="preserve"> </w:t>
      </w:r>
      <w:proofErr w:type="spellStart"/>
      <w:r w:rsidRPr="006A2B2F">
        <w:rPr>
          <w:rFonts w:ascii="Helvetica" w:hAnsi="Helvetica" w:cs="Helvetica"/>
        </w:rPr>
        <w:t>të</w:t>
      </w:r>
      <w:proofErr w:type="spellEnd"/>
      <w:r w:rsidRPr="006A2B2F">
        <w:rPr>
          <w:rFonts w:ascii="Helvetica" w:hAnsi="Helvetica" w:cs="Helvetica"/>
        </w:rPr>
        <w:t xml:space="preserve"> </w:t>
      </w:r>
      <w:proofErr w:type="spellStart"/>
      <w:r w:rsidRPr="006A2B2F">
        <w:rPr>
          <w:rFonts w:ascii="Helvetica" w:hAnsi="Helvetica" w:cs="Helvetica"/>
        </w:rPr>
        <w:t>gjata</w:t>
      </w:r>
      <w:proofErr w:type="spellEnd"/>
      <w:r w:rsidRPr="006A2B2F">
        <w:rPr>
          <w:rFonts w:ascii="Helvetica" w:hAnsi="Helvetica" w:cs="Helvetica"/>
        </w:rPr>
        <w:t xml:space="preserve"> pa </w:t>
      </w:r>
      <w:proofErr w:type="spellStart"/>
      <w:r w:rsidRPr="006A2B2F">
        <w:rPr>
          <w:rFonts w:ascii="Helvetica" w:hAnsi="Helvetica" w:cs="Helvetica"/>
        </w:rPr>
        <w:t>detyra</w:t>
      </w:r>
      <w:proofErr w:type="spellEnd"/>
      <w:r w:rsidRPr="006A2B2F">
        <w:rPr>
          <w:rFonts w:ascii="Helvetica" w:hAnsi="Helvetica" w:cs="Helvetica"/>
        </w:rPr>
        <w:t xml:space="preserve"> </w:t>
      </w:r>
      <w:proofErr w:type="spellStart"/>
      <w:r w:rsidRPr="006A2B2F">
        <w:rPr>
          <w:rFonts w:ascii="Helvetica" w:hAnsi="Helvetica" w:cs="Helvetica"/>
        </w:rPr>
        <w:t>pasuese</w:t>
      </w:r>
      <w:proofErr w:type="spellEnd"/>
      <w:r w:rsidRPr="006A2B2F">
        <w:rPr>
          <w:rFonts w:ascii="Helvetica" w:hAnsi="Helvetica" w:cs="Helvetica"/>
        </w:rPr>
        <w:t>.</w:t>
      </w:r>
    </w:p>
    <w:p w14:paraId="764EF624" w14:textId="77777777" w:rsidR="007E335F" w:rsidRPr="00363033" w:rsidRDefault="007E335F" w:rsidP="00B6269D">
      <w:pPr>
        <w:rPr>
          <w:rFonts w:ascii="Helvetica" w:hAnsi="Helvetica" w:cs="Helvetica"/>
          <w:i/>
          <w:iCs/>
        </w:rPr>
      </w:pPr>
      <w:r w:rsidRPr="00363033">
        <w:rPr>
          <w:rFonts w:ascii="Helvetica" w:hAnsi="Helvetica" w:cs="Helvetica"/>
          <w:i/>
          <w:iCs/>
        </w:rPr>
        <w:t>P</w:t>
      </w:r>
      <w:r w:rsidR="00B6269D" w:rsidRPr="00363033">
        <w:rPr>
          <w:rFonts w:ascii="Helvetica" w:hAnsi="Helvetica" w:cs="Helvetica"/>
          <w:i/>
          <w:iCs/>
        </w:rPr>
        <w:t xml:space="preserve">12. </w:t>
      </w:r>
      <w:proofErr w:type="spellStart"/>
      <w:r w:rsidR="00B6269D" w:rsidRPr="00363033">
        <w:rPr>
          <w:rFonts w:ascii="Helvetica" w:hAnsi="Helvetica" w:cs="Helvetica"/>
          <w:i/>
          <w:iCs/>
        </w:rPr>
        <w:t>Cilën</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mënyrë</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të</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zbatimit</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të</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detyrave</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praktike</w:t>
      </w:r>
      <w:proofErr w:type="spellEnd"/>
      <w:r w:rsidR="00B6269D" w:rsidRPr="00363033">
        <w:rPr>
          <w:rFonts w:ascii="Helvetica" w:hAnsi="Helvetica" w:cs="Helvetica"/>
          <w:i/>
          <w:iCs/>
        </w:rPr>
        <w:t xml:space="preserve"> do </w:t>
      </w:r>
      <w:proofErr w:type="spellStart"/>
      <w:r w:rsidR="00B6269D" w:rsidRPr="00363033">
        <w:rPr>
          <w:rFonts w:ascii="Helvetica" w:hAnsi="Helvetica" w:cs="Helvetica"/>
          <w:i/>
          <w:iCs/>
        </w:rPr>
        <w:t>të</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preferonit</w:t>
      </w:r>
      <w:proofErr w:type="spellEnd"/>
      <w:r w:rsidRPr="00363033">
        <w:rPr>
          <w:rFonts w:ascii="Helvetica" w:hAnsi="Helvetica" w:cs="Helvetica"/>
          <w:i/>
          <w:iCs/>
        </w:rPr>
        <w:t>?</w:t>
      </w:r>
    </w:p>
    <w:p w14:paraId="00DB3EA7" w14:textId="2B9A80CA" w:rsidR="00B6269D" w:rsidRPr="007E335F" w:rsidRDefault="00B6269D" w:rsidP="003C3E25">
      <w:pPr>
        <w:pStyle w:val="ListParagraph"/>
        <w:numPr>
          <w:ilvl w:val="0"/>
          <w:numId w:val="16"/>
        </w:numPr>
        <w:rPr>
          <w:rFonts w:ascii="Helvetica" w:hAnsi="Helvetica" w:cs="Helvetica"/>
        </w:rPr>
      </w:pPr>
      <w:proofErr w:type="spellStart"/>
      <w:r w:rsidRPr="007E335F">
        <w:rPr>
          <w:rFonts w:ascii="Helvetica" w:hAnsi="Helvetica" w:cs="Helvetica"/>
        </w:rPr>
        <w:t>Punë</w:t>
      </w:r>
      <w:proofErr w:type="spellEnd"/>
      <w:r w:rsidRPr="007E335F">
        <w:rPr>
          <w:rFonts w:ascii="Helvetica" w:hAnsi="Helvetica" w:cs="Helvetica"/>
        </w:rPr>
        <w:t xml:space="preserve"> </w:t>
      </w:r>
      <w:proofErr w:type="spellStart"/>
      <w:r w:rsidRPr="007E335F">
        <w:rPr>
          <w:rFonts w:ascii="Helvetica" w:hAnsi="Helvetica" w:cs="Helvetica"/>
        </w:rPr>
        <w:t>individuale</w:t>
      </w:r>
      <w:proofErr w:type="spellEnd"/>
    </w:p>
    <w:p w14:paraId="75FF338E" w14:textId="77777777" w:rsidR="00B6269D" w:rsidRPr="006A2B2F" w:rsidRDefault="00B6269D" w:rsidP="003C3E25">
      <w:pPr>
        <w:pStyle w:val="ListParagraph"/>
        <w:numPr>
          <w:ilvl w:val="0"/>
          <w:numId w:val="16"/>
        </w:numPr>
        <w:rPr>
          <w:rFonts w:ascii="Helvetica" w:hAnsi="Helvetica" w:cs="Helvetica"/>
        </w:rPr>
      </w:pPr>
      <w:proofErr w:type="spellStart"/>
      <w:r w:rsidRPr="006A2B2F">
        <w:rPr>
          <w:rFonts w:ascii="Helvetica" w:hAnsi="Helvetica" w:cs="Helvetica"/>
        </w:rPr>
        <w:t>Punë</w:t>
      </w:r>
      <w:proofErr w:type="spellEnd"/>
      <w:r w:rsidRPr="006A2B2F">
        <w:rPr>
          <w:rFonts w:ascii="Helvetica" w:hAnsi="Helvetica" w:cs="Helvetica"/>
        </w:rPr>
        <w:t xml:space="preserve"> </w:t>
      </w:r>
      <w:proofErr w:type="spellStart"/>
      <w:r w:rsidRPr="006A2B2F">
        <w:rPr>
          <w:rFonts w:ascii="Helvetica" w:hAnsi="Helvetica" w:cs="Helvetica"/>
        </w:rPr>
        <w:t>në</w:t>
      </w:r>
      <w:proofErr w:type="spellEnd"/>
      <w:r w:rsidRPr="006A2B2F">
        <w:rPr>
          <w:rFonts w:ascii="Helvetica" w:hAnsi="Helvetica" w:cs="Helvetica"/>
        </w:rPr>
        <w:t xml:space="preserve"> </w:t>
      </w:r>
      <w:proofErr w:type="spellStart"/>
      <w:r w:rsidRPr="006A2B2F">
        <w:rPr>
          <w:rFonts w:ascii="Helvetica" w:hAnsi="Helvetica" w:cs="Helvetica"/>
        </w:rPr>
        <w:t>grup</w:t>
      </w:r>
      <w:proofErr w:type="spellEnd"/>
    </w:p>
    <w:p w14:paraId="5A69B2D7" w14:textId="7A66810C" w:rsidR="00B6269D" w:rsidRPr="00363033" w:rsidRDefault="007E335F" w:rsidP="00B6269D">
      <w:pPr>
        <w:rPr>
          <w:rFonts w:ascii="Helvetica" w:hAnsi="Helvetica" w:cs="Helvetica"/>
          <w:i/>
          <w:iCs/>
        </w:rPr>
      </w:pPr>
      <w:r w:rsidRPr="00363033">
        <w:rPr>
          <w:rFonts w:ascii="Helvetica" w:hAnsi="Helvetica" w:cs="Helvetica"/>
          <w:i/>
          <w:iCs/>
        </w:rPr>
        <w:t>P</w:t>
      </w:r>
      <w:r w:rsidR="00B6269D" w:rsidRPr="00363033">
        <w:rPr>
          <w:rFonts w:ascii="Helvetica" w:hAnsi="Helvetica" w:cs="Helvetica"/>
          <w:i/>
          <w:iCs/>
        </w:rPr>
        <w:t xml:space="preserve">13. Ju </w:t>
      </w:r>
      <w:proofErr w:type="spellStart"/>
      <w:r w:rsidR="00B6269D" w:rsidRPr="00363033">
        <w:rPr>
          <w:rFonts w:ascii="Helvetica" w:hAnsi="Helvetica" w:cs="Helvetica"/>
          <w:i/>
          <w:iCs/>
        </w:rPr>
        <w:t>lutemi</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plotësoni</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informacionin</w:t>
      </w:r>
      <w:proofErr w:type="spellEnd"/>
      <w:r w:rsidR="00B6269D" w:rsidRPr="00363033">
        <w:rPr>
          <w:rFonts w:ascii="Helvetica" w:hAnsi="Helvetica" w:cs="Helvetica"/>
          <w:i/>
          <w:iCs/>
        </w:rPr>
        <w:t xml:space="preserve"> e </w:t>
      </w:r>
      <w:proofErr w:type="spellStart"/>
      <w:r w:rsidR="00B6269D" w:rsidRPr="00363033">
        <w:rPr>
          <w:rFonts w:ascii="Helvetica" w:hAnsi="Helvetica" w:cs="Helvetica"/>
          <w:i/>
          <w:iCs/>
        </w:rPr>
        <w:t>mëposhtëm</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për</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organizatën</w:t>
      </w:r>
      <w:proofErr w:type="spellEnd"/>
      <w:r w:rsidR="00B6269D" w:rsidRPr="00363033">
        <w:rPr>
          <w:rFonts w:ascii="Helvetica" w:hAnsi="Helvetica" w:cs="Helvetica"/>
          <w:i/>
          <w:iCs/>
        </w:rPr>
        <w:t xml:space="preserve"> </w:t>
      </w:r>
      <w:proofErr w:type="spellStart"/>
      <w:r w:rsidR="00B6269D" w:rsidRPr="00363033">
        <w:rPr>
          <w:rFonts w:ascii="Helvetica" w:hAnsi="Helvetica" w:cs="Helvetica"/>
          <w:i/>
          <w:iCs/>
        </w:rPr>
        <w:t>tuaj</w:t>
      </w:r>
      <w:proofErr w:type="spellEnd"/>
      <w:r w:rsidR="00B6269D" w:rsidRPr="00363033">
        <w:rPr>
          <w:rFonts w:ascii="Helvetica" w:hAnsi="Helvetica" w:cs="Helvetica"/>
          <w:i/>
          <w:iCs/>
        </w:rPr>
        <w:t xml:space="preserve"> </w:t>
      </w:r>
    </w:p>
    <w:p w14:paraId="23FEC8D6" w14:textId="77777777" w:rsidR="00B6269D" w:rsidRPr="007E335F" w:rsidRDefault="00B6269D" w:rsidP="003C3E25">
      <w:pPr>
        <w:pStyle w:val="ListParagraph"/>
        <w:numPr>
          <w:ilvl w:val="0"/>
          <w:numId w:val="17"/>
        </w:numPr>
        <w:rPr>
          <w:rFonts w:ascii="Helvetica" w:hAnsi="Helvetica" w:cs="Helvetica"/>
        </w:rPr>
      </w:pPr>
      <w:r w:rsidRPr="007E335F">
        <w:rPr>
          <w:rFonts w:ascii="Helvetica" w:hAnsi="Helvetica" w:cs="Helvetica"/>
        </w:rPr>
        <w:t xml:space="preserve">Emri i </w:t>
      </w:r>
      <w:proofErr w:type="spellStart"/>
      <w:r w:rsidRPr="007E335F">
        <w:rPr>
          <w:rFonts w:ascii="Helvetica" w:hAnsi="Helvetica" w:cs="Helvetica"/>
        </w:rPr>
        <w:t>organizatës</w:t>
      </w:r>
      <w:proofErr w:type="spellEnd"/>
    </w:p>
    <w:p w14:paraId="006B6E59" w14:textId="77777777" w:rsidR="00B6269D" w:rsidRPr="007E335F" w:rsidRDefault="00B6269D" w:rsidP="003C3E25">
      <w:pPr>
        <w:pStyle w:val="ListParagraph"/>
        <w:numPr>
          <w:ilvl w:val="0"/>
          <w:numId w:val="17"/>
        </w:numPr>
        <w:rPr>
          <w:rFonts w:ascii="Helvetica" w:hAnsi="Helvetica" w:cs="Helvetica"/>
        </w:rPr>
      </w:pPr>
      <w:proofErr w:type="spellStart"/>
      <w:r w:rsidRPr="007E335F">
        <w:rPr>
          <w:rFonts w:ascii="Helvetica" w:hAnsi="Helvetica" w:cs="Helvetica"/>
        </w:rPr>
        <w:t>Lloji</w:t>
      </w:r>
      <w:proofErr w:type="spellEnd"/>
      <w:r w:rsidRPr="007E335F">
        <w:rPr>
          <w:rFonts w:ascii="Helvetica" w:hAnsi="Helvetica" w:cs="Helvetica"/>
        </w:rPr>
        <w:t xml:space="preserve"> i </w:t>
      </w:r>
      <w:proofErr w:type="spellStart"/>
      <w:r w:rsidRPr="007E335F">
        <w:rPr>
          <w:rFonts w:ascii="Helvetica" w:hAnsi="Helvetica" w:cs="Helvetica"/>
        </w:rPr>
        <w:t>organizatës</w:t>
      </w:r>
      <w:proofErr w:type="spellEnd"/>
      <w:r w:rsidRPr="007E335F">
        <w:rPr>
          <w:rFonts w:ascii="Helvetica" w:hAnsi="Helvetica" w:cs="Helvetica"/>
        </w:rPr>
        <w:t xml:space="preserve"> (</w:t>
      </w:r>
      <w:proofErr w:type="spellStart"/>
      <w:r w:rsidRPr="007E335F">
        <w:rPr>
          <w:rFonts w:ascii="Helvetica" w:hAnsi="Helvetica" w:cs="Helvetica"/>
        </w:rPr>
        <w:t>avokimi</w:t>
      </w:r>
      <w:proofErr w:type="spellEnd"/>
      <w:r w:rsidRPr="007E335F">
        <w:rPr>
          <w:rFonts w:ascii="Helvetica" w:hAnsi="Helvetica" w:cs="Helvetica"/>
        </w:rPr>
        <w:t xml:space="preserve">, </w:t>
      </w:r>
      <w:proofErr w:type="spellStart"/>
      <w:r w:rsidRPr="007E335F">
        <w:rPr>
          <w:rFonts w:ascii="Helvetica" w:hAnsi="Helvetica" w:cs="Helvetica"/>
        </w:rPr>
        <w:t>mbikëqyrëse</w:t>
      </w:r>
      <w:proofErr w:type="spellEnd"/>
      <w:r w:rsidRPr="007E335F">
        <w:rPr>
          <w:rFonts w:ascii="Helvetica" w:hAnsi="Helvetica" w:cs="Helvetica"/>
        </w:rPr>
        <w:t xml:space="preserve">, </w:t>
      </w:r>
      <w:proofErr w:type="spellStart"/>
      <w:r w:rsidRPr="007E335F">
        <w:rPr>
          <w:rFonts w:ascii="Helvetica" w:hAnsi="Helvetica" w:cs="Helvetica"/>
        </w:rPr>
        <w:t>hulumtuese</w:t>
      </w:r>
      <w:proofErr w:type="spellEnd"/>
      <w:r w:rsidRPr="007E335F">
        <w:rPr>
          <w:rFonts w:ascii="Helvetica" w:hAnsi="Helvetica" w:cs="Helvetica"/>
        </w:rPr>
        <w:t xml:space="preserve">, </w:t>
      </w:r>
      <w:proofErr w:type="spellStart"/>
      <w:r w:rsidRPr="007E335F">
        <w:rPr>
          <w:rFonts w:ascii="Helvetica" w:hAnsi="Helvetica" w:cs="Helvetica"/>
        </w:rPr>
        <w:t>etj</w:t>
      </w:r>
      <w:proofErr w:type="spellEnd"/>
      <w:r w:rsidRPr="007E335F">
        <w:rPr>
          <w:rFonts w:ascii="Helvetica" w:hAnsi="Helvetica" w:cs="Helvetica"/>
        </w:rPr>
        <w:t>.)</w:t>
      </w:r>
    </w:p>
    <w:p w14:paraId="3474ED14" w14:textId="77777777" w:rsidR="00B6269D" w:rsidRPr="007E335F" w:rsidRDefault="00B6269D" w:rsidP="003C3E25">
      <w:pPr>
        <w:pStyle w:val="ListParagraph"/>
        <w:numPr>
          <w:ilvl w:val="0"/>
          <w:numId w:val="17"/>
        </w:numPr>
        <w:rPr>
          <w:rFonts w:ascii="Helvetica" w:hAnsi="Helvetica" w:cs="Helvetica"/>
        </w:rPr>
      </w:pPr>
      <w:r w:rsidRPr="007E335F">
        <w:rPr>
          <w:rFonts w:ascii="Helvetica" w:hAnsi="Helvetica" w:cs="Helvetica"/>
        </w:rPr>
        <w:t xml:space="preserve">Fusha </w:t>
      </w:r>
      <w:proofErr w:type="spellStart"/>
      <w:r w:rsidRPr="007E335F">
        <w:rPr>
          <w:rFonts w:ascii="Helvetica" w:hAnsi="Helvetica" w:cs="Helvetica"/>
        </w:rPr>
        <w:t>kryesore</w:t>
      </w:r>
      <w:proofErr w:type="spellEnd"/>
      <w:r w:rsidRPr="007E335F">
        <w:rPr>
          <w:rFonts w:ascii="Helvetica" w:hAnsi="Helvetica" w:cs="Helvetica"/>
        </w:rPr>
        <w:t xml:space="preserve"> e </w:t>
      </w:r>
      <w:proofErr w:type="spellStart"/>
      <w:r w:rsidRPr="007E335F">
        <w:rPr>
          <w:rFonts w:ascii="Helvetica" w:hAnsi="Helvetica" w:cs="Helvetica"/>
        </w:rPr>
        <w:t>fokusit</w:t>
      </w:r>
      <w:proofErr w:type="spellEnd"/>
      <w:r w:rsidRPr="007E335F">
        <w:rPr>
          <w:rFonts w:ascii="Helvetica" w:hAnsi="Helvetica" w:cs="Helvetica"/>
        </w:rPr>
        <w:t>/</w:t>
      </w:r>
      <w:proofErr w:type="spellStart"/>
      <w:r w:rsidRPr="007E335F">
        <w:rPr>
          <w:rFonts w:ascii="Helvetica" w:hAnsi="Helvetica" w:cs="Helvetica"/>
        </w:rPr>
        <w:t>ekspertizës</w:t>
      </w:r>
      <w:proofErr w:type="spellEnd"/>
    </w:p>
    <w:p w14:paraId="1C3ADC3D" w14:textId="551DD8F1" w:rsidR="00B6269D" w:rsidRPr="00363033" w:rsidRDefault="00B6269D" w:rsidP="003C3E25">
      <w:pPr>
        <w:pStyle w:val="ListParagraph"/>
        <w:numPr>
          <w:ilvl w:val="0"/>
          <w:numId w:val="17"/>
        </w:numPr>
        <w:rPr>
          <w:rFonts w:ascii="Helvetica" w:hAnsi="Helvetica" w:cs="Helvetica"/>
        </w:rPr>
      </w:pPr>
      <w:proofErr w:type="spellStart"/>
      <w:r w:rsidRPr="007E335F">
        <w:rPr>
          <w:rFonts w:ascii="Helvetica" w:hAnsi="Helvetica" w:cs="Helvetica"/>
        </w:rPr>
        <w:t>Vendndodhja</w:t>
      </w:r>
      <w:proofErr w:type="spellEnd"/>
      <w:r w:rsidRPr="007E335F">
        <w:rPr>
          <w:rFonts w:ascii="Helvetica" w:hAnsi="Helvetica" w:cs="Helvetica"/>
        </w:rPr>
        <w:t xml:space="preserve"> e </w:t>
      </w:r>
      <w:proofErr w:type="spellStart"/>
      <w:r w:rsidRPr="007E335F">
        <w:rPr>
          <w:rFonts w:ascii="Helvetica" w:hAnsi="Helvetica" w:cs="Helvetica"/>
        </w:rPr>
        <w:t>zyrës</w:t>
      </w:r>
      <w:proofErr w:type="spellEnd"/>
      <w:r w:rsidRPr="007E335F">
        <w:rPr>
          <w:rFonts w:ascii="Helvetica" w:hAnsi="Helvetica" w:cs="Helvetica"/>
        </w:rPr>
        <w:t xml:space="preserve"> </w:t>
      </w:r>
      <w:proofErr w:type="spellStart"/>
      <w:r w:rsidRPr="007E335F">
        <w:rPr>
          <w:rFonts w:ascii="Helvetica" w:hAnsi="Helvetica" w:cs="Helvetica"/>
        </w:rPr>
        <w:t>kryesore</w:t>
      </w:r>
      <w:proofErr w:type="spellEnd"/>
      <w:r w:rsidRPr="007E335F">
        <w:rPr>
          <w:rFonts w:ascii="Helvetica" w:hAnsi="Helvetica" w:cs="Helvetica"/>
        </w:rPr>
        <w:t xml:space="preserve"> (</w:t>
      </w:r>
      <w:proofErr w:type="spellStart"/>
      <w:r w:rsidRPr="007E335F">
        <w:rPr>
          <w:rFonts w:ascii="Helvetica" w:hAnsi="Helvetica" w:cs="Helvetica"/>
        </w:rPr>
        <w:t>qyteti</w:t>
      </w:r>
      <w:proofErr w:type="spellEnd"/>
      <w:r w:rsidRPr="007E335F">
        <w:rPr>
          <w:rFonts w:ascii="Helvetica" w:hAnsi="Helvetica" w:cs="Helvetica"/>
        </w:rPr>
        <w:t xml:space="preserve"> </w:t>
      </w:r>
      <w:proofErr w:type="spellStart"/>
      <w:r w:rsidRPr="007E335F">
        <w:rPr>
          <w:rFonts w:ascii="Helvetica" w:hAnsi="Helvetica" w:cs="Helvetica"/>
        </w:rPr>
        <w:t>dhe</w:t>
      </w:r>
      <w:proofErr w:type="spellEnd"/>
      <w:r w:rsidRPr="007E335F">
        <w:rPr>
          <w:rFonts w:ascii="Helvetica" w:hAnsi="Helvetica" w:cs="Helvetica"/>
        </w:rPr>
        <w:t xml:space="preserve"> </w:t>
      </w:r>
      <w:proofErr w:type="spellStart"/>
      <w:r w:rsidRPr="007E335F">
        <w:rPr>
          <w:rFonts w:ascii="Helvetica" w:hAnsi="Helvetica" w:cs="Helvetica"/>
        </w:rPr>
        <w:t>rajoni</w:t>
      </w:r>
      <w:proofErr w:type="spellEnd"/>
      <w:r w:rsidRPr="007E335F">
        <w:rPr>
          <w:rFonts w:ascii="Helvetica" w:hAnsi="Helvetica" w:cs="Helvetica"/>
        </w:rPr>
        <w:t>)</w:t>
      </w:r>
    </w:p>
    <w:p w14:paraId="6B462EEC" w14:textId="6DA75898" w:rsidR="00363033" w:rsidRPr="0074790B" w:rsidRDefault="007E335F" w:rsidP="00B6269D">
      <w:pPr>
        <w:rPr>
          <w:rFonts w:ascii="Helvetica" w:hAnsi="Helvetica" w:cs="Helvetica"/>
          <w:lang w:val="de-DE"/>
        </w:rPr>
      </w:pPr>
      <w:r w:rsidRPr="00363033">
        <w:rPr>
          <w:rFonts w:ascii="Helvetica" w:hAnsi="Helvetica" w:cs="Helvetica"/>
          <w:i/>
          <w:iCs/>
          <w:lang w:val="de-DE"/>
        </w:rPr>
        <w:t>P</w:t>
      </w:r>
      <w:r w:rsidR="00B6269D" w:rsidRPr="00363033">
        <w:rPr>
          <w:rFonts w:ascii="Helvetica" w:hAnsi="Helvetica" w:cs="Helvetica"/>
          <w:i/>
          <w:iCs/>
          <w:lang w:val="de-DE"/>
        </w:rPr>
        <w:t>14. Shtrirja gjeografike e organizatës suaj?</w:t>
      </w:r>
      <w:r w:rsidR="00B6269D" w:rsidRPr="0074790B">
        <w:rPr>
          <w:rFonts w:ascii="Helvetica" w:hAnsi="Helvetica" w:cs="Helvetica"/>
          <w:lang w:val="de-DE"/>
        </w:rPr>
        <w:t xml:space="preserve"> </w:t>
      </w:r>
      <w:r w:rsidRPr="0074790B">
        <w:rPr>
          <w:rFonts w:ascii="Helvetica" w:hAnsi="Helvetica" w:cs="Helvetica"/>
          <w:lang w:val="de-DE"/>
        </w:rPr>
        <w:br/>
      </w:r>
      <w:r w:rsidRPr="0074790B">
        <w:rPr>
          <w:rFonts w:ascii="Helvetica" w:hAnsi="Helvetica" w:cs="Helvetica"/>
          <w:lang w:val="de-DE"/>
        </w:rPr>
        <w:br/>
        <w:t>Opsione: lokale, kombëtare, regjionale</w:t>
      </w:r>
    </w:p>
    <w:p w14:paraId="764B9BA9" w14:textId="6B7FC305" w:rsidR="00B6269D" w:rsidRPr="009528F1" w:rsidRDefault="00334363" w:rsidP="00B6269D">
      <w:pPr>
        <w:pBdr>
          <w:bottom w:val="single" w:sz="6" w:space="1" w:color="auto"/>
        </w:pBdr>
        <w:rPr>
          <w:rFonts w:ascii="Helvetica" w:hAnsi="Helvetica" w:cs="Helvetica"/>
          <w:i/>
          <w:iCs/>
          <w:lang w:val="de-DE"/>
        </w:rPr>
      </w:pPr>
      <w:r w:rsidRPr="009528F1">
        <w:rPr>
          <w:rFonts w:ascii="Helvetica" w:hAnsi="Helvetica" w:cs="Helvetica"/>
          <w:i/>
          <w:iCs/>
          <w:lang w:val="de-DE"/>
        </w:rPr>
        <w:t>P</w:t>
      </w:r>
      <w:r w:rsidR="00B6269D" w:rsidRPr="009528F1">
        <w:rPr>
          <w:rFonts w:ascii="Helvetica" w:hAnsi="Helvetica" w:cs="Helvetica"/>
          <w:i/>
          <w:iCs/>
          <w:lang w:val="de-DE"/>
        </w:rPr>
        <w:t>15. Komentet, sygjerimet dhe informacionet shtesë që dëshironi të ndani.</w:t>
      </w:r>
    </w:p>
    <w:p w14:paraId="1A860B4B" w14:textId="77777777" w:rsidR="00512CF8" w:rsidRPr="009528F1" w:rsidRDefault="00512CF8" w:rsidP="00B6269D">
      <w:pPr>
        <w:pBdr>
          <w:bottom w:val="single" w:sz="6" w:space="1" w:color="auto"/>
        </w:pBdr>
        <w:rPr>
          <w:rFonts w:ascii="Helvetica" w:hAnsi="Helvetica" w:cs="Helvetica"/>
          <w:i/>
          <w:iCs/>
          <w:lang w:val="de-DE"/>
        </w:rPr>
      </w:pPr>
    </w:p>
    <w:p w14:paraId="3178F71D" w14:textId="77777777" w:rsidR="00363033" w:rsidRPr="009528F1" w:rsidRDefault="00363033" w:rsidP="00B6269D">
      <w:pPr>
        <w:pBdr>
          <w:bottom w:val="single" w:sz="6" w:space="1" w:color="auto"/>
        </w:pBdr>
        <w:rPr>
          <w:rFonts w:ascii="Helvetica" w:hAnsi="Helvetica" w:cs="Helvetica"/>
          <w:i/>
          <w:iCs/>
          <w:lang w:val="de-DE"/>
        </w:rPr>
      </w:pPr>
    </w:p>
    <w:p w14:paraId="4D9F8C28" w14:textId="77777777" w:rsidR="00B6269D" w:rsidRPr="009528F1" w:rsidRDefault="00B6269D" w:rsidP="00B6269D">
      <w:pPr>
        <w:rPr>
          <w:rFonts w:ascii="Helvetica" w:hAnsi="Helvetica" w:cs="Helvetica"/>
          <w:i/>
          <w:iCs/>
          <w:lang w:val="de-DE"/>
        </w:rPr>
      </w:pPr>
    </w:p>
    <w:p w14:paraId="7CD0B005" w14:textId="77777777" w:rsidR="00B6269D" w:rsidRPr="009528F1" w:rsidRDefault="00B6269D" w:rsidP="00B6269D">
      <w:pPr>
        <w:jc w:val="both"/>
        <w:rPr>
          <w:rFonts w:ascii="Helvetica" w:hAnsi="Helvetica" w:cs="Helvetica"/>
          <w:lang w:val="de-DE"/>
        </w:rPr>
      </w:pPr>
    </w:p>
    <w:bookmarkEnd w:id="0"/>
    <w:p w14:paraId="6666D930" w14:textId="77777777" w:rsidR="00512CF8" w:rsidRPr="0088557C" w:rsidRDefault="00512CF8" w:rsidP="00512CF8">
      <w:pPr>
        <w:pStyle w:val="BodyText"/>
        <w:ind w:left="0"/>
        <w:jc w:val="both"/>
        <w:rPr>
          <w:rFonts w:ascii="Franklin Gothic Book" w:hAnsi="Franklin Gothic Book" w:cs="Times New Roman"/>
          <w:i/>
          <w:iCs/>
        </w:rPr>
      </w:pPr>
      <w:r w:rsidRPr="0088557C">
        <w:rPr>
          <w:rFonts w:ascii="Segoe UI" w:hAnsi="Segoe UI" w:cs="Segoe UI"/>
          <w:i/>
          <w:iCs/>
          <w:color w:val="0D0D0D"/>
          <w:shd w:val="clear" w:color="auto" w:fill="FFFFFF"/>
        </w:rPr>
        <w:t>Ky trajnim është mbajtur me mbështetjen e projektit rajonal "SMART Ballkan - Shoqëria Civile për Shoqërinë e Përbashkët në Ballkanin Perëndimor". Projekti SMART Ballkan është implementuar nga Centri për Promovimin e Shoqërisë Civile (CPCD), Qendra për Hulumtim dhe Botime Politikash (CRPM) dhe Instituti për Demokraci dhe Ndërmjetësim (IDM) dhe është mbështetur financiarisht nga Ministria Norvegjeze e Punëve të Jashtme (NMFA). Përmbajtja e trajnimit është përgjegjësi e vetme e zbatuesve të projektit dhe nuk reflekton domosdoshmërisht pikëpamjet e Centrit për Promovimin e Shoqërisë Civile (CPCD), Qendrës për Hulumtim dhe Botime Politikash (CRPM) dhe Instituti për Demokraci dhe Ndërmjetësim (IDM), ose Ministria Norvegjeze e Punëve të Jashtme (NMFA)</w:t>
      </w:r>
      <w:r>
        <w:rPr>
          <w:rFonts w:ascii="Franklin Gothic Book" w:hAnsi="Franklin Gothic Book" w:cs="Times New Roman"/>
          <w:i/>
          <w:iCs/>
        </w:rPr>
        <w:t>.</w:t>
      </w:r>
    </w:p>
    <w:p w14:paraId="330EC9A8" w14:textId="2458AE28" w:rsidR="0087236C" w:rsidRPr="00512CF8" w:rsidRDefault="0087236C">
      <w:pPr>
        <w:rPr>
          <w:rFonts w:ascii="Helvetica" w:eastAsiaTheme="majorEastAsia" w:hAnsi="Helvetica" w:cs="Helvetica"/>
          <w:caps/>
          <w:color w:val="4472C4" w:themeColor="accent1"/>
          <w:kern w:val="0"/>
          <w:sz w:val="72"/>
          <w:szCs w:val="72"/>
          <w:lang w:val="sq-AL"/>
          <w14:ligatures w14:val="none"/>
        </w:rPr>
      </w:pPr>
    </w:p>
    <w:sectPr w:rsidR="0087236C" w:rsidRPr="00512CF8" w:rsidSect="003C3EB9">
      <w:footerReference w:type="default" r:id="rId57"/>
      <w:headerReference w:type="first" r:id="rId58"/>
      <w:footerReference w:type="first" r:id="rId59"/>
      <w:pgSz w:w="12240" w:h="15840"/>
      <w:pgMar w:top="1251" w:right="1440" w:bottom="1941"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3260B" w14:textId="77777777" w:rsidR="00B24EF5" w:rsidRDefault="00B24EF5" w:rsidP="00610EE3">
      <w:pPr>
        <w:spacing w:after="0" w:line="240" w:lineRule="auto"/>
      </w:pPr>
      <w:r>
        <w:separator/>
      </w:r>
    </w:p>
  </w:endnote>
  <w:endnote w:type="continuationSeparator" w:id="0">
    <w:p w14:paraId="71A54764" w14:textId="77777777" w:rsidR="00B24EF5" w:rsidRDefault="00B24EF5" w:rsidP="00610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025497"/>
      <w:docPartObj>
        <w:docPartGallery w:val="Page Numbers (Bottom of Page)"/>
        <w:docPartUnique/>
      </w:docPartObj>
    </w:sdtPr>
    <w:sdtEndPr>
      <w:rPr>
        <w:noProof/>
      </w:rPr>
    </w:sdtEndPr>
    <w:sdtContent>
      <w:p w14:paraId="244DA7E6" w14:textId="2D817EC6" w:rsidR="003C3E25" w:rsidRDefault="003C3E25">
        <w:pPr>
          <w:pStyle w:val="Footer"/>
          <w:jc w:val="right"/>
        </w:pPr>
        <w:r w:rsidRPr="003C3E25">
          <w:rPr>
            <w:rFonts w:ascii="Helvetica" w:hAnsi="Helvetica" w:cs="Helvetica"/>
          </w:rPr>
          <w:fldChar w:fldCharType="begin"/>
        </w:r>
        <w:r w:rsidRPr="003C3E25">
          <w:rPr>
            <w:rFonts w:ascii="Helvetica" w:hAnsi="Helvetica" w:cs="Helvetica"/>
          </w:rPr>
          <w:instrText xml:space="preserve"> PAGE   \* MERGEFORMAT </w:instrText>
        </w:r>
        <w:r w:rsidRPr="003C3E25">
          <w:rPr>
            <w:rFonts w:ascii="Helvetica" w:hAnsi="Helvetica" w:cs="Helvetica"/>
          </w:rPr>
          <w:fldChar w:fldCharType="separate"/>
        </w:r>
        <w:r w:rsidRPr="003C3E25">
          <w:rPr>
            <w:rFonts w:ascii="Helvetica" w:hAnsi="Helvetica" w:cs="Helvetica"/>
            <w:noProof/>
          </w:rPr>
          <w:t>2</w:t>
        </w:r>
        <w:r w:rsidRPr="003C3E25">
          <w:rPr>
            <w:rFonts w:ascii="Helvetica" w:hAnsi="Helvetica" w:cs="Helvetica"/>
            <w:noProof/>
          </w:rPr>
          <w:fldChar w:fldCharType="end"/>
        </w:r>
      </w:p>
    </w:sdtContent>
  </w:sdt>
  <w:p w14:paraId="3FB8A394" w14:textId="77777777" w:rsidR="00363033" w:rsidRDefault="00363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3FD83" w14:textId="6C6A1C2D" w:rsidR="00363033" w:rsidRDefault="00363033">
    <w:pPr>
      <w:pStyle w:val="Footer"/>
    </w:pPr>
    <w:r>
      <w:rPr>
        <w:noProof/>
      </w:rPr>
      <w:drawing>
        <wp:anchor distT="0" distB="0" distL="114300" distR="114300" simplePos="0" relativeHeight="251662336" behindDoc="0" locked="0" layoutInCell="1" allowOverlap="1" wp14:anchorId="04930033" wp14:editId="30E8ACDA">
          <wp:simplePos x="0" y="0"/>
          <wp:positionH relativeFrom="column">
            <wp:posOffset>2429510</wp:posOffset>
          </wp:positionH>
          <wp:positionV relativeFrom="paragraph">
            <wp:posOffset>-222885</wp:posOffset>
          </wp:positionV>
          <wp:extent cx="930910" cy="421640"/>
          <wp:effectExtent l="0" t="0" r="2540" b="0"/>
          <wp:wrapNone/>
          <wp:docPr id="840210439" name="Picture 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210439" name="Picture 6" descr="A blue and white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0910" cy="421640"/>
                  </a:xfrm>
                  <a:prstGeom prst="rect">
                    <a:avLst/>
                  </a:prstGeom>
                </pic:spPr>
              </pic:pic>
            </a:graphicData>
          </a:graphic>
        </wp:anchor>
      </w:drawing>
    </w:r>
    <w:r>
      <w:rPr>
        <w:noProof/>
      </w:rPr>
      <w:drawing>
        <wp:anchor distT="0" distB="0" distL="114300" distR="114300" simplePos="0" relativeHeight="251661312" behindDoc="0" locked="0" layoutInCell="1" allowOverlap="1" wp14:anchorId="1435AB5F" wp14:editId="1A6D8380">
          <wp:simplePos x="0" y="0"/>
          <wp:positionH relativeFrom="column">
            <wp:posOffset>4021455</wp:posOffset>
          </wp:positionH>
          <wp:positionV relativeFrom="paragraph">
            <wp:posOffset>-249555</wp:posOffset>
          </wp:positionV>
          <wp:extent cx="972820" cy="392430"/>
          <wp:effectExtent l="0" t="0" r="0" b="7620"/>
          <wp:wrapNone/>
          <wp:docPr id="425355631" name="Picture 5"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355631" name="Picture 5" descr="A black background with blue text&#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2820" cy="392430"/>
                  </a:xfrm>
                  <a:prstGeom prst="rect">
                    <a:avLst/>
                  </a:prstGeom>
                </pic:spPr>
              </pic:pic>
            </a:graphicData>
          </a:graphic>
        </wp:anchor>
      </w:drawing>
    </w:r>
    <w:r>
      <w:rPr>
        <w:noProof/>
      </w:rPr>
      <w:drawing>
        <wp:anchor distT="0" distB="0" distL="114300" distR="114300" simplePos="0" relativeHeight="251660288" behindDoc="0" locked="0" layoutInCell="1" allowOverlap="1" wp14:anchorId="6BFAD604" wp14:editId="599AC044">
          <wp:simplePos x="0" y="0"/>
          <wp:positionH relativeFrom="column">
            <wp:posOffset>5379720</wp:posOffset>
          </wp:positionH>
          <wp:positionV relativeFrom="paragraph">
            <wp:posOffset>-241935</wp:posOffset>
          </wp:positionV>
          <wp:extent cx="960755" cy="447040"/>
          <wp:effectExtent l="0" t="0" r="0" b="0"/>
          <wp:wrapNone/>
          <wp:docPr id="1763798630"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798630" name="Picture 7" descr="A close-up of a logo&#10;&#10;Description automatically generated"/>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960755" cy="447040"/>
                  </a:xfrm>
                  <a:prstGeom prst="rect">
                    <a:avLst/>
                  </a:prstGeom>
                </pic:spPr>
              </pic:pic>
            </a:graphicData>
          </a:graphic>
        </wp:anchor>
      </w:drawing>
    </w:r>
    <w:r>
      <w:rPr>
        <w:noProof/>
      </w:rPr>
      <w:drawing>
        <wp:anchor distT="0" distB="0" distL="114300" distR="114300" simplePos="0" relativeHeight="251663360" behindDoc="0" locked="0" layoutInCell="1" allowOverlap="1" wp14:anchorId="15A6C7A2" wp14:editId="459DAE60">
          <wp:simplePos x="0" y="0"/>
          <wp:positionH relativeFrom="column">
            <wp:posOffset>850265</wp:posOffset>
          </wp:positionH>
          <wp:positionV relativeFrom="paragraph">
            <wp:posOffset>-249555</wp:posOffset>
          </wp:positionV>
          <wp:extent cx="1109345" cy="472440"/>
          <wp:effectExtent l="0" t="0" r="0" b="3810"/>
          <wp:wrapNone/>
          <wp:docPr id="20360834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08340" name="Picture 1" descr="A logo for a company&#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09345" cy="472440"/>
                  </a:xfrm>
                  <a:prstGeom prst="rect">
                    <a:avLst/>
                  </a:prstGeom>
                </pic:spPr>
              </pic:pic>
            </a:graphicData>
          </a:graphic>
        </wp:anchor>
      </w:drawing>
    </w:r>
    <w:r>
      <w:rPr>
        <w:noProof/>
      </w:rPr>
      <w:drawing>
        <wp:anchor distT="0" distB="0" distL="114300" distR="114300" simplePos="0" relativeHeight="251664384" behindDoc="0" locked="0" layoutInCell="1" allowOverlap="1" wp14:anchorId="0E8A18CE" wp14:editId="67B27E21">
          <wp:simplePos x="0" y="0"/>
          <wp:positionH relativeFrom="column">
            <wp:posOffset>-457200</wp:posOffset>
          </wp:positionH>
          <wp:positionV relativeFrom="paragraph">
            <wp:posOffset>-314325</wp:posOffset>
          </wp:positionV>
          <wp:extent cx="1089660" cy="604520"/>
          <wp:effectExtent l="0" t="0" r="0" b="5080"/>
          <wp:wrapNone/>
          <wp:docPr id="1865843230" name="Picture 2"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843230" name="Picture 2" descr="A black and red logo&#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9660" cy="6045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D0606" w14:textId="77777777" w:rsidR="00B24EF5" w:rsidRDefault="00B24EF5" w:rsidP="00610EE3">
      <w:pPr>
        <w:spacing w:after="0" w:line="240" w:lineRule="auto"/>
      </w:pPr>
      <w:r>
        <w:separator/>
      </w:r>
    </w:p>
  </w:footnote>
  <w:footnote w:type="continuationSeparator" w:id="0">
    <w:p w14:paraId="3E3049D1" w14:textId="77777777" w:rsidR="00B24EF5" w:rsidRDefault="00B24EF5" w:rsidP="00610EE3">
      <w:pPr>
        <w:spacing w:after="0" w:line="240" w:lineRule="auto"/>
      </w:pPr>
      <w:r>
        <w:continuationSeparator/>
      </w:r>
    </w:p>
  </w:footnote>
  <w:footnote w:id="1">
    <w:p w14:paraId="0140A78A" w14:textId="77777777" w:rsidR="00B6269D" w:rsidRPr="00363033" w:rsidRDefault="00B6269D" w:rsidP="00B6269D">
      <w:pPr>
        <w:pStyle w:val="FootnoteText"/>
        <w:rPr>
          <w:rFonts w:ascii="Helvetica" w:hAnsi="Helvetica" w:cs="Helvetica"/>
          <w:sz w:val="18"/>
          <w:szCs w:val="18"/>
          <w:lang w:val="en-US"/>
        </w:rPr>
      </w:pPr>
      <w:r w:rsidRPr="00363033">
        <w:rPr>
          <w:rStyle w:val="FootnoteReference"/>
          <w:rFonts w:ascii="Helvetica" w:hAnsi="Helvetica" w:cs="Helvetica"/>
          <w:sz w:val="18"/>
          <w:szCs w:val="18"/>
        </w:rPr>
        <w:footnoteRef/>
      </w:r>
      <w:r w:rsidRPr="00363033">
        <w:rPr>
          <w:rFonts w:ascii="Helvetica" w:hAnsi="Helvetica" w:cs="Helvetica"/>
          <w:sz w:val="18"/>
          <w:szCs w:val="18"/>
        </w:rPr>
        <w:t xml:space="preserve"> </w:t>
      </w:r>
      <w:r w:rsidRPr="00363033">
        <w:rPr>
          <w:rFonts w:ascii="Helvetica" w:hAnsi="Helvetica" w:cs="Helvetica"/>
          <w:sz w:val="18"/>
          <w:szCs w:val="18"/>
          <w:lang w:val="en-US"/>
        </w:rPr>
        <w:t xml:space="preserve">Shih </w:t>
      </w:r>
      <w:proofErr w:type="spellStart"/>
      <w:r w:rsidRPr="00363033">
        <w:rPr>
          <w:rFonts w:ascii="Helvetica" w:hAnsi="Helvetica" w:cs="Helvetica"/>
          <w:sz w:val="18"/>
          <w:szCs w:val="18"/>
          <w:lang w:val="en-US"/>
        </w:rPr>
        <w:t>Aneksin</w:t>
      </w:r>
      <w:proofErr w:type="spellEnd"/>
      <w:r w:rsidRPr="00363033">
        <w:rPr>
          <w:rFonts w:ascii="Helvetica" w:hAnsi="Helvetica" w:cs="Helvetica"/>
          <w:sz w:val="18"/>
          <w:szCs w:val="18"/>
          <w:lang w:val="en-US"/>
        </w:rPr>
        <w:t xml:space="preserve"> 1 </w:t>
      </w:r>
      <w:proofErr w:type="spellStart"/>
      <w:r w:rsidRPr="00363033">
        <w:rPr>
          <w:rFonts w:ascii="Helvetica" w:hAnsi="Helvetica" w:cs="Helvetica"/>
          <w:sz w:val="18"/>
          <w:szCs w:val="18"/>
          <w:lang w:val="en-US"/>
        </w:rPr>
        <w:t>për</w:t>
      </w:r>
      <w:proofErr w:type="spellEnd"/>
      <w:r w:rsidRPr="00363033">
        <w:rPr>
          <w:rFonts w:ascii="Helvetica" w:hAnsi="Helvetica" w:cs="Helvetica"/>
          <w:sz w:val="18"/>
          <w:szCs w:val="18"/>
          <w:lang w:val="en-US"/>
        </w:rPr>
        <w:t xml:space="preserve"> </w:t>
      </w:r>
      <w:proofErr w:type="spellStart"/>
      <w:r w:rsidRPr="00363033">
        <w:rPr>
          <w:rFonts w:ascii="Helvetica" w:hAnsi="Helvetica" w:cs="Helvetica"/>
          <w:sz w:val="18"/>
          <w:szCs w:val="18"/>
          <w:lang w:val="en-US"/>
        </w:rPr>
        <w:t>pyetësorin</w:t>
      </w:r>
      <w:proofErr w:type="spellEnd"/>
      <w:r w:rsidRPr="00363033">
        <w:rPr>
          <w:rFonts w:ascii="Helvetica" w:hAnsi="Helvetica" w:cs="Helvetica"/>
          <w:sz w:val="18"/>
          <w:szCs w:val="18"/>
          <w:lang w:val="en-US"/>
        </w:rPr>
        <w:t xml:space="preserve"> e </w:t>
      </w:r>
      <w:proofErr w:type="spellStart"/>
      <w:r w:rsidRPr="00363033">
        <w:rPr>
          <w:rFonts w:ascii="Helvetica" w:hAnsi="Helvetica" w:cs="Helvetica"/>
          <w:sz w:val="18"/>
          <w:szCs w:val="18"/>
          <w:lang w:val="en-US"/>
        </w:rPr>
        <w:t>plotë</w:t>
      </w:r>
      <w:proofErr w:type="spellEnd"/>
      <w:r w:rsidRPr="00363033">
        <w:rPr>
          <w:rFonts w:ascii="Helvetica" w:hAnsi="Helvetica" w:cs="Helvetica"/>
          <w:sz w:val="18"/>
          <w:szCs w:val="18"/>
          <w:lang w:val="en-US"/>
        </w:rPr>
        <w:t>.</w:t>
      </w:r>
    </w:p>
  </w:footnote>
  <w:footnote w:id="2">
    <w:p w14:paraId="28680305" w14:textId="77777777" w:rsidR="00B6269D" w:rsidRPr="00363033" w:rsidRDefault="00B6269D" w:rsidP="00B6269D">
      <w:pPr>
        <w:pStyle w:val="FootnoteText"/>
        <w:rPr>
          <w:rFonts w:ascii="Helvetica" w:hAnsi="Helvetica" w:cs="Helvetica"/>
          <w:sz w:val="18"/>
          <w:szCs w:val="18"/>
          <w:lang w:val="en-US"/>
        </w:rPr>
      </w:pPr>
      <w:r w:rsidRPr="00363033">
        <w:rPr>
          <w:rStyle w:val="FootnoteReference"/>
          <w:rFonts w:ascii="Helvetica" w:hAnsi="Helvetica" w:cs="Helvetica"/>
          <w:sz w:val="18"/>
          <w:szCs w:val="18"/>
        </w:rPr>
        <w:footnoteRef/>
      </w:r>
      <w:r w:rsidRPr="00363033">
        <w:rPr>
          <w:rFonts w:ascii="Helvetica" w:hAnsi="Helvetica" w:cs="Helvetica"/>
          <w:sz w:val="18"/>
          <w:szCs w:val="18"/>
        </w:rPr>
        <w:t xml:space="preserve"> </w:t>
      </w:r>
      <w:proofErr w:type="spellStart"/>
      <w:r w:rsidRPr="00363033">
        <w:rPr>
          <w:rFonts w:ascii="Helvetica" w:hAnsi="Helvetica" w:cs="Helvetica"/>
          <w:sz w:val="18"/>
          <w:szCs w:val="18"/>
          <w:lang w:val="en-US"/>
        </w:rPr>
        <w:t>Gjashtë</w:t>
      </w:r>
      <w:proofErr w:type="spellEnd"/>
      <w:r w:rsidRPr="00363033">
        <w:rPr>
          <w:rFonts w:ascii="Helvetica" w:hAnsi="Helvetica" w:cs="Helvetica"/>
          <w:sz w:val="18"/>
          <w:szCs w:val="18"/>
          <w:lang w:val="en-US"/>
        </w:rPr>
        <w:t xml:space="preserve"> </w:t>
      </w:r>
      <w:proofErr w:type="spellStart"/>
      <w:r w:rsidRPr="00363033">
        <w:rPr>
          <w:rFonts w:ascii="Helvetica" w:hAnsi="Helvetica" w:cs="Helvetica"/>
          <w:sz w:val="18"/>
          <w:szCs w:val="18"/>
          <w:lang w:val="en-US"/>
        </w:rPr>
        <w:t>fushat</w:t>
      </w:r>
      <w:proofErr w:type="spellEnd"/>
      <w:r w:rsidRPr="00363033">
        <w:rPr>
          <w:rFonts w:ascii="Helvetica" w:hAnsi="Helvetica" w:cs="Helvetica"/>
          <w:sz w:val="18"/>
          <w:szCs w:val="18"/>
          <w:lang w:val="en-US"/>
        </w:rPr>
        <w:t xml:space="preserve"> </w:t>
      </w:r>
      <w:proofErr w:type="spellStart"/>
      <w:r w:rsidRPr="00363033">
        <w:rPr>
          <w:rFonts w:ascii="Helvetica" w:hAnsi="Helvetica" w:cs="Helvetica"/>
          <w:sz w:val="18"/>
          <w:szCs w:val="18"/>
          <w:lang w:val="en-US"/>
        </w:rPr>
        <w:t>janë</w:t>
      </w:r>
      <w:proofErr w:type="spellEnd"/>
      <w:r w:rsidRPr="00363033">
        <w:rPr>
          <w:rFonts w:ascii="Helvetica" w:hAnsi="Helvetica" w:cs="Helvetica"/>
          <w:sz w:val="18"/>
          <w:szCs w:val="18"/>
          <w:lang w:val="en-US"/>
        </w:rPr>
        <w:t xml:space="preserve">: </w:t>
      </w:r>
      <w:proofErr w:type="spellStart"/>
      <w:r w:rsidRPr="00363033">
        <w:rPr>
          <w:rFonts w:ascii="Helvetica" w:hAnsi="Helvetica" w:cs="Helvetica"/>
          <w:sz w:val="18"/>
          <w:szCs w:val="18"/>
          <w:lang w:val="en-US"/>
        </w:rPr>
        <w:t>Strategjia</w:t>
      </w:r>
      <w:proofErr w:type="spellEnd"/>
      <w:r w:rsidRPr="00363033">
        <w:rPr>
          <w:rFonts w:ascii="Helvetica" w:hAnsi="Helvetica" w:cs="Helvetica"/>
          <w:sz w:val="18"/>
          <w:szCs w:val="18"/>
          <w:lang w:val="en-US"/>
        </w:rPr>
        <w:t xml:space="preserve"> </w:t>
      </w:r>
      <w:proofErr w:type="spellStart"/>
      <w:r w:rsidRPr="00363033">
        <w:rPr>
          <w:rFonts w:ascii="Helvetica" w:hAnsi="Helvetica" w:cs="Helvetica"/>
          <w:sz w:val="18"/>
          <w:szCs w:val="18"/>
          <w:lang w:val="en-US"/>
        </w:rPr>
        <w:t>dhe</w:t>
      </w:r>
      <w:proofErr w:type="spellEnd"/>
      <w:r w:rsidRPr="00363033">
        <w:rPr>
          <w:rFonts w:ascii="Helvetica" w:hAnsi="Helvetica" w:cs="Helvetica"/>
          <w:sz w:val="18"/>
          <w:szCs w:val="18"/>
          <w:lang w:val="en-US"/>
        </w:rPr>
        <w:t xml:space="preserve"> </w:t>
      </w:r>
      <w:proofErr w:type="spellStart"/>
      <w:r w:rsidRPr="00363033">
        <w:rPr>
          <w:rFonts w:ascii="Helvetica" w:hAnsi="Helvetica" w:cs="Helvetica"/>
          <w:sz w:val="18"/>
          <w:szCs w:val="18"/>
          <w:lang w:val="en-US"/>
        </w:rPr>
        <w:t>përmirësimi</w:t>
      </w:r>
      <w:proofErr w:type="spellEnd"/>
      <w:r w:rsidRPr="00363033">
        <w:rPr>
          <w:rFonts w:ascii="Helvetica" w:hAnsi="Helvetica" w:cs="Helvetica"/>
          <w:sz w:val="18"/>
          <w:szCs w:val="18"/>
          <w:lang w:val="en-US"/>
        </w:rPr>
        <w:t xml:space="preserve"> i </w:t>
      </w:r>
      <w:proofErr w:type="spellStart"/>
      <w:r w:rsidRPr="00363033">
        <w:rPr>
          <w:rFonts w:ascii="Helvetica" w:hAnsi="Helvetica" w:cs="Helvetica"/>
          <w:sz w:val="18"/>
          <w:szCs w:val="18"/>
          <w:lang w:val="en-US"/>
        </w:rPr>
        <w:t>vazhdueshëm</w:t>
      </w:r>
      <w:proofErr w:type="spellEnd"/>
      <w:r w:rsidRPr="00363033">
        <w:rPr>
          <w:rFonts w:ascii="Helvetica" w:hAnsi="Helvetica" w:cs="Helvetica"/>
          <w:sz w:val="18"/>
          <w:szCs w:val="18"/>
          <w:lang w:val="en-US"/>
        </w:rPr>
        <w:t xml:space="preserve"> i </w:t>
      </w:r>
      <w:proofErr w:type="spellStart"/>
      <w:r w:rsidRPr="00363033">
        <w:rPr>
          <w:rFonts w:ascii="Helvetica" w:hAnsi="Helvetica" w:cs="Helvetica"/>
          <w:sz w:val="18"/>
          <w:szCs w:val="18"/>
          <w:lang w:val="en-US"/>
        </w:rPr>
        <w:t>administratës</w:t>
      </w:r>
      <w:proofErr w:type="spellEnd"/>
      <w:r w:rsidRPr="00363033">
        <w:rPr>
          <w:rFonts w:ascii="Helvetica" w:hAnsi="Helvetica" w:cs="Helvetica"/>
          <w:sz w:val="18"/>
          <w:szCs w:val="18"/>
          <w:lang w:val="en-US"/>
        </w:rPr>
        <w:t xml:space="preserve"> </w:t>
      </w:r>
      <w:proofErr w:type="spellStart"/>
      <w:r w:rsidRPr="00363033">
        <w:rPr>
          <w:rFonts w:ascii="Helvetica" w:hAnsi="Helvetica" w:cs="Helvetica"/>
          <w:sz w:val="18"/>
          <w:szCs w:val="18"/>
          <w:lang w:val="en-US"/>
        </w:rPr>
        <w:t>publike</w:t>
      </w:r>
      <w:proofErr w:type="spellEnd"/>
      <w:r w:rsidRPr="00363033">
        <w:rPr>
          <w:rFonts w:ascii="Helvetica" w:hAnsi="Helvetica" w:cs="Helvetica"/>
          <w:sz w:val="18"/>
          <w:szCs w:val="18"/>
          <w:lang w:val="en-US"/>
        </w:rPr>
        <w:t xml:space="preserve">, </w:t>
      </w:r>
      <w:proofErr w:type="spellStart"/>
      <w:r w:rsidRPr="00363033">
        <w:rPr>
          <w:rFonts w:ascii="Helvetica" w:hAnsi="Helvetica" w:cs="Helvetica"/>
          <w:sz w:val="18"/>
          <w:szCs w:val="18"/>
          <w:lang w:val="en-US"/>
        </w:rPr>
        <w:t>Zhvillimi</w:t>
      </w:r>
      <w:proofErr w:type="spellEnd"/>
      <w:r w:rsidRPr="00363033">
        <w:rPr>
          <w:rFonts w:ascii="Helvetica" w:hAnsi="Helvetica" w:cs="Helvetica"/>
          <w:sz w:val="18"/>
          <w:szCs w:val="18"/>
          <w:lang w:val="en-US"/>
        </w:rPr>
        <w:t xml:space="preserve"> </w:t>
      </w:r>
      <w:proofErr w:type="spellStart"/>
      <w:r w:rsidRPr="00363033">
        <w:rPr>
          <w:rFonts w:ascii="Helvetica" w:hAnsi="Helvetica" w:cs="Helvetica"/>
          <w:sz w:val="18"/>
          <w:szCs w:val="18"/>
          <w:lang w:val="en-US"/>
        </w:rPr>
        <w:t>dhe</w:t>
      </w:r>
      <w:proofErr w:type="spellEnd"/>
      <w:r w:rsidRPr="00363033">
        <w:rPr>
          <w:rFonts w:ascii="Helvetica" w:hAnsi="Helvetica" w:cs="Helvetica"/>
          <w:sz w:val="18"/>
          <w:szCs w:val="18"/>
          <w:lang w:val="en-US"/>
        </w:rPr>
        <w:t xml:space="preserve"> </w:t>
      </w:r>
      <w:proofErr w:type="spellStart"/>
      <w:r w:rsidRPr="00363033">
        <w:rPr>
          <w:rFonts w:ascii="Helvetica" w:hAnsi="Helvetica" w:cs="Helvetica"/>
          <w:sz w:val="18"/>
          <w:szCs w:val="18"/>
          <w:lang w:val="en-US"/>
        </w:rPr>
        <w:t>koordinimi</w:t>
      </w:r>
      <w:proofErr w:type="spellEnd"/>
      <w:r w:rsidRPr="00363033">
        <w:rPr>
          <w:rFonts w:ascii="Helvetica" w:hAnsi="Helvetica" w:cs="Helvetica"/>
          <w:sz w:val="18"/>
          <w:szCs w:val="18"/>
          <w:lang w:val="en-US"/>
        </w:rPr>
        <w:t xml:space="preserve"> i </w:t>
      </w:r>
      <w:proofErr w:type="spellStart"/>
      <w:r w:rsidRPr="00363033">
        <w:rPr>
          <w:rFonts w:ascii="Helvetica" w:hAnsi="Helvetica" w:cs="Helvetica"/>
          <w:sz w:val="18"/>
          <w:szCs w:val="18"/>
          <w:lang w:val="en-US"/>
        </w:rPr>
        <w:t>politikave</w:t>
      </w:r>
      <w:proofErr w:type="spellEnd"/>
      <w:r w:rsidRPr="00363033">
        <w:rPr>
          <w:rFonts w:ascii="Helvetica" w:hAnsi="Helvetica" w:cs="Helvetica"/>
          <w:sz w:val="18"/>
          <w:szCs w:val="18"/>
          <w:lang w:val="en-US"/>
        </w:rPr>
        <w:t xml:space="preserve">, </w:t>
      </w:r>
      <w:proofErr w:type="spellStart"/>
      <w:r w:rsidRPr="00363033">
        <w:rPr>
          <w:rFonts w:ascii="Helvetica" w:hAnsi="Helvetica" w:cs="Helvetica"/>
          <w:sz w:val="18"/>
          <w:szCs w:val="18"/>
          <w:lang w:val="en-US"/>
        </w:rPr>
        <w:t>Shërbimi</w:t>
      </w:r>
      <w:proofErr w:type="spellEnd"/>
      <w:r w:rsidRPr="00363033">
        <w:rPr>
          <w:rFonts w:ascii="Helvetica" w:hAnsi="Helvetica" w:cs="Helvetica"/>
          <w:sz w:val="18"/>
          <w:szCs w:val="18"/>
          <w:lang w:val="en-US"/>
        </w:rPr>
        <w:t xml:space="preserve"> </w:t>
      </w:r>
      <w:proofErr w:type="spellStart"/>
      <w:r w:rsidRPr="00363033">
        <w:rPr>
          <w:rFonts w:ascii="Helvetica" w:hAnsi="Helvetica" w:cs="Helvetica"/>
          <w:sz w:val="18"/>
          <w:szCs w:val="18"/>
          <w:lang w:val="en-US"/>
        </w:rPr>
        <w:t>publik</w:t>
      </w:r>
      <w:proofErr w:type="spellEnd"/>
      <w:r w:rsidRPr="00363033">
        <w:rPr>
          <w:rFonts w:ascii="Helvetica" w:hAnsi="Helvetica" w:cs="Helvetica"/>
          <w:sz w:val="18"/>
          <w:szCs w:val="18"/>
          <w:lang w:val="en-US"/>
        </w:rPr>
        <w:t xml:space="preserve"> </w:t>
      </w:r>
      <w:proofErr w:type="spellStart"/>
      <w:r w:rsidRPr="00363033">
        <w:rPr>
          <w:rFonts w:ascii="Helvetica" w:hAnsi="Helvetica" w:cs="Helvetica"/>
          <w:sz w:val="18"/>
          <w:szCs w:val="18"/>
          <w:lang w:val="en-US"/>
        </w:rPr>
        <w:t>dhe</w:t>
      </w:r>
      <w:proofErr w:type="spellEnd"/>
      <w:r w:rsidRPr="00363033">
        <w:rPr>
          <w:rFonts w:ascii="Helvetica" w:hAnsi="Helvetica" w:cs="Helvetica"/>
          <w:sz w:val="18"/>
          <w:szCs w:val="18"/>
          <w:lang w:val="en-US"/>
        </w:rPr>
        <w:t xml:space="preserve"> </w:t>
      </w:r>
      <w:proofErr w:type="spellStart"/>
      <w:r w:rsidRPr="00363033">
        <w:rPr>
          <w:rFonts w:ascii="Helvetica" w:hAnsi="Helvetica" w:cs="Helvetica"/>
          <w:sz w:val="18"/>
          <w:szCs w:val="18"/>
          <w:lang w:val="en-US"/>
        </w:rPr>
        <w:t>menaxhimi</w:t>
      </w:r>
      <w:proofErr w:type="spellEnd"/>
      <w:r w:rsidRPr="00363033">
        <w:rPr>
          <w:rFonts w:ascii="Helvetica" w:hAnsi="Helvetica" w:cs="Helvetica"/>
          <w:sz w:val="18"/>
          <w:szCs w:val="18"/>
          <w:lang w:val="en-US"/>
        </w:rPr>
        <w:t xml:space="preserve"> i </w:t>
      </w:r>
      <w:proofErr w:type="spellStart"/>
      <w:r w:rsidRPr="00363033">
        <w:rPr>
          <w:rFonts w:ascii="Helvetica" w:hAnsi="Helvetica" w:cs="Helvetica"/>
          <w:sz w:val="18"/>
          <w:szCs w:val="18"/>
          <w:lang w:val="en-US"/>
        </w:rPr>
        <w:t>burimeve</w:t>
      </w:r>
      <w:proofErr w:type="spellEnd"/>
      <w:r w:rsidRPr="00363033">
        <w:rPr>
          <w:rFonts w:ascii="Helvetica" w:hAnsi="Helvetica" w:cs="Helvetica"/>
          <w:sz w:val="18"/>
          <w:szCs w:val="18"/>
          <w:lang w:val="en-US"/>
        </w:rPr>
        <w:t xml:space="preserve"> </w:t>
      </w:r>
      <w:proofErr w:type="spellStart"/>
      <w:r w:rsidRPr="00363033">
        <w:rPr>
          <w:rFonts w:ascii="Helvetica" w:hAnsi="Helvetica" w:cs="Helvetica"/>
          <w:sz w:val="18"/>
          <w:szCs w:val="18"/>
          <w:lang w:val="en-US"/>
        </w:rPr>
        <w:t>njerëzore</w:t>
      </w:r>
      <w:proofErr w:type="spellEnd"/>
      <w:r w:rsidRPr="00363033">
        <w:rPr>
          <w:rFonts w:ascii="Helvetica" w:hAnsi="Helvetica" w:cs="Helvetica"/>
          <w:sz w:val="18"/>
          <w:szCs w:val="18"/>
          <w:lang w:val="en-US"/>
        </w:rPr>
        <w:t xml:space="preserve">, </w:t>
      </w:r>
      <w:proofErr w:type="spellStart"/>
      <w:r w:rsidRPr="00363033">
        <w:rPr>
          <w:rFonts w:ascii="Helvetica" w:hAnsi="Helvetica" w:cs="Helvetica"/>
          <w:sz w:val="18"/>
          <w:szCs w:val="18"/>
          <w:lang w:val="en-US"/>
        </w:rPr>
        <w:t>Organizimi</w:t>
      </w:r>
      <w:proofErr w:type="spellEnd"/>
      <w:r w:rsidRPr="00363033">
        <w:rPr>
          <w:rFonts w:ascii="Helvetica" w:hAnsi="Helvetica" w:cs="Helvetica"/>
          <w:sz w:val="18"/>
          <w:szCs w:val="18"/>
          <w:lang w:val="en-US"/>
        </w:rPr>
        <w:t xml:space="preserve"> , </w:t>
      </w:r>
      <w:proofErr w:type="spellStart"/>
      <w:r w:rsidRPr="00363033">
        <w:rPr>
          <w:rFonts w:ascii="Helvetica" w:hAnsi="Helvetica" w:cs="Helvetica"/>
          <w:sz w:val="18"/>
          <w:szCs w:val="18"/>
          <w:lang w:val="en-US"/>
        </w:rPr>
        <w:t>llogaridhënia</w:t>
      </w:r>
      <w:proofErr w:type="spellEnd"/>
      <w:r w:rsidRPr="00363033">
        <w:rPr>
          <w:rFonts w:ascii="Helvetica" w:hAnsi="Helvetica" w:cs="Helvetica"/>
          <w:sz w:val="18"/>
          <w:szCs w:val="18"/>
          <w:lang w:val="en-US"/>
        </w:rPr>
        <w:t xml:space="preserve"> </w:t>
      </w:r>
      <w:proofErr w:type="spellStart"/>
      <w:r w:rsidRPr="00363033">
        <w:rPr>
          <w:rFonts w:ascii="Helvetica" w:hAnsi="Helvetica" w:cs="Helvetica"/>
          <w:sz w:val="18"/>
          <w:szCs w:val="18"/>
          <w:lang w:val="en-US"/>
        </w:rPr>
        <w:t>dhe</w:t>
      </w:r>
      <w:proofErr w:type="spellEnd"/>
      <w:r w:rsidRPr="00363033">
        <w:rPr>
          <w:rFonts w:ascii="Helvetica" w:hAnsi="Helvetica" w:cs="Helvetica"/>
          <w:sz w:val="18"/>
          <w:szCs w:val="18"/>
          <w:lang w:val="en-US"/>
        </w:rPr>
        <w:t xml:space="preserve"> </w:t>
      </w:r>
      <w:proofErr w:type="spellStart"/>
      <w:r w:rsidRPr="00363033">
        <w:rPr>
          <w:rFonts w:ascii="Helvetica" w:hAnsi="Helvetica" w:cs="Helvetica"/>
          <w:sz w:val="18"/>
          <w:szCs w:val="18"/>
          <w:lang w:val="en-US"/>
        </w:rPr>
        <w:t>mbikëqyrja</w:t>
      </w:r>
      <w:proofErr w:type="spellEnd"/>
      <w:r w:rsidRPr="00363033">
        <w:rPr>
          <w:rFonts w:ascii="Helvetica" w:hAnsi="Helvetica" w:cs="Helvetica"/>
          <w:sz w:val="18"/>
          <w:szCs w:val="18"/>
          <w:lang w:val="en-US"/>
        </w:rPr>
        <w:t xml:space="preserve">, </w:t>
      </w:r>
      <w:proofErr w:type="spellStart"/>
      <w:r w:rsidRPr="00363033">
        <w:rPr>
          <w:rFonts w:ascii="Helvetica" w:hAnsi="Helvetica" w:cs="Helvetica"/>
          <w:sz w:val="18"/>
          <w:szCs w:val="18"/>
          <w:lang w:val="en-US"/>
        </w:rPr>
        <w:t>ofrimi</w:t>
      </w:r>
      <w:proofErr w:type="spellEnd"/>
      <w:r w:rsidRPr="00363033">
        <w:rPr>
          <w:rFonts w:ascii="Helvetica" w:hAnsi="Helvetica" w:cs="Helvetica"/>
          <w:sz w:val="18"/>
          <w:szCs w:val="18"/>
          <w:lang w:val="en-US"/>
        </w:rPr>
        <w:t xml:space="preserve"> i </w:t>
      </w:r>
      <w:proofErr w:type="spellStart"/>
      <w:r w:rsidRPr="00363033">
        <w:rPr>
          <w:rFonts w:ascii="Helvetica" w:hAnsi="Helvetica" w:cs="Helvetica"/>
          <w:sz w:val="18"/>
          <w:szCs w:val="18"/>
          <w:lang w:val="en-US"/>
        </w:rPr>
        <w:t>shërbimeve</w:t>
      </w:r>
      <w:proofErr w:type="spellEnd"/>
      <w:r w:rsidRPr="00363033">
        <w:rPr>
          <w:rFonts w:ascii="Helvetica" w:hAnsi="Helvetica" w:cs="Helvetica"/>
          <w:sz w:val="18"/>
          <w:szCs w:val="18"/>
          <w:lang w:val="en-US"/>
        </w:rPr>
        <w:t xml:space="preserve"> </w:t>
      </w:r>
      <w:proofErr w:type="spellStart"/>
      <w:r w:rsidRPr="00363033">
        <w:rPr>
          <w:rFonts w:ascii="Helvetica" w:hAnsi="Helvetica" w:cs="Helvetica"/>
          <w:sz w:val="18"/>
          <w:szCs w:val="18"/>
          <w:lang w:val="en-US"/>
        </w:rPr>
        <w:t>dhe</w:t>
      </w:r>
      <w:proofErr w:type="spellEnd"/>
      <w:r w:rsidRPr="00363033">
        <w:rPr>
          <w:rFonts w:ascii="Helvetica" w:hAnsi="Helvetica" w:cs="Helvetica"/>
          <w:sz w:val="18"/>
          <w:szCs w:val="18"/>
          <w:lang w:val="en-US"/>
        </w:rPr>
        <w:t xml:space="preserve"> </w:t>
      </w:r>
      <w:proofErr w:type="spellStart"/>
      <w:r w:rsidRPr="00363033">
        <w:rPr>
          <w:rFonts w:ascii="Helvetica" w:hAnsi="Helvetica" w:cs="Helvetica"/>
          <w:sz w:val="18"/>
          <w:szCs w:val="18"/>
          <w:lang w:val="en-US"/>
        </w:rPr>
        <w:t>dixhitalizimi</w:t>
      </w:r>
      <w:proofErr w:type="spellEnd"/>
      <w:r w:rsidRPr="00363033">
        <w:rPr>
          <w:rFonts w:ascii="Helvetica" w:hAnsi="Helvetica" w:cs="Helvetica"/>
          <w:sz w:val="18"/>
          <w:szCs w:val="18"/>
          <w:lang w:val="en-US"/>
        </w:rPr>
        <w:t xml:space="preserve"> </w:t>
      </w:r>
      <w:proofErr w:type="spellStart"/>
      <w:r w:rsidRPr="00363033">
        <w:rPr>
          <w:rFonts w:ascii="Helvetica" w:hAnsi="Helvetica" w:cs="Helvetica"/>
          <w:sz w:val="18"/>
          <w:szCs w:val="18"/>
          <w:lang w:val="en-US"/>
        </w:rPr>
        <w:t>dhe</w:t>
      </w:r>
      <w:proofErr w:type="spellEnd"/>
      <w:r w:rsidRPr="00363033">
        <w:rPr>
          <w:rFonts w:ascii="Helvetica" w:hAnsi="Helvetica" w:cs="Helvetica"/>
          <w:sz w:val="18"/>
          <w:szCs w:val="18"/>
          <w:lang w:val="en-US"/>
        </w:rPr>
        <w:t xml:space="preserve"> </w:t>
      </w:r>
      <w:proofErr w:type="spellStart"/>
      <w:r w:rsidRPr="00363033">
        <w:rPr>
          <w:rFonts w:ascii="Helvetica" w:hAnsi="Helvetica" w:cs="Helvetica"/>
          <w:sz w:val="18"/>
          <w:szCs w:val="18"/>
          <w:lang w:val="en-US"/>
        </w:rPr>
        <w:t>menaxhimi</w:t>
      </w:r>
      <w:proofErr w:type="spellEnd"/>
      <w:r w:rsidRPr="00363033">
        <w:rPr>
          <w:rFonts w:ascii="Helvetica" w:hAnsi="Helvetica" w:cs="Helvetica"/>
          <w:sz w:val="18"/>
          <w:szCs w:val="18"/>
          <w:lang w:val="en-US"/>
        </w:rPr>
        <w:t xml:space="preserve"> i </w:t>
      </w:r>
      <w:proofErr w:type="spellStart"/>
      <w:r w:rsidRPr="00363033">
        <w:rPr>
          <w:rFonts w:ascii="Helvetica" w:hAnsi="Helvetica" w:cs="Helvetica"/>
          <w:sz w:val="18"/>
          <w:szCs w:val="18"/>
          <w:lang w:val="en-US"/>
        </w:rPr>
        <w:t>financave</w:t>
      </w:r>
      <w:proofErr w:type="spellEnd"/>
      <w:r w:rsidRPr="00363033">
        <w:rPr>
          <w:rFonts w:ascii="Helvetica" w:hAnsi="Helvetica" w:cs="Helvetica"/>
          <w:sz w:val="18"/>
          <w:szCs w:val="18"/>
          <w:lang w:val="en-US"/>
        </w:rPr>
        <w:t xml:space="preserve"> </w:t>
      </w:r>
      <w:proofErr w:type="spellStart"/>
      <w:r w:rsidRPr="00363033">
        <w:rPr>
          <w:rFonts w:ascii="Helvetica" w:hAnsi="Helvetica" w:cs="Helvetica"/>
          <w:sz w:val="18"/>
          <w:szCs w:val="18"/>
          <w:lang w:val="en-US"/>
        </w:rPr>
        <w:t>publike</w:t>
      </w:r>
      <w:proofErr w:type="spellEnd"/>
      <w:r w:rsidRPr="00363033">
        <w:rPr>
          <w:rFonts w:ascii="Helvetica" w:hAnsi="Helvetica" w:cs="Helvetica"/>
          <w:sz w:val="18"/>
          <w:szCs w:val="18"/>
          <w:lang w:val="en-US"/>
        </w:rPr>
        <w:t xml:space="preserve">. </w:t>
      </w:r>
      <w:proofErr w:type="spellStart"/>
      <w:r w:rsidRPr="00363033">
        <w:rPr>
          <w:rFonts w:ascii="Helvetica" w:hAnsi="Helvetica" w:cs="Helvetica"/>
          <w:sz w:val="18"/>
          <w:szCs w:val="18"/>
          <w:lang w:val="en-US"/>
        </w:rPr>
        <w:t>Zonat</w:t>
      </w:r>
      <w:proofErr w:type="spellEnd"/>
      <w:r w:rsidRPr="00363033">
        <w:rPr>
          <w:rFonts w:ascii="Helvetica" w:hAnsi="Helvetica" w:cs="Helvetica"/>
          <w:sz w:val="18"/>
          <w:szCs w:val="18"/>
          <w:lang w:val="en-US"/>
        </w:rPr>
        <w:t xml:space="preserve"> </w:t>
      </w:r>
      <w:proofErr w:type="spellStart"/>
      <w:r w:rsidRPr="00363033">
        <w:rPr>
          <w:rFonts w:ascii="Helvetica" w:hAnsi="Helvetica" w:cs="Helvetica"/>
          <w:sz w:val="18"/>
          <w:szCs w:val="18"/>
          <w:lang w:val="en-US"/>
        </w:rPr>
        <w:t>janë</w:t>
      </w:r>
      <w:proofErr w:type="spellEnd"/>
      <w:r w:rsidRPr="00363033">
        <w:rPr>
          <w:rFonts w:ascii="Helvetica" w:hAnsi="Helvetica" w:cs="Helvetica"/>
          <w:sz w:val="18"/>
          <w:szCs w:val="18"/>
          <w:lang w:val="en-US"/>
        </w:rPr>
        <w:t xml:space="preserve"> </w:t>
      </w:r>
      <w:proofErr w:type="spellStart"/>
      <w:r w:rsidRPr="00363033">
        <w:rPr>
          <w:rFonts w:ascii="Helvetica" w:hAnsi="Helvetica" w:cs="Helvetica"/>
          <w:sz w:val="18"/>
          <w:szCs w:val="18"/>
          <w:lang w:val="en-US"/>
        </w:rPr>
        <w:t>të</w:t>
      </w:r>
      <w:proofErr w:type="spellEnd"/>
      <w:r w:rsidRPr="00363033">
        <w:rPr>
          <w:rFonts w:ascii="Helvetica" w:hAnsi="Helvetica" w:cs="Helvetica"/>
          <w:sz w:val="18"/>
          <w:szCs w:val="18"/>
          <w:lang w:val="en-US"/>
        </w:rPr>
        <w:t xml:space="preserve"> </w:t>
      </w:r>
      <w:proofErr w:type="spellStart"/>
      <w:r w:rsidRPr="00363033">
        <w:rPr>
          <w:rFonts w:ascii="Helvetica" w:hAnsi="Helvetica" w:cs="Helvetica"/>
          <w:sz w:val="18"/>
          <w:szCs w:val="18"/>
          <w:lang w:val="en-US"/>
        </w:rPr>
        <w:t>përcaktuara</w:t>
      </w:r>
      <w:proofErr w:type="spellEnd"/>
      <w:r w:rsidRPr="00363033">
        <w:rPr>
          <w:rFonts w:ascii="Helvetica" w:hAnsi="Helvetica" w:cs="Helvetica"/>
          <w:sz w:val="18"/>
          <w:szCs w:val="18"/>
          <w:lang w:val="en-US"/>
        </w:rPr>
        <w:t xml:space="preserve"> </w:t>
      </w:r>
      <w:proofErr w:type="spellStart"/>
      <w:r w:rsidRPr="00363033">
        <w:rPr>
          <w:rFonts w:ascii="Helvetica" w:hAnsi="Helvetica" w:cs="Helvetica"/>
          <w:sz w:val="18"/>
          <w:szCs w:val="18"/>
          <w:lang w:val="en-US"/>
        </w:rPr>
        <w:t>sipas</w:t>
      </w:r>
      <w:proofErr w:type="spellEnd"/>
      <w:r w:rsidRPr="00363033">
        <w:rPr>
          <w:rFonts w:ascii="Helvetica" w:hAnsi="Helvetica" w:cs="Helvetica"/>
          <w:sz w:val="18"/>
          <w:szCs w:val="18"/>
          <w:lang w:val="en-US"/>
        </w:rPr>
        <w:t xml:space="preserve"> </w:t>
      </w:r>
      <w:hyperlink r:id="rId1" w:anchor="languages" w:history="1">
        <w:proofErr w:type="spellStart"/>
        <w:r w:rsidRPr="00363033">
          <w:rPr>
            <w:rStyle w:val="Hyperlink"/>
            <w:rFonts w:ascii="Helvetica" w:hAnsi="Helvetica" w:cs="Helvetica"/>
            <w:sz w:val="18"/>
            <w:szCs w:val="18"/>
            <w:u w:val="none"/>
          </w:rPr>
          <w:t>Parimeve</w:t>
        </w:r>
        <w:proofErr w:type="spellEnd"/>
        <w:r w:rsidRPr="00363033">
          <w:rPr>
            <w:rStyle w:val="Hyperlink"/>
            <w:rFonts w:ascii="Helvetica" w:hAnsi="Helvetica" w:cs="Helvetica"/>
            <w:sz w:val="18"/>
            <w:szCs w:val="18"/>
            <w:u w:val="none"/>
          </w:rPr>
          <w:t xml:space="preserve"> </w:t>
        </w:r>
        <w:proofErr w:type="spellStart"/>
        <w:r w:rsidRPr="00363033">
          <w:rPr>
            <w:rStyle w:val="Hyperlink"/>
            <w:rFonts w:ascii="Helvetica" w:hAnsi="Helvetica" w:cs="Helvetica"/>
            <w:sz w:val="18"/>
            <w:szCs w:val="18"/>
            <w:u w:val="none"/>
          </w:rPr>
          <w:t>të</w:t>
        </w:r>
        <w:proofErr w:type="spellEnd"/>
        <w:r w:rsidRPr="00363033">
          <w:rPr>
            <w:rStyle w:val="Hyperlink"/>
            <w:rFonts w:ascii="Helvetica" w:hAnsi="Helvetica" w:cs="Helvetica"/>
            <w:sz w:val="18"/>
            <w:szCs w:val="18"/>
            <w:u w:val="none"/>
          </w:rPr>
          <w:t xml:space="preserve"> </w:t>
        </w:r>
        <w:proofErr w:type="spellStart"/>
        <w:r w:rsidRPr="00363033">
          <w:rPr>
            <w:rStyle w:val="Hyperlink"/>
            <w:rFonts w:ascii="Helvetica" w:hAnsi="Helvetica" w:cs="Helvetica"/>
            <w:sz w:val="18"/>
            <w:szCs w:val="18"/>
            <w:u w:val="none"/>
          </w:rPr>
          <w:t>rishikuara</w:t>
        </w:r>
        <w:proofErr w:type="spellEnd"/>
        <w:r w:rsidRPr="00363033">
          <w:rPr>
            <w:rStyle w:val="Hyperlink"/>
            <w:rFonts w:ascii="Helvetica" w:hAnsi="Helvetica" w:cs="Helvetica"/>
            <w:sz w:val="18"/>
            <w:szCs w:val="18"/>
            <w:u w:val="none"/>
          </w:rPr>
          <w:t xml:space="preserve"> </w:t>
        </w:r>
        <w:proofErr w:type="spellStart"/>
        <w:r w:rsidRPr="00363033">
          <w:rPr>
            <w:rStyle w:val="Hyperlink"/>
            <w:rFonts w:ascii="Helvetica" w:hAnsi="Helvetica" w:cs="Helvetica"/>
            <w:sz w:val="18"/>
            <w:szCs w:val="18"/>
            <w:u w:val="none"/>
          </w:rPr>
          <w:t>të</w:t>
        </w:r>
        <w:proofErr w:type="spellEnd"/>
        <w:r w:rsidRPr="00363033">
          <w:rPr>
            <w:rStyle w:val="Hyperlink"/>
            <w:rFonts w:ascii="Helvetica" w:hAnsi="Helvetica" w:cs="Helvetica"/>
            <w:sz w:val="18"/>
            <w:szCs w:val="18"/>
            <w:u w:val="none"/>
          </w:rPr>
          <w:t xml:space="preserve"> SIGMA-s </w:t>
        </w:r>
        <w:proofErr w:type="spellStart"/>
        <w:r w:rsidRPr="00363033">
          <w:rPr>
            <w:rStyle w:val="Hyperlink"/>
            <w:rFonts w:ascii="Helvetica" w:hAnsi="Helvetica" w:cs="Helvetica"/>
            <w:sz w:val="18"/>
            <w:szCs w:val="18"/>
            <w:u w:val="none"/>
          </w:rPr>
          <w:t>të</w:t>
        </w:r>
        <w:proofErr w:type="spellEnd"/>
        <w:r w:rsidRPr="00363033">
          <w:rPr>
            <w:rStyle w:val="Hyperlink"/>
            <w:rFonts w:ascii="Helvetica" w:hAnsi="Helvetica" w:cs="Helvetica"/>
            <w:sz w:val="18"/>
            <w:szCs w:val="18"/>
            <w:u w:val="none"/>
          </w:rPr>
          <w:t xml:space="preserve"> </w:t>
        </w:r>
        <w:proofErr w:type="spellStart"/>
        <w:r w:rsidRPr="00363033">
          <w:rPr>
            <w:rStyle w:val="Hyperlink"/>
            <w:rFonts w:ascii="Helvetica" w:hAnsi="Helvetica" w:cs="Helvetica"/>
            <w:sz w:val="18"/>
            <w:szCs w:val="18"/>
            <w:u w:val="none"/>
          </w:rPr>
          <w:t>Administratës</w:t>
        </w:r>
        <w:proofErr w:type="spellEnd"/>
        <w:r w:rsidRPr="00363033">
          <w:rPr>
            <w:rStyle w:val="Hyperlink"/>
            <w:rFonts w:ascii="Helvetica" w:hAnsi="Helvetica" w:cs="Helvetica"/>
            <w:sz w:val="18"/>
            <w:szCs w:val="18"/>
            <w:u w:val="none"/>
          </w:rPr>
          <w:t xml:space="preserve"> </w:t>
        </w:r>
        <w:proofErr w:type="spellStart"/>
        <w:r w:rsidRPr="00363033">
          <w:rPr>
            <w:rStyle w:val="Hyperlink"/>
            <w:rFonts w:ascii="Helvetica" w:hAnsi="Helvetica" w:cs="Helvetica"/>
            <w:sz w:val="18"/>
            <w:szCs w:val="18"/>
            <w:u w:val="none"/>
          </w:rPr>
          <w:t>Publike</w:t>
        </w:r>
        <w:proofErr w:type="spellEnd"/>
        <w:r w:rsidRPr="00363033">
          <w:rPr>
            <w:rStyle w:val="Hyperlink"/>
            <w:rFonts w:ascii="Helvetica" w:hAnsi="Helvetica" w:cs="Helvetica"/>
            <w:sz w:val="18"/>
            <w:szCs w:val="18"/>
            <w:u w:val="none"/>
          </w:rPr>
          <w:t xml:space="preserve"> (2023) </w:t>
        </w:r>
      </w:hyperlink>
      <w:r w:rsidRPr="00363033">
        <w:rPr>
          <w:rFonts w:ascii="Helvetica" w:hAnsi="Helvetica" w:cs="Helvetica"/>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2C2A0" w14:textId="74C12A2C" w:rsidR="004C5914" w:rsidRPr="004C5914" w:rsidRDefault="004C5914" w:rsidP="004C5914">
    <w:pPr>
      <w:pStyle w:val="Header"/>
    </w:pPr>
    <w:r>
      <w:rPr>
        <w:noProof/>
      </w:rPr>
      <w:drawing>
        <wp:anchor distT="0" distB="0" distL="114300" distR="114300" simplePos="0" relativeHeight="251658240" behindDoc="1" locked="0" layoutInCell="1" allowOverlap="1" wp14:anchorId="317BCECC" wp14:editId="63E77C61">
          <wp:simplePos x="0" y="0"/>
          <wp:positionH relativeFrom="column">
            <wp:posOffset>1962150</wp:posOffset>
          </wp:positionH>
          <wp:positionV relativeFrom="paragraph">
            <wp:posOffset>-190500</wp:posOffset>
          </wp:positionV>
          <wp:extent cx="1805940" cy="481330"/>
          <wp:effectExtent l="0" t="0" r="3810" b="0"/>
          <wp:wrapNone/>
          <wp:docPr id="93818025" name="Picture 1" descr="glps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18025" name="Picture 1" descr="glps_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940" cy="4813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226BD"/>
    <w:multiLevelType w:val="hybridMultilevel"/>
    <w:tmpl w:val="2BDCEEB0"/>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B66436"/>
    <w:multiLevelType w:val="hybridMultilevel"/>
    <w:tmpl w:val="D83C1ED8"/>
    <w:lvl w:ilvl="0" w:tplc="241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BC0434"/>
    <w:multiLevelType w:val="hybridMultilevel"/>
    <w:tmpl w:val="FF9807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956CC8"/>
    <w:multiLevelType w:val="hybridMultilevel"/>
    <w:tmpl w:val="10BEB59E"/>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BB2604"/>
    <w:multiLevelType w:val="hybridMultilevel"/>
    <w:tmpl w:val="516AC9BC"/>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E2D2BE4"/>
    <w:multiLevelType w:val="hybridMultilevel"/>
    <w:tmpl w:val="6FF81C72"/>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5664A4B"/>
    <w:multiLevelType w:val="hybridMultilevel"/>
    <w:tmpl w:val="A3CC5B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D56A58"/>
    <w:multiLevelType w:val="hybridMultilevel"/>
    <w:tmpl w:val="157226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2D162B"/>
    <w:multiLevelType w:val="hybridMultilevel"/>
    <w:tmpl w:val="B284274E"/>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D1C5E46"/>
    <w:multiLevelType w:val="hybridMultilevel"/>
    <w:tmpl w:val="FB14B6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404E76"/>
    <w:multiLevelType w:val="hybridMultilevel"/>
    <w:tmpl w:val="52EEE7C4"/>
    <w:lvl w:ilvl="0" w:tplc="241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5475A90"/>
    <w:multiLevelType w:val="hybridMultilevel"/>
    <w:tmpl w:val="F238D680"/>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D7226F5"/>
    <w:multiLevelType w:val="hybridMultilevel"/>
    <w:tmpl w:val="888AB932"/>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DB9444B"/>
    <w:multiLevelType w:val="hybridMultilevel"/>
    <w:tmpl w:val="5C0832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7A58AE"/>
    <w:multiLevelType w:val="hybridMultilevel"/>
    <w:tmpl w:val="1E22415C"/>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A7C5971"/>
    <w:multiLevelType w:val="hybridMultilevel"/>
    <w:tmpl w:val="2ED289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631380"/>
    <w:multiLevelType w:val="hybridMultilevel"/>
    <w:tmpl w:val="75B28ACE"/>
    <w:lvl w:ilvl="0" w:tplc="2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6273665">
    <w:abstractNumId w:val="1"/>
  </w:num>
  <w:num w:numId="2" w16cid:durableId="1144807912">
    <w:abstractNumId w:val="16"/>
  </w:num>
  <w:num w:numId="3" w16cid:durableId="2069762505">
    <w:abstractNumId w:val="10"/>
  </w:num>
  <w:num w:numId="4" w16cid:durableId="1013344237">
    <w:abstractNumId w:val="9"/>
  </w:num>
  <w:num w:numId="5" w16cid:durableId="1069693084">
    <w:abstractNumId w:val="15"/>
  </w:num>
  <w:num w:numId="6" w16cid:durableId="1554652426">
    <w:abstractNumId w:val="7"/>
  </w:num>
  <w:num w:numId="7" w16cid:durableId="874931778">
    <w:abstractNumId w:val="12"/>
  </w:num>
  <w:num w:numId="8" w16cid:durableId="672878777">
    <w:abstractNumId w:val="2"/>
  </w:num>
  <w:num w:numId="9" w16cid:durableId="1899440313">
    <w:abstractNumId w:val="3"/>
  </w:num>
  <w:num w:numId="10" w16cid:durableId="1677076545">
    <w:abstractNumId w:val="14"/>
  </w:num>
  <w:num w:numId="11" w16cid:durableId="217933136">
    <w:abstractNumId w:val="11"/>
  </w:num>
  <w:num w:numId="12" w16cid:durableId="1214345313">
    <w:abstractNumId w:val="0"/>
  </w:num>
  <w:num w:numId="13" w16cid:durableId="419647203">
    <w:abstractNumId w:val="4"/>
  </w:num>
  <w:num w:numId="14" w16cid:durableId="696809241">
    <w:abstractNumId w:val="8"/>
  </w:num>
  <w:num w:numId="15" w16cid:durableId="330452784">
    <w:abstractNumId w:val="5"/>
  </w:num>
  <w:num w:numId="16" w16cid:durableId="1935824148">
    <w:abstractNumId w:val="6"/>
  </w:num>
  <w:num w:numId="17" w16cid:durableId="451554338">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3MLEwM7awNDEyMDRW0lEKTi0uzszPAykwqQUAcnQQcSwAAAA="/>
  </w:docVars>
  <w:rsids>
    <w:rsidRoot w:val="004E6A12"/>
    <w:rsid w:val="00000D7B"/>
    <w:rsid w:val="00003505"/>
    <w:rsid w:val="00003C15"/>
    <w:rsid w:val="00005615"/>
    <w:rsid w:val="00007885"/>
    <w:rsid w:val="00010CFB"/>
    <w:rsid w:val="000123B7"/>
    <w:rsid w:val="00013EE1"/>
    <w:rsid w:val="00015EF4"/>
    <w:rsid w:val="00016938"/>
    <w:rsid w:val="00016D91"/>
    <w:rsid w:val="00024C1B"/>
    <w:rsid w:val="00024CA8"/>
    <w:rsid w:val="00025A2A"/>
    <w:rsid w:val="00026D86"/>
    <w:rsid w:val="00030FEA"/>
    <w:rsid w:val="00035DD8"/>
    <w:rsid w:val="000364B7"/>
    <w:rsid w:val="000370C1"/>
    <w:rsid w:val="00037FF6"/>
    <w:rsid w:val="00041185"/>
    <w:rsid w:val="00043C82"/>
    <w:rsid w:val="000472E2"/>
    <w:rsid w:val="00050209"/>
    <w:rsid w:val="000502B9"/>
    <w:rsid w:val="00050409"/>
    <w:rsid w:val="00051155"/>
    <w:rsid w:val="00052B2D"/>
    <w:rsid w:val="000562DF"/>
    <w:rsid w:val="00057D30"/>
    <w:rsid w:val="00060909"/>
    <w:rsid w:val="00060B95"/>
    <w:rsid w:val="000661AD"/>
    <w:rsid w:val="00070219"/>
    <w:rsid w:val="0007093E"/>
    <w:rsid w:val="00070C9D"/>
    <w:rsid w:val="00073A6D"/>
    <w:rsid w:val="00074011"/>
    <w:rsid w:val="00075221"/>
    <w:rsid w:val="000763C2"/>
    <w:rsid w:val="00083D07"/>
    <w:rsid w:val="0009465D"/>
    <w:rsid w:val="0009625B"/>
    <w:rsid w:val="000968BF"/>
    <w:rsid w:val="000976B5"/>
    <w:rsid w:val="0009778A"/>
    <w:rsid w:val="000A0D90"/>
    <w:rsid w:val="000A4C1B"/>
    <w:rsid w:val="000A5675"/>
    <w:rsid w:val="000B295B"/>
    <w:rsid w:val="000B2E4B"/>
    <w:rsid w:val="000B3156"/>
    <w:rsid w:val="000B41EF"/>
    <w:rsid w:val="000B41FB"/>
    <w:rsid w:val="000B5E6F"/>
    <w:rsid w:val="000B6BE5"/>
    <w:rsid w:val="000B6D23"/>
    <w:rsid w:val="000B70BA"/>
    <w:rsid w:val="000C098E"/>
    <w:rsid w:val="000C0C78"/>
    <w:rsid w:val="000C12BC"/>
    <w:rsid w:val="000C269A"/>
    <w:rsid w:val="000C63C7"/>
    <w:rsid w:val="000D184E"/>
    <w:rsid w:val="000D1AFC"/>
    <w:rsid w:val="000D1B4A"/>
    <w:rsid w:val="000D1C8B"/>
    <w:rsid w:val="000D3CFF"/>
    <w:rsid w:val="000D427D"/>
    <w:rsid w:val="000D7616"/>
    <w:rsid w:val="000D7F39"/>
    <w:rsid w:val="000F07A2"/>
    <w:rsid w:val="000F1D0A"/>
    <w:rsid w:val="000F240C"/>
    <w:rsid w:val="000F44BA"/>
    <w:rsid w:val="000F58BD"/>
    <w:rsid w:val="000F6F9B"/>
    <w:rsid w:val="000F749E"/>
    <w:rsid w:val="00100399"/>
    <w:rsid w:val="00101276"/>
    <w:rsid w:val="00101B26"/>
    <w:rsid w:val="00103013"/>
    <w:rsid w:val="00103417"/>
    <w:rsid w:val="001042A8"/>
    <w:rsid w:val="00104378"/>
    <w:rsid w:val="00106FB3"/>
    <w:rsid w:val="00107EB7"/>
    <w:rsid w:val="0011033F"/>
    <w:rsid w:val="0011131A"/>
    <w:rsid w:val="00111839"/>
    <w:rsid w:val="00111F1E"/>
    <w:rsid w:val="00113AB3"/>
    <w:rsid w:val="00114375"/>
    <w:rsid w:val="00116484"/>
    <w:rsid w:val="001166D3"/>
    <w:rsid w:val="00116DAD"/>
    <w:rsid w:val="00120134"/>
    <w:rsid w:val="001247C5"/>
    <w:rsid w:val="00124BA7"/>
    <w:rsid w:val="0012552C"/>
    <w:rsid w:val="00126493"/>
    <w:rsid w:val="00127115"/>
    <w:rsid w:val="0013011D"/>
    <w:rsid w:val="001315E0"/>
    <w:rsid w:val="00131FCF"/>
    <w:rsid w:val="00133753"/>
    <w:rsid w:val="00134992"/>
    <w:rsid w:val="00136E2C"/>
    <w:rsid w:val="0014214A"/>
    <w:rsid w:val="001433C3"/>
    <w:rsid w:val="00152140"/>
    <w:rsid w:val="00155226"/>
    <w:rsid w:val="00155638"/>
    <w:rsid w:val="001605DD"/>
    <w:rsid w:val="001641C3"/>
    <w:rsid w:val="001644BB"/>
    <w:rsid w:val="00165C64"/>
    <w:rsid w:val="00165DBE"/>
    <w:rsid w:val="00166414"/>
    <w:rsid w:val="001703D0"/>
    <w:rsid w:val="00170814"/>
    <w:rsid w:val="00170E76"/>
    <w:rsid w:val="001710D3"/>
    <w:rsid w:val="00171927"/>
    <w:rsid w:val="0017267E"/>
    <w:rsid w:val="00173726"/>
    <w:rsid w:val="001748B7"/>
    <w:rsid w:val="00175616"/>
    <w:rsid w:val="001855DE"/>
    <w:rsid w:val="00186203"/>
    <w:rsid w:val="001865F0"/>
    <w:rsid w:val="001867E9"/>
    <w:rsid w:val="00186C39"/>
    <w:rsid w:val="00192763"/>
    <w:rsid w:val="0019434B"/>
    <w:rsid w:val="00197816"/>
    <w:rsid w:val="00197C33"/>
    <w:rsid w:val="001A0F91"/>
    <w:rsid w:val="001A4087"/>
    <w:rsid w:val="001A7BF2"/>
    <w:rsid w:val="001A7BF7"/>
    <w:rsid w:val="001B147D"/>
    <w:rsid w:val="001B33A8"/>
    <w:rsid w:val="001B37FC"/>
    <w:rsid w:val="001B46B5"/>
    <w:rsid w:val="001B4F35"/>
    <w:rsid w:val="001B5C40"/>
    <w:rsid w:val="001B7C4E"/>
    <w:rsid w:val="001C0A7A"/>
    <w:rsid w:val="001C1632"/>
    <w:rsid w:val="001C26F0"/>
    <w:rsid w:val="001C3111"/>
    <w:rsid w:val="001C4235"/>
    <w:rsid w:val="001C52C3"/>
    <w:rsid w:val="001C57AB"/>
    <w:rsid w:val="001D0513"/>
    <w:rsid w:val="001E2285"/>
    <w:rsid w:val="001E4A24"/>
    <w:rsid w:val="001E60A5"/>
    <w:rsid w:val="001F29DA"/>
    <w:rsid w:val="001F4B1E"/>
    <w:rsid w:val="001F505F"/>
    <w:rsid w:val="001F5258"/>
    <w:rsid w:val="001F71B8"/>
    <w:rsid w:val="00201171"/>
    <w:rsid w:val="0020165E"/>
    <w:rsid w:val="002052EE"/>
    <w:rsid w:val="00205B81"/>
    <w:rsid w:val="00206176"/>
    <w:rsid w:val="0020692F"/>
    <w:rsid w:val="00210CAA"/>
    <w:rsid w:val="002112B8"/>
    <w:rsid w:val="002123B0"/>
    <w:rsid w:val="00212C5E"/>
    <w:rsid w:val="002153BC"/>
    <w:rsid w:val="00215533"/>
    <w:rsid w:val="00215A81"/>
    <w:rsid w:val="00221314"/>
    <w:rsid w:val="00221BCB"/>
    <w:rsid w:val="00222165"/>
    <w:rsid w:val="00222DDF"/>
    <w:rsid w:val="00225237"/>
    <w:rsid w:val="0022589A"/>
    <w:rsid w:val="00226D63"/>
    <w:rsid w:val="00231638"/>
    <w:rsid w:val="00231CD1"/>
    <w:rsid w:val="0023459E"/>
    <w:rsid w:val="002429B9"/>
    <w:rsid w:val="002468E3"/>
    <w:rsid w:val="002468ED"/>
    <w:rsid w:val="00246C9E"/>
    <w:rsid w:val="00247F85"/>
    <w:rsid w:val="002504D0"/>
    <w:rsid w:val="002507BE"/>
    <w:rsid w:val="00250B8B"/>
    <w:rsid w:val="002515EC"/>
    <w:rsid w:val="00251636"/>
    <w:rsid w:val="002529F0"/>
    <w:rsid w:val="00252C6F"/>
    <w:rsid w:val="00254DD9"/>
    <w:rsid w:val="0025508C"/>
    <w:rsid w:val="0026030C"/>
    <w:rsid w:val="0026222D"/>
    <w:rsid w:val="002625DF"/>
    <w:rsid w:val="00263146"/>
    <w:rsid w:val="00275051"/>
    <w:rsid w:val="00276142"/>
    <w:rsid w:val="00277040"/>
    <w:rsid w:val="00281153"/>
    <w:rsid w:val="00282042"/>
    <w:rsid w:val="0028293B"/>
    <w:rsid w:val="002837B4"/>
    <w:rsid w:val="00283FED"/>
    <w:rsid w:val="0028649C"/>
    <w:rsid w:val="00287142"/>
    <w:rsid w:val="002908E4"/>
    <w:rsid w:val="00291A45"/>
    <w:rsid w:val="00292AE5"/>
    <w:rsid w:val="00297578"/>
    <w:rsid w:val="002A4185"/>
    <w:rsid w:val="002A45F1"/>
    <w:rsid w:val="002A55A9"/>
    <w:rsid w:val="002A6C1E"/>
    <w:rsid w:val="002A7729"/>
    <w:rsid w:val="002A7D49"/>
    <w:rsid w:val="002B361A"/>
    <w:rsid w:val="002B372F"/>
    <w:rsid w:val="002B4A4A"/>
    <w:rsid w:val="002B4FA4"/>
    <w:rsid w:val="002B710E"/>
    <w:rsid w:val="002C05D6"/>
    <w:rsid w:val="002C0BC1"/>
    <w:rsid w:val="002C1852"/>
    <w:rsid w:val="002C20AB"/>
    <w:rsid w:val="002C21A1"/>
    <w:rsid w:val="002C3A51"/>
    <w:rsid w:val="002C4870"/>
    <w:rsid w:val="002C5691"/>
    <w:rsid w:val="002C57BD"/>
    <w:rsid w:val="002C5CFF"/>
    <w:rsid w:val="002C6630"/>
    <w:rsid w:val="002C679D"/>
    <w:rsid w:val="002D0328"/>
    <w:rsid w:val="002D1531"/>
    <w:rsid w:val="002D1D42"/>
    <w:rsid w:val="002D2845"/>
    <w:rsid w:val="002D3189"/>
    <w:rsid w:val="002D3344"/>
    <w:rsid w:val="002D47C1"/>
    <w:rsid w:val="002D7055"/>
    <w:rsid w:val="002D7279"/>
    <w:rsid w:val="002D787F"/>
    <w:rsid w:val="002D7B79"/>
    <w:rsid w:val="002E029B"/>
    <w:rsid w:val="002E0F5F"/>
    <w:rsid w:val="002E1A23"/>
    <w:rsid w:val="002E1CC5"/>
    <w:rsid w:val="002E1F0B"/>
    <w:rsid w:val="002E2033"/>
    <w:rsid w:val="002E22CA"/>
    <w:rsid w:val="002E38CC"/>
    <w:rsid w:val="002E74E5"/>
    <w:rsid w:val="002E76C8"/>
    <w:rsid w:val="002F02EF"/>
    <w:rsid w:val="002F1649"/>
    <w:rsid w:val="002F1FB3"/>
    <w:rsid w:val="002F2E95"/>
    <w:rsid w:val="002F4240"/>
    <w:rsid w:val="002F507A"/>
    <w:rsid w:val="002F6C38"/>
    <w:rsid w:val="002F6F47"/>
    <w:rsid w:val="00300605"/>
    <w:rsid w:val="003009ED"/>
    <w:rsid w:val="003011FC"/>
    <w:rsid w:val="00303DF2"/>
    <w:rsid w:val="0030497C"/>
    <w:rsid w:val="0030590A"/>
    <w:rsid w:val="003066FF"/>
    <w:rsid w:val="00307F96"/>
    <w:rsid w:val="003107D4"/>
    <w:rsid w:val="00311196"/>
    <w:rsid w:val="0031442B"/>
    <w:rsid w:val="00314ED2"/>
    <w:rsid w:val="003161A1"/>
    <w:rsid w:val="00316E01"/>
    <w:rsid w:val="00317D2A"/>
    <w:rsid w:val="003206B9"/>
    <w:rsid w:val="00323490"/>
    <w:rsid w:val="003237A6"/>
    <w:rsid w:val="00323F12"/>
    <w:rsid w:val="00325BB6"/>
    <w:rsid w:val="00330215"/>
    <w:rsid w:val="003335C6"/>
    <w:rsid w:val="00334363"/>
    <w:rsid w:val="0033590E"/>
    <w:rsid w:val="003359E2"/>
    <w:rsid w:val="00335F7B"/>
    <w:rsid w:val="00336954"/>
    <w:rsid w:val="00336FBF"/>
    <w:rsid w:val="00337B4A"/>
    <w:rsid w:val="003400F2"/>
    <w:rsid w:val="0034075F"/>
    <w:rsid w:val="00347D6B"/>
    <w:rsid w:val="00350548"/>
    <w:rsid w:val="00353BA2"/>
    <w:rsid w:val="00355E37"/>
    <w:rsid w:val="003566A3"/>
    <w:rsid w:val="00360064"/>
    <w:rsid w:val="00361095"/>
    <w:rsid w:val="00361E61"/>
    <w:rsid w:val="00363033"/>
    <w:rsid w:val="00363B81"/>
    <w:rsid w:val="003660BD"/>
    <w:rsid w:val="003662B1"/>
    <w:rsid w:val="00370A24"/>
    <w:rsid w:val="00370D42"/>
    <w:rsid w:val="00371E39"/>
    <w:rsid w:val="0037245C"/>
    <w:rsid w:val="00380F7B"/>
    <w:rsid w:val="003839EA"/>
    <w:rsid w:val="00386767"/>
    <w:rsid w:val="00390AEA"/>
    <w:rsid w:val="003913DF"/>
    <w:rsid w:val="00392A5D"/>
    <w:rsid w:val="0039331C"/>
    <w:rsid w:val="003942BB"/>
    <w:rsid w:val="00397874"/>
    <w:rsid w:val="003A1787"/>
    <w:rsid w:val="003A3E93"/>
    <w:rsid w:val="003A42B4"/>
    <w:rsid w:val="003A4BDB"/>
    <w:rsid w:val="003A6844"/>
    <w:rsid w:val="003B0F34"/>
    <w:rsid w:val="003B1739"/>
    <w:rsid w:val="003B3380"/>
    <w:rsid w:val="003B4412"/>
    <w:rsid w:val="003B4A33"/>
    <w:rsid w:val="003B5224"/>
    <w:rsid w:val="003B61FD"/>
    <w:rsid w:val="003C08E4"/>
    <w:rsid w:val="003C0C51"/>
    <w:rsid w:val="003C119D"/>
    <w:rsid w:val="003C17ED"/>
    <w:rsid w:val="003C30F5"/>
    <w:rsid w:val="003C3E25"/>
    <w:rsid w:val="003C3EB9"/>
    <w:rsid w:val="003C4B10"/>
    <w:rsid w:val="003C4D7A"/>
    <w:rsid w:val="003C6F32"/>
    <w:rsid w:val="003D040D"/>
    <w:rsid w:val="003D0B42"/>
    <w:rsid w:val="003D13E1"/>
    <w:rsid w:val="003D278E"/>
    <w:rsid w:val="003D41E0"/>
    <w:rsid w:val="003D6919"/>
    <w:rsid w:val="003E044B"/>
    <w:rsid w:val="003E129A"/>
    <w:rsid w:val="003E222A"/>
    <w:rsid w:val="003E2BCB"/>
    <w:rsid w:val="003E55D8"/>
    <w:rsid w:val="003E59A5"/>
    <w:rsid w:val="003E7DF5"/>
    <w:rsid w:val="003F338D"/>
    <w:rsid w:val="003F490F"/>
    <w:rsid w:val="003F52EC"/>
    <w:rsid w:val="003F6336"/>
    <w:rsid w:val="00400E8D"/>
    <w:rsid w:val="0040163D"/>
    <w:rsid w:val="00401B4B"/>
    <w:rsid w:val="00402528"/>
    <w:rsid w:val="00402DB8"/>
    <w:rsid w:val="00405208"/>
    <w:rsid w:val="00405C03"/>
    <w:rsid w:val="004062F6"/>
    <w:rsid w:val="004071F8"/>
    <w:rsid w:val="0041032D"/>
    <w:rsid w:val="00410475"/>
    <w:rsid w:val="004146AA"/>
    <w:rsid w:val="00415971"/>
    <w:rsid w:val="00416725"/>
    <w:rsid w:val="0041686C"/>
    <w:rsid w:val="004172F5"/>
    <w:rsid w:val="004246FF"/>
    <w:rsid w:val="00424CCF"/>
    <w:rsid w:val="004250DF"/>
    <w:rsid w:val="00427239"/>
    <w:rsid w:val="00427D71"/>
    <w:rsid w:val="0043447B"/>
    <w:rsid w:val="00435A29"/>
    <w:rsid w:val="00436009"/>
    <w:rsid w:val="004377E6"/>
    <w:rsid w:val="00437F3C"/>
    <w:rsid w:val="00440112"/>
    <w:rsid w:val="00440621"/>
    <w:rsid w:val="0044119D"/>
    <w:rsid w:val="0044162F"/>
    <w:rsid w:val="00441EAE"/>
    <w:rsid w:val="00444A37"/>
    <w:rsid w:val="00445780"/>
    <w:rsid w:val="004469CF"/>
    <w:rsid w:val="0045021E"/>
    <w:rsid w:val="00456636"/>
    <w:rsid w:val="004566D3"/>
    <w:rsid w:val="00457B19"/>
    <w:rsid w:val="00460B8E"/>
    <w:rsid w:val="0046153A"/>
    <w:rsid w:val="004637B6"/>
    <w:rsid w:val="0047223D"/>
    <w:rsid w:val="00472587"/>
    <w:rsid w:val="0047656E"/>
    <w:rsid w:val="0048002B"/>
    <w:rsid w:val="0048037F"/>
    <w:rsid w:val="00481A8D"/>
    <w:rsid w:val="00482A60"/>
    <w:rsid w:val="00483354"/>
    <w:rsid w:val="00490017"/>
    <w:rsid w:val="00494B39"/>
    <w:rsid w:val="00494BD0"/>
    <w:rsid w:val="004956E5"/>
    <w:rsid w:val="00495842"/>
    <w:rsid w:val="0049745C"/>
    <w:rsid w:val="00497CB8"/>
    <w:rsid w:val="004A1F50"/>
    <w:rsid w:val="004A3EA1"/>
    <w:rsid w:val="004A4A60"/>
    <w:rsid w:val="004A6F93"/>
    <w:rsid w:val="004A730C"/>
    <w:rsid w:val="004A77FD"/>
    <w:rsid w:val="004B04A0"/>
    <w:rsid w:val="004B08AA"/>
    <w:rsid w:val="004B1FDF"/>
    <w:rsid w:val="004B260F"/>
    <w:rsid w:val="004B4143"/>
    <w:rsid w:val="004B4A4B"/>
    <w:rsid w:val="004B527F"/>
    <w:rsid w:val="004B52F3"/>
    <w:rsid w:val="004B5EE9"/>
    <w:rsid w:val="004C02B7"/>
    <w:rsid w:val="004C07B6"/>
    <w:rsid w:val="004C3380"/>
    <w:rsid w:val="004C38D9"/>
    <w:rsid w:val="004C3DA2"/>
    <w:rsid w:val="004C3F04"/>
    <w:rsid w:val="004C44F5"/>
    <w:rsid w:val="004C5431"/>
    <w:rsid w:val="004C5914"/>
    <w:rsid w:val="004C61EA"/>
    <w:rsid w:val="004D0745"/>
    <w:rsid w:val="004D1DDC"/>
    <w:rsid w:val="004D3766"/>
    <w:rsid w:val="004D3F75"/>
    <w:rsid w:val="004D5730"/>
    <w:rsid w:val="004D7B0B"/>
    <w:rsid w:val="004E133C"/>
    <w:rsid w:val="004E1475"/>
    <w:rsid w:val="004E1587"/>
    <w:rsid w:val="004E17C4"/>
    <w:rsid w:val="004E2AD9"/>
    <w:rsid w:val="004E370C"/>
    <w:rsid w:val="004E6A12"/>
    <w:rsid w:val="004E7498"/>
    <w:rsid w:val="004F0627"/>
    <w:rsid w:val="004F08B1"/>
    <w:rsid w:val="004F3CAA"/>
    <w:rsid w:val="004F4169"/>
    <w:rsid w:val="004F5D7B"/>
    <w:rsid w:val="004F65B3"/>
    <w:rsid w:val="005003DA"/>
    <w:rsid w:val="00503F3B"/>
    <w:rsid w:val="005068F2"/>
    <w:rsid w:val="00506F21"/>
    <w:rsid w:val="005075C5"/>
    <w:rsid w:val="00507E61"/>
    <w:rsid w:val="00512112"/>
    <w:rsid w:val="005123AB"/>
    <w:rsid w:val="00512BE8"/>
    <w:rsid w:val="00512CF8"/>
    <w:rsid w:val="00512FDA"/>
    <w:rsid w:val="005138AA"/>
    <w:rsid w:val="00513C1A"/>
    <w:rsid w:val="0051416F"/>
    <w:rsid w:val="005143F2"/>
    <w:rsid w:val="00514D75"/>
    <w:rsid w:val="00515392"/>
    <w:rsid w:val="00517D04"/>
    <w:rsid w:val="00520465"/>
    <w:rsid w:val="0052295B"/>
    <w:rsid w:val="00523BB1"/>
    <w:rsid w:val="005245E3"/>
    <w:rsid w:val="0053046D"/>
    <w:rsid w:val="005340B9"/>
    <w:rsid w:val="00534584"/>
    <w:rsid w:val="00534B86"/>
    <w:rsid w:val="005370DD"/>
    <w:rsid w:val="00540A2D"/>
    <w:rsid w:val="00544A74"/>
    <w:rsid w:val="00545BDA"/>
    <w:rsid w:val="00547186"/>
    <w:rsid w:val="005509F6"/>
    <w:rsid w:val="00551FD6"/>
    <w:rsid w:val="00553C6C"/>
    <w:rsid w:val="00553FB7"/>
    <w:rsid w:val="00561793"/>
    <w:rsid w:val="00566F2F"/>
    <w:rsid w:val="00567626"/>
    <w:rsid w:val="0057193A"/>
    <w:rsid w:val="00573CD0"/>
    <w:rsid w:val="005753FB"/>
    <w:rsid w:val="00576F0D"/>
    <w:rsid w:val="00577520"/>
    <w:rsid w:val="00577BF2"/>
    <w:rsid w:val="00577DBA"/>
    <w:rsid w:val="00581BCE"/>
    <w:rsid w:val="0058415F"/>
    <w:rsid w:val="005858BC"/>
    <w:rsid w:val="00593CDF"/>
    <w:rsid w:val="00597D4B"/>
    <w:rsid w:val="005A0250"/>
    <w:rsid w:val="005A04DB"/>
    <w:rsid w:val="005A070C"/>
    <w:rsid w:val="005A0E2F"/>
    <w:rsid w:val="005A12C4"/>
    <w:rsid w:val="005A12CE"/>
    <w:rsid w:val="005A19B8"/>
    <w:rsid w:val="005A19D9"/>
    <w:rsid w:val="005A1B1C"/>
    <w:rsid w:val="005A285E"/>
    <w:rsid w:val="005A2FD2"/>
    <w:rsid w:val="005A4168"/>
    <w:rsid w:val="005A4ADE"/>
    <w:rsid w:val="005A535E"/>
    <w:rsid w:val="005A69DD"/>
    <w:rsid w:val="005A72C3"/>
    <w:rsid w:val="005A76C8"/>
    <w:rsid w:val="005B063F"/>
    <w:rsid w:val="005B068F"/>
    <w:rsid w:val="005B0A4E"/>
    <w:rsid w:val="005B1C20"/>
    <w:rsid w:val="005B29AE"/>
    <w:rsid w:val="005B58E5"/>
    <w:rsid w:val="005B6E48"/>
    <w:rsid w:val="005C03E7"/>
    <w:rsid w:val="005C1F73"/>
    <w:rsid w:val="005C379E"/>
    <w:rsid w:val="005D2C43"/>
    <w:rsid w:val="005D2C4C"/>
    <w:rsid w:val="005D3572"/>
    <w:rsid w:val="005D5B96"/>
    <w:rsid w:val="005D5F4D"/>
    <w:rsid w:val="005D685B"/>
    <w:rsid w:val="005E1516"/>
    <w:rsid w:val="005E379C"/>
    <w:rsid w:val="005E4019"/>
    <w:rsid w:val="005E41C6"/>
    <w:rsid w:val="005E5051"/>
    <w:rsid w:val="005E5944"/>
    <w:rsid w:val="005E68E1"/>
    <w:rsid w:val="005E7083"/>
    <w:rsid w:val="005E7CAB"/>
    <w:rsid w:val="005E7DE8"/>
    <w:rsid w:val="005F27B3"/>
    <w:rsid w:val="005F413B"/>
    <w:rsid w:val="005F6066"/>
    <w:rsid w:val="005F76D1"/>
    <w:rsid w:val="00601219"/>
    <w:rsid w:val="006013B0"/>
    <w:rsid w:val="00601F33"/>
    <w:rsid w:val="00602596"/>
    <w:rsid w:val="006030C9"/>
    <w:rsid w:val="006051E5"/>
    <w:rsid w:val="0060532F"/>
    <w:rsid w:val="006062B2"/>
    <w:rsid w:val="00610EE3"/>
    <w:rsid w:val="00611619"/>
    <w:rsid w:val="00614266"/>
    <w:rsid w:val="006168D6"/>
    <w:rsid w:val="006204F9"/>
    <w:rsid w:val="00620F88"/>
    <w:rsid w:val="00621885"/>
    <w:rsid w:val="006222DA"/>
    <w:rsid w:val="00622B58"/>
    <w:rsid w:val="0062536D"/>
    <w:rsid w:val="00625A1F"/>
    <w:rsid w:val="00627DFA"/>
    <w:rsid w:val="00631ED2"/>
    <w:rsid w:val="00634E50"/>
    <w:rsid w:val="006351B1"/>
    <w:rsid w:val="006351C2"/>
    <w:rsid w:val="006358B6"/>
    <w:rsid w:val="00635C09"/>
    <w:rsid w:val="00637A39"/>
    <w:rsid w:val="006421C2"/>
    <w:rsid w:val="0064235C"/>
    <w:rsid w:val="00642731"/>
    <w:rsid w:val="006445B6"/>
    <w:rsid w:val="00645080"/>
    <w:rsid w:val="0064666F"/>
    <w:rsid w:val="00650153"/>
    <w:rsid w:val="00650F41"/>
    <w:rsid w:val="006528ED"/>
    <w:rsid w:val="00653A09"/>
    <w:rsid w:val="00654B04"/>
    <w:rsid w:val="00656952"/>
    <w:rsid w:val="0065721D"/>
    <w:rsid w:val="00657916"/>
    <w:rsid w:val="0067049E"/>
    <w:rsid w:val="00671E98"/>
    <w:rsid w:val="0067204B"/>
    <w:rsid w:val="0067654C"/>
    <w:rsid w:val="00681E8D"/>
    <w:rsid w:val="0068282B"/>
    <w:rsid w:val="00686660"/>
    <w:rsid w:val="0068731D"/>
    <w:rsid w:val="006903E6"/>
    <w:rsid w:val="00693352"/>
    <w:rsid w:val="00694173"/>
    <w:rsid w:val="006966CC"/>
    <w:rsid w:val="00697BA0"/>
    <w:rsid w:val="006A1680"/>
    <w:rsid w:val="006A2685"/>
    <w:rsid w:val="006A29B2"/>
    <w:rsid w:val="006A2B2F"/>
    <w:rsid w:val="006A360C"/>
    <w:rsid w:val="006B033E"/>
    <w:rsid w:val="006B0DF5"/>
    <w:rsid w:val="006B1DE8"/>
    <w:rsid w:val="006B20BF"/>
    <w:rsid w:val="006B617B"/>
    <w:rsid w:val="006C1141"/>
    <w:rsid w:val="006C23ED"/>
    <w:rsid w:val="006C415C"/>
    <w:rsid w:val="006C4529"/>
    <w:rsid w:val="006C5983"/>
    <w:rsid w:val="006C7278"/>
    <w:rsid w:val="006C7813"/>
    <w:rsid w:val="006D21EE"/>
    <w:rsid w:val="006D36A2"/>
    <w:rsid w:val="006E11CD"/>
    <w:rsid w:val="006E36C8"/>
    <w:rsid w:val="006E3DDE"/>
    <w:rsid w:val="006E4A7E"/>
    <w:rsid w:val="006E60F4"/>
    <w:rsid w:val="006E706F"/>
    <w:rsid w:val="006E7904"/>
    <w:rsid w:val="006F433D"/>
    <w:rsid w:val="006F5F75"/>
    <w:rsid w:val="006F7E9A"/>
    <w:rsid w:val="00700023"/>
    <w:rsid w:val="007000A2"/>
    <w:rsid w:val="00700ED5"/>
    <w:rsid w:val="00701539"/>
    <w:rsid w:val="0070389C"/>
    <w:rsid w:val="00710466"/>
    <w:rsid w:val="0071409A"/>
    <w:rsid w:val="007140FF"/>
    <w:rsid w:val="00714D18"/>
    <w:rsid w:val="00722982"/>
    <w:rsid w:val="007324BF"/>
    <w:rsid w:val="00732EF0"/>
    <w:rsid w:val="0073370A"/>
    <w:rsid w:val="00733F70"/>
    <w:rsid w:val="00734463"/>
    <w:rsid w:val="00735255"/>
    <w:rsid w:val="007404E6"/>
    <w:rsid w:val="007412CF"/>
    <w:rsid w:val="007477C9"/>
    <w:rsid w:val="0074790B"/>
    <w:rsid w:val="007517C2"/>
    <w:rsid w:val="00751D6C"/>
    <w:rsid w:val="007524B3"/>
    <w:rsid w:val="00753371"/>
    <w:rsid w:val="00756F8F"/>
    <w:rsid w:val="0075781D"/>
    <w:rsid w:val="0076081B"/>
    <w:rsid w:val="00764E79"/>
    <w:rsid w:val="007667AA"/>
    <w:rsid w:val="00767A85"/>
    <w:rsid w:val="0077037C"/>
    <w:rsid w:val="00771015"/>
    <w:rsid w:val="00771083"/>
    <w:rsid w:val="007710B1"/>
    <w:rsid w:val="007739B5"/>
    <w:rsid w:val="00774189"/>
    <w:rsid w:val="0077496A"/>
    <w:rsid w:val="00776143"/>
    <w:rsid w:val="00776A0E"/>
    <w:rsid w:val="00780B5A"/>
    <w:rsid w:val="00783DF1"/>
    <w:rsid w:val="0078460A"/>
    <w:rsid w:val="00784693"/>
    <w:rsid w:val="0078723B"/>
    <w:rsid w:val="0078797C"/>
    <w:rsid w:val="00791959"/>
    <w:rsid w:val="00793D09"/>
    <w:rsid w:val="00797D5D"/>
    <w:rsid w:val="007A3D9F"/>
    <w:rsid w:val="007A427B"/>
    <w:rsid w:val="007A5E0D"/>
    <w:rsid w:val="007A6A1A"/>
    <w:rsid w:val="007A78B6"/>
    <w:rsid w:val="007A7A85"/>
    <w:rsid w:val="007B30AA"/>
    <w:rsid w:val="007B371A"/>
    <w:rsid w:val="007B6053"/>
    <w:rsid w:val="007C18CF"/>
    <w:rsid w:val="007C245B"/>
    <w:rsid w:val="007C489A"/>
    <w:rsid w:val="007C5D01"/>
    <w:rsid w:val="007C67D4"/>
    <w:rsid w:val="007C70E4"/>
    <w:rsid w:val="007D07DE"/>
    <w:rsid w:val="007D0920"/>
    <w:rsid w:val="007D09E3"/>
    <w:rsid w:val="007D1A17"/>
    <w:rsid w:val="007D5660"/>
    <w:rsid w:val="007D6821"/>
    <w:rsid w:val="007D722E"/>
    <w:rsid w:val="007D7429"/>
    <w:rsid w:val="007D7E80"/>
    <w:rsid w:val="007E14D8"/>
    <w:rsid w:val="007E2433"/>
    <w:rsid w:val="007E335F"/>
    <w:rsid w:val="007E4704"/>
    <w:rsid w:val="007F1F12"/>
    <w:rsid w:val="007F26F6"/>
    <w:rsid w:val="007F2C3A"/>
    <w:rsid w:val="007F2D2B"/>
    <w:rsid w:val="007F3C80"/>
    <w:rsid w:val="007F5DDB"/>
    <w:rsid w:val="00801BB9"/>
    <w:rsid w:val="0080206F"/>
    <w:rsid w:val="00802E11"/>
    <w:rsid w:val="00803562"/>
    <w:rsid w:val="00804DCD"/>
    <w:rsid w:val="00804E2A"/>
    <w:rsid w:val="00805A16"/>
    <w:rsid w:val="008064DB"/>
    <w:rsid w:val="00813FA1"/>
    <w:rsid w:val="00814A08"/>
    <w:rsid w:val="008201E8"/>
    <w:rsid w:val="008229C1"/>
    <w:rsid w:val="00824096"/>
    <w:rsid w:val="0082488F"/>
    <w:rsid w:val="00830CEC"/>
    <w:rsid w:val="00832722"/>
    <w:rsid w:val="00832B70"/>
    <w:rsid w:val="00832E40"/>
    <w:rsid w:val="0083370F"/>
    <w:rsid w:val="00834FB8"/>
    <w:rsid w:val="00836E7B"/>
    <w:rsid w:val="008412EB"/>
    <w:rsid w:val="00843627"/>
    <w:rsid w:val="0084589F"/>
    <w:rsid w:val="00846DCD"/>
    <w:rsid w:val="008470BE"/>
    <w:rsid w:val="00847B2D"/>
    <w:rsid w:val="00854D92"/>
    <w:rsid w:val="00854E32"/>
    <w:rsid w:val="0085503D"/>
    <w:rsid w:val="008551C2"/>
    <w:rsid w:val="008556B6"/>
    <w:rsid w:val="00855C0B"/>
    <w:rsid w:val="008576D6"/>
    <w:rsid w:val="0086092D"/>
    <w:rsid w:val="00861C0D"/>
    <w:rsid w:val="0087073C"/>
    <w:rsid w:val="00871710"/>
    <w:rsid w:val="008720B1"/>
    <w:rsid w:val="0087236C"/>
    <w:rsid w:val="00873443"/>
    <w:rsid w:val="0087355A"/>
    <w:rsid w:val="00875D63"/>
    <w:rsid w:val="00876CD1"/>
    <w:rsid w:val="00881F36"/>
    <w:rsid w:val="008827BB"/>
    <w:rsid w:val="008854C8"/>
    <w:rsid w:val="00890047"/>
    <w:rsid w:val="00890242"/>
    <w:rsid w:val="00890A5A"/>
    <w:rsid w:val="00893D02"/>
    <w:rsid w:val="008944D4"/>
    <w:rsid w:val="00896D4E"/>
    <w:rsid w:val="008A14DD"/>
    <w:rsid w:val="008A27A5"/>
    <w:rsid w:val="008A3F6E"/>
    <w:rsid w:val="008A428A"/>
    <w:rsid w:val="008A4C73"/>
    <w:rsid w:val="008A72A4"/>
    <w:rsid w:val="008A7E5D"/>
    <w:rsid w:val="008B0FEA"/>
    <w:rsid w:val="008B51EF"/>
    <w:rsid w:val="008B7A01"/>
    <w:rsid w:val="008C0D5E"/>
    <w:rsid w:val="008C208B"/>
    <w:rsid w:val="008C2519"/>
    <w:rsid w:val="008C348E"/>
    <w:rsid w:val="008C3491"/>
    <w:rsid w:val="008C42A5"/>
    <w:rsid w:val="008C4DAB"/>
    <w:rsid w:val="008C4E64"/>
    <w:rsid w:val="008C51A0"/>
    <w:rsid w:val="008C6758"/>
    <w:rsid w:val="008D09E1"/>
    <w:rsid w:val="008D1A77"/>
    <w:rsid w:val="008D27FF"/>
    <w:rsid w:val="008D2F2A"/>
    <w:rsid w:val="008D4CB2"/>
    <w:rsid w:val="008D5647"/>
    <w:rsid w:val="008E026A"/>
    <w:rsid w:val="008E2EAD"/>
    <w:rsid w:val="008E3E18"/>
    <w:rsid w:val="008E46EF"/>
    <w:rsid w:val="008E4FC3"/>
    <w:rsid w:val="008E60D5"/>
    <w:rsid w:val="008E7852"/>
    <w:rsid w:val="008E7B9A"/>
    <w:rsid w:val="008F0A43"/>
    <w:rsid w:val="008F1992"/>
    <w:rsid w:val="008F1AAB"/>
    <w:rsid w:val="008F2AEE"/>
    <w:rsid w:val="008F361A"/>
    <w:rsid w:val="008F7F88"/>
    <w:rsid w:val="00903349"/>
    <w:rsid w:val="00904F0D"/>
    <w:rsid w:val="0090506F"/>
    <w:rsid w:val="00905DFB"/>
    <w:rsid w:val="00906537"/>
    <w:rsid w:val="00911223"/>
    <w:rsid w:val="00911C43"/>
    <w:rsid w:val="00912480"/>
    <w:rsid w:val="0092527E"/>
    <w:rsid w:val="0092589A"/>
    <w:rsid w:val="009306B8"/>
    <w:rsid w:val="00931998"/>
    <w:rsid w:val="00932B67"/>
    <w:rsid w:val="00932E4C"/>
    <w:rsid w:val="00934732"/>
    <w:rsid w:val="00934849"/>
    <w:rsid w:val="009353D4"/>
    <w:rsid w:val="0093631C"/>
    <w:rsid w:val="00940431"/>
    <w:rsid w:val="00943750"/>
    <w:rsid w:val="00943CE2"/>
    <w:rsid w:val="00944063"/>
    <w:rsid w:val="0094498D"/>
    <w:rsid w:val="009449C4"/>
    <w:rsid w:val="00945C1D"/>
    <w:rsid w:val="009528F1"/>
    <w:rsid w:val="0095322C"/>
    <w:rsid w:val="00954C41"/>
    <w:rsid w:val="00960375"/>
    <w:rsid w:val="00960771"/>
    <w:rsid w:val="00960976"/>
    <w:rsid w:val="00960FB7"/>
    <w:rsid w:val="009621C4"/>
    <w:rsid w:val="009646F2"/>
    <w:rsid w:val="00971A47"/>
    <w:rsid w:val="009724CD"/>
    <w:rsid w:val="00973A3D"/>
    <w:rsid w:val="00977EFB"/>
    <w:rsid w:val="009805DF"/>
    <w:rsid w:val="00983C8F"/>
    <w:rsid w:val="009846BD"/>
    <w:rsid w:val="00985BE1"/>
    <w:rsid w:val="00986ED6"/>
    <w:rsid w:val="00992B75"/>
    <w:rsid w:val="0099364F"/>
    <w:rsid w:val="00995D7F"/>
    <w:rsid w:val="00995FF8"/>
    <w:rsid w:val="009A0A7F"/>
    <w:rsid w:val="009A20F5"/>
    <w:rsid w:val="009A37D7"/>
    <w:rsid w:val="009A44E4"/>
    <w:rsid w:val="009A559F"/>
    <w:rsid w:val="009A5CAD"/>
    <w:rsid w:val="009A6CC2"/>
    <w:rsid w:val="009B0DE3"/>
    <w:rsid w:val="009B2F70"/>
    <w:rsid w:val="009B2F85"/>
    <w:rsid w:val="009B41AF"/>
    <w:rsid w:val="009C0EDA"/>
    <w:rsid w:val="009C3551"/>
    <w:rsid w:val="009C43D9"/>
    <w:rsid w:val="009C74AB"/>
    <w:rsid w:val="009D0FCD"/>
    <w:rsid w:val="009D3DBA"/>
    <w:rsid w:val="009D6D5E"/>
    <w:rsid w:val="009E57B1"/>
    <w:rsid w:val="009E5A3C"/>
    <w:rsid w:val="009F1432"/>
    <w:rsid w:val="009F17BD"/>
    <w:rsid w:val="009F2B59"/>
    <w:rsid w:val="009F2CED"/>
    <w:rsid w:val="009F3327"/>
    <w:rsid w:val="009F3333"/>
    <w:rsid w:val="009F77C5"/>
    <w:rsid w:val="00A0034B"/>
    <w:rsid w:val="00A00AB9"/>
    <w:rsid w:val="00A00C82"/>
    <w:rsid w:val="00A013E5"/>
    <w:rsid w:val="00A0408E"/>
    <w:rsid w:val="00A05A2F"/>
    <w:rsid w:val="00A06975"/>
    <w:rsid w:val="00A1056C"/>
    <w:rsid w:val="00A10690"/>
    <w:rsid w:val="00A128B7"/>
    <w:rsid w:val="00A13A71"/>
    <w:rsid w:val="00A13E64"/>
    <w:rsid w:val="00A171B6"/>
    <w:rsid w:val="00A17AA1"/>
    <w:rsid w:val="00A216FF"/>
    <w:rsid w:val="00A226B8"/>
    <w:rsid w:val="00A24837"/>
    <w:rsid w:val="00A24E61"/>
    <w:rsid w:val="00A260BE"/>
    <w:rsid w:val="00A2664C"/>
    <w:rsid w:val="00A32973"/>
    <w:rsid w:val="00A35575"/>
    <w:rsid w:val="00A35DD6"/>
    <w:rsid w:val="00A36E0A"/>
    <w:rsid w:val="00A3735B"/>
    <w:rsid w:val="00A4088E"/>
    <w:rsid w:val="00A42D89"/>
    <w:rsid w:val="00A43506"/>
    <w:rsid w:val="00A43705"/>
    <w:rsid w:val="00A438BF"/>
    <w:rsid w:val="00A445BD"/>
    <w:rsid w:val="00A44B37"/>
    <w:rsid w:val="00A4639C"/>
    <w:rsid w:val="00A50C0E"/>
    <w:rsid w:val="00A5183A"/>
    <w:rsid w:val="00A51E5B"/>
    <w:rsid w:val="00A5405B"/>
    <w:rsid w:val="00A55025"/>
    <w:rsid w:val="00A554FF"/>
    <w:rsid w:val="00A56B1C"/>
    <w:rsid w:val="00A6006F"/>
    <w:rsid w:val="00A60B21"/>
    <w:rsid w:val="00A60E6A"/>
    <w:rsid w:val="00A6381F"/>
    <w:rsid w:val="00A638CD"/>
    <w:rsid w:val="00A644EE"/>
    <w:rsid w:val="00A6548F"/>
    <w:rsid w:val="00A672AD"/>
    <w:rsid w:val="00A70963"/>
    <w:rsid w:val="00A715AF"/>
    <w:rsid w:val="00A71A07"/>
    <w:rsid w:val="00A7356F"/>
    <w:rsid w:val="00A74B59"/>
    <w:rsid w:val="00A75231"/>
    <w:rsid w:val="00A774FF"/>
    <w:rsid w:val="00A77831"/>
    <w:rsid w:val="00A8238F"/>
    <w:rsid w:val="00A82D73"/>
    <w:rsid w:val="00A83478"/>
    <w:rsid w:val="00A86643"/>
    <w:rsid w:val="00A86E23"/>
    <w:rsid w:val="00A86F2F"/>
    <w:rsid w:val="00A87DAB"/>
    <w:rsid w:val="00A9163C"/>
    <w:rsid w:val="00A91672"/>
    <w:rsid w:val="00A9186B"/>
    <w:rsid w:val="00A9277B"/>
    <w:rsid w:val="00A94D06"/>
    <w:rsid w:val="00A9692B"/>
    <w:rsid w:val="00A97B8A"/>
    <w:rsid w:val="00AA03F2"/>
    <w:rsid w:val="00AA06B8"/>
    <w:rsid w:val="00AA0D1B"/>
    <w:rsid w:val="00AA154B"/>
    <w:rsid w:val="00AA1D1E"/>
    <w:rsid w:val="00AA21A0"/>
    <w:rsid w:val="00AA577E"/>
    <w:rsid w:val="00AA647D"/>
    <w:rsid w:val="00AA7CB0"/>
    <w:rsid w:val="00AA7F1B"/>
    <w:rsid w:val="00AB120D"/>
    <w:rsid w:val="00AB14F8"/>
    <w:rsid w:val="00AB231D"/>
    <w:rsid w:val="00AB3280"/>
    <w:rsid w:val="00AB376B"/>
    <w:rsid w:val="00AB4903"/>
    <w:rsid w:val="00AB4F2F"/>
    <w:rsid w:val="00AB6677"/>
    <w:rsid w:val="00AB7137"/>
    <w:rsid w:val="00AB793B"/>
    <w:rsid w:val="00AC0ED4"/>
    <w:rsid w:val="00AC67DC"/>
    <w:rsid w:val="00AD049E"/>
    <w:rsid w:val="00AD172E"/>
    <w:rsid w:val="00AD34E5"/>
    <w:rsid w:val="00AD513A"/>
    <w:rsid w:val="00AD66F1"/>
    <w:rsid w:val="00AD7450"/>
    <w:rsid w:val="00AE04D3"/>
    <w:rsid w:val="00AE37D5"/>
    <w:rsid w:val="00AE4D90"/>
    <w:rsid w:val="00AE675B"/>
    <w:rsid w:val="00AE6E59"/>
    <w:rsid w:val="00AE778A"/>
    <w:rsid w:val="00AF6A4D"/>
    <w:rsid w:val="00AF7413"/>
    <w:rsid w:val="00B0021D"/>
    <w:rsid w:val="00B00449"/>
    <w:rsid w:val="00B0096C"/>
    <w:rsid w:val="00B01D8C"/>
    <w:rsid w:val="00B0440E"/>
    <w:rsid w:val="00B04ED4"/>
    <w:rsid w:val="00B05614"/>
    <w:rsid w:val="00B07CA7"/>
    <w:rsid w:val="00B10C38"/>
    <w:rsid w:val="00B10D3E"/>
    <w:rsid w:val="00B11697"/>
    <w:rsid w:val="00B12384"/>
    <w:rsid w:val="00B14D1E"/>
    <w:rsid w:val="00B17BC1"/>
    <w:rsid w:val="00B211A6"/>
    <w:rsid w:val="00B21EF1"/>
    <w:rsid w:val="00B23FA9"/>
    <w:rsid w:val="00B2441B"/>
    <w:rsid w:val="00B24EF5"/>
    <w:rsid w:val="00B25CBC"/>
    <w:rsid w:val="00B33772"/>
    <w:rsid w:val="00B353FF"/>
    <w:rsid w:val="00B372B5"/>
    <w:rsid w:val="00B37A3A"/>
    <w:rsid w:val="00B40041"/>
    <w:rsid w:val="00B412B3"/>
    <w:rsid w:val="00B4159F"/>
    <w:rsid w:val="00B449D5"/>
    <w:rsid w:val="00B449DD"/>
    <w:rsid w:val="00B501FC"/>
    <w:rsid w:val="00B510CC"/>
    <w:rsid w:val="00B51113"/>
    <w:rsid w:val="00B519A0"/>
    <w:rsid w:val="00B52682"/>
    <w:rsid w:val="00B5385A"/>
    <w:rsid w:val="00B5656F"/>
    <w:rsid w:val="00B61D91"/>
    <w:rsid w:val="00B6269D"/>
    <w:rsid w:val="00B62B5F"/>
    <w:rsid w:val="00B65498"/>
    <w:rsid w:val="00B709F8"/>
    <w:rsid w:val="00B71B33"/>
    <w:rsid w:val="00B737EE"/>
    <w:rsid w:val="00B73AB8"/>
    <w:rsid w:val="00B75235"/>
    <w:rsid w:val="00B75EC5"/>
    <w:rsid w:val="00B77ECC"/>
    <w:rsid w:val="00B80EF6"/>
    <w:rsid w:val="00B81134"/>
    <w:rsid w:val="00B829AE"/>
    <w:rsid w:val="00B85A3B"/>
    <w:rsid w:val="00B8612C"/>
    <w:rsid w:val="00B86AF1"/>
    <w:rsid w:val="00B87FEF"/>
    <w:rsid w:val="00B9098A"/>
    <w:rsid w:val="00B9181B"/>
    <w:rsid w:val="00B92350"/>
    <w:rsid w:val="00B92A15"/>
    <w:rsid w:val="00B93B88"/>
    <w:rsid w:val="00B9442C"/>
    <w:rsid w:val="00B9485B"/>
    <w:rsid w:val="00B94F63"/>
    <w:rsid w:val="00B9500E"/>
    <w:rsid w:val="00B969C3"/>
    <w:rsid w:val="00BA2F85"/>
    <w:rsid w:val="00BA41E0"/>
    <w:rsid w:val="00BA45FF"/>
    <w:rsid w:val="00BA4E13"/>
    <w:rsid w:val="00BA5377"/>
    <w:rsid w:val="00BB08AB"/>
    <w:rsid w:val="00BB10A1"/>
    <w:rsid w:val="00BB3034"/>
    <w:rsid w:val="00BB4A0D"/>
    <w:rsid w:val="00BB680A"/>
    <w:rsid w:val="00BB7F93"/>
    <w:rsid w:val="00BC0292"/>
    <w:rsid w:val="00BC1996"/>
    <w:rsid w:val="00BC29A4"/>
    <w:rsid w:val="00BD0106"/>
    <w:rsid w:val="00BD0679"/>
    <w:rsid w:val="00BD32CF"/>
    <w:rsid w:val="00BD6B5A"/>
    <w:rsid w:val="00BE1294"/>
    <w:rsid w:val="00BE2D68"/>
    <w:rsid w:val="00BE3F68"/>
    <w:rsid w:val="00BE57BE"/>
    <w:rsid w:val="00BE5872"/>
    <w:rsid w:val="00BE75C4"/>
    <w:rsid w:val="00BE7F17"/>
    <w:rsid w:val="00BF05FD"/>
    <w:rsid w:val="00BF0FCF"/>
    <w:rsid w:val="00BF1EF5"/>
    <w:rsid w:val="00BF2815"/>
    <w:rsid w:val="00BF4CD9"/>
    <w:rsid w:val="00BF5089"/>
    <w:rsid w:val="00BF60A5"/>
    <w:rsid w:val="00BF7F79"/>
    <w:rsid w:val="00C02D41"/>
    <w:rsid w:val="00C0522C"/>
    <w:rsid w:val="00C07585"/>
    <w:rsid w:val="00C07FD4"/>
    <w:rsid w:val="00C102FD"/>
    <w:rsid w:val="00C11430"/>
    <w:rsid w:val="00C12545"/>
    <w:rsid w:val="00C15D9C"/>
    <w:rsid w:val="00C1714D"/>
    <w:rsid w:val="00C178B0"/>
    <w:rsid w:val="00C20661"/>
    <w:rsid w:val="00C2140D"/>
    <w:rsid w:val="00C21C8A"/>
    <w:rsid w:val="00C24C78"/>
    <w:rsid w:val="00C310DC"/>
    <w:rsid w:val="00C31E39"/>
    <w:rsid w:val="00C3275A"/>
    <w:rsid w:val="00C338C0"/>
    <w:rsid w:val="00C33F5C"/>
    <w:rsid w:val="00C410F1"/>
    <w:rsid w:val="00C4683A"/>
    <w:rsid w:val="00C47869"/>
    <w:rsid w:val="00C50445"/>
    <w:rsid w:val="00C53A68"/>
    <w:rsid w:val="00C54797"/>
    <w:rsid w:val="00C54BAF"/>
    <w:rsid w:val="00C554B7"/>
    <w:rsid w:val="00C555D1"/>
    <w:rsid w:val="00C5654D"/>
    <w:rsid w:val="00C569B1"/>
    <w:rsid w:val="00C57153"/>
    <w:rsid w:val="00C62302"/>
    <w:rsid w:val="00C62C24"/>
    <w:rsid w:val="00C63848"/>
    <w:rsid w:val="00C7046E"/>
    <w:rsid w:val="00C7131D"/>
    <w:rsid w:val="00C722D1"/>
    <w:rsid w:val="00C73F7A"/>
    <w:rsid w:val="00C7528B"/>
    <w:rsid w:val="00C75C5D"/>
    <w:rsid w:val="00C815D2"/>
    <w:rsid w:val="00C817DE"/>
    <w:rsid w:val="00C81E2E"/>
    <w:rsid w:val="00C8472E"/>
    <w:rsid w:val="00C85F20"/>
    <w:rsid w:val="00C8696B"/>
    <w:rsid w:val="00C92824"/>
    <w:rsid w:val="00C93B39"/>
    <w:rsid w:val="00C968C3"/>
    <w:rsid w:val="00C96B85"/>
    <w:rsid w:val="00C97CF2"/>
    <w:rsid w:val="00CA0859"/>
    <w:rsid w:val="00CA1555"/>
    <w:rsid w:val="00CA1609"/>
    <w:rsid w:val="00CA1869"/>
    <w:rsid w:val="00CA1914"/>
    <w:rsid w:val="00CA27E3"/>
    <w:rsid w:val="00CA2C90"/>
    <w:rsid w:val="00CA31C5"/>
    <w:rsid w:val="00CA35F6"/>
    <w:rsid w:val="00CB15E5"/>
    <w:rsid w:val="00CB18D6"/>
    <w:rsid w:val="00CB2868"/>
    <w:rsid w:val="00CB4104"/>
    <w:rsid w:val="00CB6660"/>
    <w:rsid w:val="00CC067E"/>
    <w:rsid w:val="00CC21F5"/>
    <w:rsid w:val="00CC3BA0"/>
    <w:rsid w:val="00CC43EA"/>
    <w:rsid w:val="00CC4AE1"/>
    <w:rsid w:val="00CD0B74"/>
    <w:rsid w:val="00CD0DFB"/>
    <w:rsid w:val="00CD374E"/>
    <w:rsid w:val="00CD5843"/>
    <w:rsid w:val="00CD673F"/>
    <w:rsid w:val="00CD6B0C"/>
    <w:rsid w:val="00CE258A"/>
    <w:rsid w:val="00CE5142"/>
    <w:rsid w:val="00CE5E9F"/>
    <w:rsid w:val="00CF0D99"/>
    <w:rsid w:val="00CF152E"/>
    <w:rsid w:val="00CF1D5B"/>
    <w:rsid w:val="00CF3735"/>
    <w:rsid w:val="00CF3B57"/>
    <w:rsid w:val="00CF3D46"/>
    <w:rsid w:val="00CF51EC"/>
    <w:rsid w:val="00CF5311"/>
    <w:rsid w:val="00D01737"/>
    <w:rsid w:val="00D01B7B"/>
    <w:rsid w:val="00D024DA"/>
    <w:rsid w:val="00D032D9"/>
    <w:rsid w:val="00D05455"/>
    <w:rsid w:val="00D06EED"/>
    <w:rsid w:val="00D104CB"/>
    <w:rsid w:val="00D1403B"/>
    <w:rsid w:val="00D14C4D"/>
    <w:rsid w:val="00D16024"/>
    <w:rsid w:val="00D16061"/>
    <w:rsid w:val="00D160B6"/>
    <w:rsid w:val="00D16FD5"/>
    <w:rsid w:val="00D176EB"/>
    <w:rsid w:val="00D17A94"/>
    <w:rsid w:val="00D203FE"/>
    <w:rsid w:val="00D20468"/>
    <w:rsid w:val="00D23892"/>
    <w:rsid w:val="00D24172"/>
    <w:rsid w:val="00D24CAA"/>
    <w:rsid w:val="00D26690"/>
    <w:rsid w:val="00D26A43"/>
    <w:rsid w:val="00D27BC1"/>
    <w:rsid w:val="00D31553"/>
    <w:rsid w:val="00D31BF9"/>
    <w:rsid w:val="00D32155"/>
    <w:rsid w:val="00D32D8D"/>
    <w:rsid w:val="00D32FC2"/>
    <w:rsid w:val="00D34E0D"/>
    <w:rsid w:val="00D359CD"/>
    <w:rsid w:val="00D363E9"/>
    <w:rsid w:val="00D36BE8"/>
    <w:rsid w:val="00D3753B"/>
    <w:rsid w:val="00D378F3"/>
    <w:rsid w:val="00D40F9B"/>
    <w:rsid w:val="00D40FA4"/>
    <w:rsid w:val="00D411CC"/>
    <w:rsid w:val="00D436FD"/>
    <w:rsid w:val="00D43D53"/>
    <w:rsid w:val="00D45BE2"/>
    <w:rsid w:val="00D4706D"/>
    <w:rsid w:val="00D47AC9"/>
    <w:rsid w:val="00D54B25"/>
    <w:rsid w:val="00D60137"/>
    <w:rsid w:val="00D605FC"/>
    <w:rsid w:val="00D61B51"/>
    <w:rsid w:val="00D642A1"/>
    <w:rsid w:val="00D648D5"/>
    <w:rsid w:val="00D64E0B"/>
    <w:rsid w:val="00D66717"/>
    <w:rsid w:val="00D67564"/>
    <w:rsid w:val="00D67F17"/>
    <w:rsid w:val="00D80415"/>
    <w:rsid w:val="00D872AA"/>
    <w:rsid w:val="00D904F9"/>
    <w:rsid w:val="00D9212C"/>
    <w:rsid w:val="00D92BE0"/>
    <w:rsid w:val="00D936D4"/>
    <w:rsid w:val="00DA0829"/>
    <w:rsid w:val="00DA21C2"/>
    <w:rsid w:val="00DA23A7"/>
    <w:rsid w:val="00DA2F6B"/>
    <w:rsid w:val="00DA4574"/>
    <w:rsid w:val="00DA6F5E"/>
    <w:rsid w:val="00DB2A7A"/>
    <w:rsid w:val="00DB3989"/>
    <w:rsid w:val="00DB3A12"/>
    <w:rsid w:val="00DB6F9B"/>
    <w:rsid w:val="00DB79BA"/>
    <w:rsid w:val="00DC03E3"/>
    <w:rsid w:val="00DC1306"/>
    <w:rsid w:val="00DC156C"/>
    <w:rsid w:val="00DC1D7C"/>
    <w:rsid w:val="00DC1E05"/>
    <w:rsid w:val="00DC2DF9"/>
    <w:rsid w:val="00DC42C5"/>
    <w:rsid w:val="00DC4C10"/>
    <w:rsid w:val="00DC5A09"/>
    <w:rsid w:val="00DC6EBF"/>
    <w:rsid w:val="00DC7C47"/>
    <w:rsid w:val="00DD0EDD"/>
    <w:rsid w:val="00DD1823"/>
    <w:rsid w:val="00DD3883"/>
    <w:rsid w:val="00DD52AF"/>
    <w:rsid w:val="00DD6429"/>
    <w:rsid w:val="00DD66F7"/>
    <w:rsid w:val="00DD7199"/>
    <w:rsid w:val="00DD71CA"/>
    <w:rsid w:val="00DD789B"/>
    <w:rsid w:val="00DD7AFC"/>
    <w:rsid w:val="00DD7E84"/>
    <w:rsid w:val="00DE0280"/>
    <w:rsid w:val="00DE058A"/>
    <w:rsid w:val="00DE5F9A"/>
    <w:rsid w:val="00DE6454"/>
    <w:rsid w:val="00DE690B"/>
    <w:rsid w:val="00DF106A"/>
    <w:rsid w:val="00DF41E8"/>
    <w:rsid w:val="00DF471F"/>
    <w:rsid w:val="00DF5B1F"/>
    <w:rsid w:val="00E0080D"/>
    <w:rsid w:val="00E00D38"/>
    <w:rsid w:val="00E05254"/>
    <w:rsid w:val="00E076D7"/>
    <w:rsid w:val="00E07FC0"/>
    <w:rsid w:val="00E1064B"/>
    <w:rsid w:val="00E116AE"/>
    <w:rsid w:val="00E11F6A"/>
    <w:rsid w:val="00E12119"/>
    <w:rsid w:val="00E13A3C"/>
    <w:rsid w:val="00E15E95"/>
    <w:rsid w:val="00E165D1"/>
    <w:rsid w:val="00E17DB9"/>
    <w:rsid w:val="00E20206"/>
    <w:rsid w:val="00E20E28"/>
    <w:rsid w:val="00E221C2"/>
    <w:rsid w:val="00E27B64"/>
    <w:rsid w:val="00E34104"/>
    <w:rsid w:val="00E34475"/>
    <w:rsid w:val="00E35E5C"/>
    <w:rsid w:val="00E3695E"/>
    <w:rsid w:val="00E36D54"/>
    <w:rsid w:val="00E37085"/>
    <w:rsid w:val="00E37B0A"/>
    <w:rsid w:val="00E40CCB"/>
    <w:rsid w:val="00E42421"/>
    <w:rsid w:val="00E444A8"/>
    <w:rsid w:val="00E46ADC"/>
    <w:rsid w:val="00E47940"/>
    <w:rsid w:val="00E503D1"/>
    <w:rsid w:val="00E50901"/>
    <w:rsid w:val="00E53C43"/>
    <w:rsid w:val="00E546B7"/>
    <w:rsid w:val="00E55226"/>
    <w:rsid w:val="00E55592"/>
    <w:rsid w:val="00E55758"/>
    <w:rsid w:val="00E57A05"/>
    <w:rsid w:val="00E629A1"/>
    <w:rsid w:val="00E630DC"/>
    <w:rsid w:val="00E72B8B"/>
    <w:rsid w:val="00E73D8D"/>
    <w:rsid w:val="00E7486B"/>
    <w:rsid w:val="00E76CFD"/>
    <w:rsid w:val="00E80283"/>
    <w:rsid w:val="00E812DD"/>
    <w:rsid w:val="00E81F43"/>
    <w:rsid w:val="00E82F47"/>
    <w:rsid w:val="00E87869"/>
    <w:rsid w:val="00E87E89"/>
    <w:rsid w:val="00E907B6"/>
    <w:rsid w:val="00E90F07"/>
    <w:rsid w:val="00E91FF1"/>
    <w:rsid w:val="00E94130"/>
    <w:rsid w:val="00E950E5"/>
    <w:rsid w:val="00EA0E03"/>
    <w:rsid w:val="00EA102B"/>
    <w:rsid w:val="00EA126D"/>
    <w:rsid w:val="00EA1B5A"/>
    <w:rsid w:val="00EA1D6A"/>
    <w:rsid w:val="00EA2549"/>
    <w:rsid w:val="00EA2820"/>
    <w:rsid w:val="00EA5586"/>
    <w:rsid w:val="00EA79C6"/>
    <w:rsid w:val="00EB1370"/>
    <w:rsid w:val="00EB1A3A"/>
    <w:rsid w:val="00EB2A26"/>
    <w:rsid w:val="00EB3A64"/>
    <w:rsid w:val="00EB48C9"/>
    <w:rsid w:val="00EB4D48"/>
    <w:rsid w:val="00EB5906"/>
    <w:rsid w:val="00EC0BCD"/>
    <w:rsid w:val="00EC2396"/>
    <w:rsid w:val="00EC4C49"/>
    <w:rsid w:val="00ED069F"/>
    <w:rsid w:val="00ED0A92"/>
    <w:rsid w:val="00ED24C7"/>
    <w:rsid w:val="00ED3025"/>
    <w:rsid w:val="00ED3B86"/>
    <w:rsid w:val="00ED4683"/>
    <w:rsid w:val="00ED49A4"/>
    <w:rsid w:val="00ED4AAB"/>
    <w:rsid w:val="00ED6B49"/>
    <w:rsid w:val="00EE6FDB"/>
    <w:rsid w:val="00EF2429"/>
    <w:rsid w:val="00EF372B"/>
    <w:rsid w:val="00F025BE"/>
    <w:rsid w:val="00F03B9E"/>
    <w:rsid w:val="00F04972"/>
    <w:rsid w:val="00F0506F"/>
    <w:rsid w:val="00F059BE"/>
    <w:rsid w:val="00F069DC"/>
    <w:rsid w:val="00F06FFD"/>
    <w:rsid w:val="00F11C3E"/>
    <w:rsid w:val="00F14466"/>
    <w:rsid w:val="00F14793"/>
    <w:rsid w:val="00F14D56"/>
    <w:rsid w:val="00F16CEA"/>
    <w:rsid w:val="00F17103"/>
    <w:rsid w:val="00F200A1"/>
    <w:rsid w:val="00F20620"/>
    <w:rsid w:val="00F21AC0"/>
    <w:rsid w:val="00F22411"/>
    <w:rsid w:val="00F22813"/>
    <w:rsid w:val="00F23D5F"/>
    <w:rsid w:val="00F24465"/>
    <w:rsid w:val="00F246C4"/>
    <w:rsid w:val="00F24988"/>
    <w:rsid w:val="00F25813"/>
    <w:rsid w:val="00F3346E"/>
    <w:rsid w:val="00F373E5"/>
    <w:rsid w:val="00F379F3"/>
    <w:rsid w:val="00F4024E"/>
    <w:rsid w:val="00F402AE"/>
    <w:rsid w:val="00F44BDF"/>
    <w:rsid w:val="00F45358"/>
    <w:rsid w:val="00F45796"/>
    <w:rsid w:val="00F50EEA"/>
    <w:rsid w:val="00F512C4"/>
    <w:rsid w:val="00F51BCE"/>
    <w:rsid w:val="00F55A0B"/>
    <w:rsid w:val="00F565E7"/>
    <w:rsid w:val="00F6127B"/>
    <w:rsid w:val="00F61D0D"/>
    <w:rsid w:val="00F63030"/>
    <w:rsid w:val="00F65848"/>
    <w:rsid w:val="00F65AFF"/>
    <w:rsid w:val="00F66919"/>
    <w:rsid w:val="00F66FC6"/>
    <w:rsid w:val="00F70C71"/>
    <w:rsid w:val="00F70ED3"/>
    <w:rsid w:val="00F74FC7"/>
    <w:rsid w:val="00F7669E"/>
    <w:rsid w:val="00F803B4"/>
    <w:rsid w:val="00F84AAF"/>
    <w:rsid w:val="00F87EFC"/>
    <w:rsid w:val="00F903F2"/>
    <w:rsid w:val="00F93E45"/>
    <w:rsid w:val="00F940EC"/>
    <w:rsid w:val="00F95DFB"/>
    <w:rsid w:val="00F96B62"/>
    <w:rsid w:val="00FA04A8"/>
    <w:rsid w:val="00FA15C0"/>
    <w:rsid w:val="00FA5088"/>
    <w:rsid w:val="00FA73A1"/>
    <w:rsid w:val="00FA78FB"/>
    <w:rsid w:val="00FB1C7D"/>
    <w:rsid w:val="00FB1D7B"/>
    <w:rsid w:val="00FB4BEC"/>
    <w:rsid w:val="00FB5955"/>
    <w:rsid w:val="00FC26BA"/>
    <w:rsid w:val="00FC3922"/>
    <w:rsid w:val="00FC4D6D"/>
    <w:rsid w:val="00FC516A"/>
    <w:rsid w:val="00FC6FA6"/>
    <w:rsid w:val="00FC7340"/>
    <w:rsid w:val="00FD29C8"/>
    <w:rsid w:val="00FD4295"/>
    <w:rsid w:val="00FD5747"/>
    <w:rsid w:val="00FD648A"/>
    <w:rsid w:val="00FD68BC"/>
    <w:rsid w:val="00FD6A37"/>
    <w:rsid w:val="00FD744B"/>
    <w:rsid w:val="00FE159C"/>
    <w:rsid w:val="00FE25F9"/>
    <w:rsid w:val="00FE5FA8"/>
    <w:rsid w:val="00FE6710"/>
    <w:rsid w:val="00FF0BD3"/>
    <w:rsid w:val="00FF14B9"/>
    <w:rsid w:val="00FF4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9A5290"/>
  <w15:docId w15:val="{7A19678A-9F95-4525-9BFA-D232C0BD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5DE"/>
    <w:rPr>
      <w:lang w:val="en-GB"/>
    </w:rPr>
  </w:style>
  <w:style w:type="paragraph" w:styleId="Heading1">
    <w:name w:val="heading 1"/>
    <w:basedOn w:val="Normal"/>
    <w:next w:val="Normal"/>
    <w:link w:val="Heading1Char"/>
    <w:uiPriority w:val="9"/>
    <w:qFormat/>
    <w:rsid w:val="004E6A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34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603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6081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A12"/>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F3346E"/>
    <w:rPr>
      <w:rFonts w:asciiTheme="majorHAnsi" w:eastAsiaTheme="majorEastAsia" w:hAnsiTheme="majorHAnsi" w:cstheme="majorBidi"/>
      <w:color w:val="2F5496" w:themeColor="accent1" w:themeShade="BF"/>
      <w:sz w:val="26"/>
      <w:szCs w:val="26"/>
      <w:lang w:val="en-GB"/>
    </w:rPr>
  </w:style>
  <w:style w:type="paragraph" w:styleId="ListParagraph">
    <w:name w:val="List Paragraph"/>
    <w:basedOn w:val="Normal"/>
    <w:uiPriority w:val="34"/>
    <w:qFormat/>
    <w:rsid w:val="00CD5843"/>
    <w:pPr>
      <w:ind w:left="720"/>
      <w:contextualSpacing/>
    </w:pPr>
  </w:style>
  <w:style w:type="character" w:styleId="CommentReference">
    <w:name w:val="annotation reference"/>
    <w:basedOn w:val="DefaultParagraphFont"/>
    <w:uiPriority w:val="99"/>
    <w:semiHidden/>
    <w:unhideWhenUsed/>
    <w:rsid w:val="00622B58"/>
    <w:rPr>
      <w:sz w:val="16"/>
      <w:szCs w:val="16"/>
    </w:rPr>
  </w:style>
  <w:style w:type="paragraph" w:styleId="CommentText">
    <w:name w:val="annotation text"/>
    <w:basedOn w:val="Normal"/>
    <w:link w:val="CommentTextChar"/>
    <w:uiPriority w:val="99"/>
    <w:unhideWhenUsed/>
    <w:rsid w:val="00622B58"/>
    <w:pPr>
      <w:spacing w:line="240" w:lineRule="auto"/>
    </w:pPr>
    <w:rPr>
      <w:sz w:val="20"/>
      <w:szCs w:val="20"/>
    </w:rPr>
  </w:style>
  <w:style w:type="character" w:customStyle="1" w:styleId="CommentTextChar">
    <w:name w:val="Comment Text Char"/>
    <w:basedOn w:val="DefaultParagraphFont"/>
    <w:link w:val="CommentText"/>
    <w:uiPriority w:val="99"/>
    <w:rsid w:val="00622B58"/>
    <w:rPr>
      <w:sz w:val="20"/>
      <w:szCs w:val="20"/>
      <w:lang w:val="en-GB"/>
    </w:rPr>
  </w:style>
  <w:style w:type="paragraph" w:styleId="CommentSubject">
    <w:name w:val="annotation subject"/>
    <w:basedOn w:val="CommentText"/>
    <w:next w:val="CommentText"/>
    <w:link w:val="CommentSubjectChar"/>
    <w:uiPriority w:val="99"/>
    <w:semiHidden/>
    <w:unhideWhenUsed/>
    <w:rsid w:val="00622B58"/>
    <w:rPr>
      <w:b/>
      <w:bCs/>
    </w:rPr>
  </w:style>
  <w:style w:type="character" w:customStyle="1" w:styleId="CommentSubjectChar">
    <w:name w:val="Comment Subject Char"/>
    <w:basedOn w:val="CommentTextChar"/>
    <w:link w:val="CommentSubject"/>
    <w:uiPriority w:val="99"/>
    <w:semiHidden/>
    <w:rsid w:val="00622B58"/>
    <w:rPr>
      <w:b/>
      <w:bCs/>
      <w:sz w:val="20"/>
      <w:szCs w:val="20"/>
      <w:lang w:val="en-GB"/>
    </w:rPr>
  </w:style>
  <w:style w:type="paragraph" w:styleId="Revision">
    <w:name w:val="Revision"/>
    <w:hidden/>
    <w:uiPriority w:val="99"/>
    <w:semiHidden/>
    <w:rsid w:val="00544A74"/>
    <w:pPr>
      <w:spacing w:after="0" w:line="240" w:lineRule="auto"/>
    </w:pPr>
    <w:rPr>
      <w:lang w:val="en-GB"/>
    </w:rPr>
  </w:style>
  <w:style w:type="paragraph" w:styleId="Header">
    <w:name w:val="header"/>
    <w:basedOn w:val="Normal"/>
    <w:link w:val="HeaderChar"/>
    <w:uiPriority w:val="99"/>
    <w:unhideWhenUsed/>
    <w:rsid w:val="00610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EE3"/>
    <w:rPr>
      <w:lang w:val="en-GB"/>
    </w:rPr>
  </w:style>
  <w:style w:type="paragraph" w:styleId="Footer">
    <w:name w:val="footer"/>
    <w:basedOn w:val="Normal"/>
    <w:link w:val="FooterChar"/>
    <w:uiPriority w:val="99"/>
    <w:unhideWhenUsed/>
    <w:rsid w:val="00610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EE3"/>
    <w:rPr>
      <w:lang w:val="en-GB"/>
    </w:rPr>
  </w:style>
  <w:style w:type="character" w:styleId="Hyperlink">
    <w:name w:val="Hyperlink"/>
    <w:basedOn w:val="DefaultParagraphFont"/>
    <w:uiPriority w:val="99"/>
    <w:unhideWhenUsed/>
    <w:rsid w:val="00CB18D6"/>
    <w:rPr>
      <w:color w:val="0563C1" w:themeColor="hyperlink"/>
      <w:u w:val="single"/>
    </w:rPr>
  </w:style>
  <w:style w:type="character" w:customStyle="1" w:styleId="UnresolvedMention1">
    <w:name w:val="Unresolved Mention1"/>
    <w:basedOn w:val="DefaultParagraphFont"/>
    <w:uiPriority w:val="99"/>
    <w:semiHidden/>
    <w:unhideWhenUsed/>
    <w:rsid w:val="00CB18D6"/>
    <w:rPr>
      <w:color w:val="605E5C"/>
      <w:shd w:val="clear" w:color="auto" w:fill="E1DFDD"/>
    </w:rPr>
  </w:style>
  <w:style w:type="paragraph" w:styleId="FootnoteText">
    <w:name w:val="footnote text"/>
    <w:basedOn w:val="Normal"/>
    <w:link w:val="FootnoteTextChar"/>
    <w:uiPriority w:val="99"/>
    <w:semiHidden/>
    <w:unhideWhenUsed/>
    <w:rsid w:val="00E27B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7B64"/>
    <w:rPr>
      <w:sz w:val="20"/>
      <w:szCs w:val="20"/>
      <w:lang w:val="en-GB"/>
    </w:rPr>
  </w:style>
  <w:style w:type="character" w:styleId="FootnoteReference">
    <w:name w:val="footnote reference"/>
    <w:basedOn w:val="DefaultParagraphFont"/>
    <w:uiPriority w:val="99"/>
    <w:semiHidden/>
    <w:unhideWhenUsed/>
    <w:rsid w:val="00E27B64"/>
    <w:rPr>
      <w:vertAlign w:val="superscript"/>
    </w:rPr>
  </w:style>
  <w:style w:type="character" w:customStyle="1" w:styleId="Heading4Char">
    <w:name w:val="Heading 4 Char"/>
    <w:basedOn w:val="DefaultParagraphFont"/>
    <w:link w:val="Heading4"/>
    <w:uiPriority w:val="9"/>
    <w:semiHidden/>
    <w:rsid w:val="0076081B"/>
    <w:rPr>
      <w:rFonts w:asciiTheme="majorHAnsi" w:eastAsiaTheme="majorEastAsia" w:hAnsiTheme="majorHAnsi" w:cstheme="majorBidi"/>
      <w:i/>
      <w:iCs/>
      <w:color w:val="2F5496" w:themeColor="accent1" w:themeShade="BF"/>
      <w:lang w:val="en-GB"/>
    </w:rPr>
  </w:style>
  <w:style w:type="character" w:styleId="FollowedHyperlink">
    <w:name w:val="FollowedHyperlink"/>
    <w:basedOn w:val="DefaultParagraphFont"/>
    <w:uiPriority w:val="99"/>
    <w:semiHidden/>
    <w:unhideWhenUsed/>
    <w:rsid w:val="007D6821"/>
    <w:rPr>
      <w:color w:val="954F72" w:themeColor="followedHyperlink"/>
      <w:u w:val="single"/>
    </w:rPr>
  </w:style>
  <w:style w:type="paragraph" w:styleId="NormalWeb">
    <w:name w:val="Normal (Web)"/>
    <w:basedOn w:val="Normal"/>
    <w:uiPriority w:val="99"/>
    <w:semiHidden/>
    <w:unhideWhenUsed/>
    <w:rsid w:val="00621885"/>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z-TopofForm">
    <w:name w:val="HTML Top of Form"/>
    <w:basedOn w:val="Normal"/>
    <w:next w:val="Normal"/>
    <w:link w:val="z-TopofFormChar"/>
    <w:hidden/>
    <w:uiPriority w:val="99"/>
    <w:semiHidden/>
    <w:unhideWhenUsed/>
    <w:rsid w:val="00621885"/>
    <w:pPr>
      <w:pBdr>
        <w:bottom w:val="single" w:sz="6" w:space="1" w:color="auto"/>
      </w:pBdr>
      <w:spacing w:after="0" w:line="240" w:lineRule="auto"/>
      <w:jc w:val="center"/>
    </w:pPr>
    <w:rPr>
      <w:rFonts w:ascii="Arial" w:eastAsia="Times New Roman" w:hAnsi="Arial" w:cs="Arial"/>
      <w:vanish/>
      <w:kern w:val="0"/>
      <w:sz w:val="16"/>
      <w:szCs w:val="16"/>
      <w:lang w:val="en-US"/>
      <w14:ligatures w14:val="none"/>
    </w:rPr>
  </w:style>
  <w:style w:type="character" w:customStyle="1" w:styleId="z-TopofFormChar">
    <w:name w:val="z-Top of Form Char"/>
    <w:basedOn w:val="DefaultParagraphFont"/>
    <w:link w:val="z-TopofForm"/>
    <w:uiPriority w:val="99"/>
    <w:semiHidden/>
    <w:rsid w:val="00621885"/>
    <w:rPr>
      <w:rFonts w:ascii="Arial" w:eastAsia="Times New Roman" w:hAnsi="Arial" w:cs="Arial"/>
      <w:vanish/>
      <w:kern w:val="0"/>
      <w:sz w:val="16"/>
      <w:szCs w:val="16"/>
      <w14:ligatures w14:val="none"/>
    </w:rPr>
  </w:style>
  <w:style w:type="character" w:customStyle="1" w:styleId="title-text">
    <w:name w:val="title-text"/>
    <w:basedOn w:val="DefaultParagraphFont"/>
    <w:rsid w:val="0026030C"/>
  </w:style>
  <w:style w:type="character" w:customStyle="1" w:styleId="Heading3Char">
    <w:name w:val="Heading 3 Char"/>
    <w:basedOn w:val="DefaultParagraphFont"/>
    <w:link w:val="Heading3"/>
    <w:uiPriority w:val="9"/>
    <w:rsid w:val="0026030C"/>
    <w:rPr>
      <w:rFonts w:asciiTheme="majorHAnsi" w:eastAsiaTheme="majorEastAsia" w:hAnsiTheme="majorHAnsi" w:cstheme="majorBidi"/>
      <w:color w:val="1F3763" w:themeColor="accent1" w:themeShade="7F"/>
      <w:sz w:val="24"/>
      <w:szCs w:val="24"/>
      <w:lang w:val="en-GB"/>
    </w:rPr>
  </w:style>
  <w:style w:type="paragraph" w:styleId="TOCHeading">
    <w:name w:val="TOC Heading"/>
    <w:basedOn w:val="Heading1"/>
    <w:next w:val="Normal"/>
    <w:uiPriority w:val="39"/>
    <w:unhideWhenUsed/>
    <w:qFormat/>
    <w:rsid w:val="00D359CD"/>
    <w:pPr>
      <w:outlineLvl w:val="9"/>
    </w:pPr>
    <w:rPr>
      <w:kern w:val="0"/>
      <w:lang w:val="en-US"/>
      <w14:ligatures w14:val="none"/>
    </w:rPr>
  </w:style>
  <w:style w:type="paragraph" w:styleId="TOC2">
    <w:name w:val="toc 2"/>
    <w:basedOn w:val="Normal"/>
    <w:next w:val="Normal"/>
    <w:autoRedefine/>
    <w:uiPriority w:val="39"/>
    <w:unhideWhenUsed/>
    <w:rsid w:val="00D359CD"/>
    <w:pPr>
      <w:spacing w:after="100"/>
      <w:ind w:left="220"/>
    </w:pPr>
  </w:style>
  <w:style w:type="paragraph" w:styleId="NoSpacing">
    <w:name w:val="No Spacing"/>
    <w:link w:val="NoSpacingChar"/>
    <w:uiPriority w:val="1"/>
    <w:qFormat/>
    <w:rsid w:val="00222165"/>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222165"/>
    <w:rPr>
      <w:rFonts w:eastAsiaTheme="minorEastAsia"/>
      <w:kern w:val="0"/>
      <w14:ligatures w14:val="none"/>
    </w:rPr>
  </w:style>
  <w:style w:type="paragraph" w:styleId="Title">
    <w:name w:val="Title"/>
    <w:basedOn w:val="Normal"/>
    <w:next w:val="Normal"/>
    <w:link w:val="TitleChar"/>
    <w:uiPriority w:val="10"/>
    <w:qFormat/>
    <w:rsid w:val="000B5E6F"/>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14:ligatures w14:val="none"/>
    </w:rPr>
  </w:style>
  <w:style w:type="character" w:customStyle="1" w:styleId="TitleChar">
    <w:name w:val="Title Char"/>
    <w:basedOn w:val="DefaultParagraphFont"/>
    <w:link w:val="Title"/>
    <w:uiPriority w:val="10"/>
    <w:rsid w:val="000B5E6F"/>
    <w:rPr>
      <w:rFonts w:asciiTheme="majorHAnsi" w:eastAsiaTheme="majorEastAsia" w:hAnsiTheme="majorHAnsi" w:cstheme="majorBidi"/>
      <w:color w:val="404040" w:themeColor="text1" w:themeTint="BF"/>
      <w:spacing w:val="-10"/>
      <w:kern w:val="28"/>
      <w:sz w:val="56"/>
      <w:szCs w:val="56"/>
      <w14:ligatures w14:val="none"/>
    </w:rPr>
  </w:style>
  <w:style w:type="paragraph" w:styleId="Subtitle">
    <w:name w:val="Subtitle"/>
    <w:basedOn w:val="Normal"/>
    <w:next w:val="Normal"/>
    <w:link w:val="SubtitleChar"/>
    <w:uiPriority w:val="11"/>
    <w:qFormat/>
    <w:rsid w:val="000B5E6F"/>
    <w:pPr>
      <w:numPr>
        <w:ilvl w:val="1"/>
      </w:numPr>
    </w:pPr>
    <w:rPr>
      <w:rFonts w:eastAsiaTheme="minorEastAsia" w:cs="Times New Roman"/>
      <w:color w:val="5A5A5A" w:themeColor="text1" w:themeTint="A5"/>
      <w:spacing w:val="15"/>
      <w:kern w:val="0"/>
      <w:lang w:val="en-US"/>
      <w14:ligatures w14:val="none"/>
    </w:rPr>
  </w:style>
  <w:style w:type="character" w:customStyle="1" w:styleId="SubtitleChar">
    <w:name w:val="Subtitle Char"/>
    <w:basedOn w:val="DefaultParagraphFont"/>
    <w:link w:val="Subtitle"/>
    <w:uiPriority w:val="11"/>
    <w:rsid w:val="000B5E6F"/>
    <w:rPr>
      <w:rFonts w:eastAsiaTheme="minorEastAsia" w:cs="Times New Roman"/>
      <w:color w:val="5A5A5A" w:themeColor="text1" w:themeTint="A5"/>
      <w:spacing w:val="15"/>
      <w:kern w:val="0"/>
      <w14:ligatures w14:val="none"/>
    </w:rPr>
  </w:style>
  <w:style w:type="paragraph" w:styleId="BalloonText">
    <w:name w:val="Balloon Text"/>
    <w:basedOn w:val="Normal"/>
    <w:link w:val="BalloonTextChar"/>
    <w:uiPriority w:val="99"/>
    <w:semiHidden/>
    <w:unhideWhenUsed/>
    <w:rsid w:val="00012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3B7"/>
    <w:rPr>
      <w:rFonts w:ascii="Tahoma" w:hAnsi="Tahoma" w:cs="Tahoma"/>
      <w:sz w:val="16"/>
      <w:szCs w:val="16"/>
      <w:lang w:val="en-GB"/>
    </w:rPr>
  </w:style>
  <w:style w:type="character" w:styleId="UnresolvedMention">
    <w:name w:val="Unresolved Mention"/>
    <w:basedOn w:val="DefaultParagraphFont"/>
    <w:uiPriority w:val="99"/>
    <w:semiHidden/>
    <w:unhideWhenUsed/>
    <w:rsid w:val="00435A29"/>
    <w:rPr>
      <w:color w:val="605E5C"/>
      <w:shd w:val="clear" w:color="auto" w:fill="E1DFDD"/>
    </w:rPr>
  </w:style>
  <w:style w:type="paragraph" w:styleId="BodyText">
    <w:name w:val="Body Text"/>
    <w:basedOn w:val="Normal"/>
    <w:link w:val="BodyTextChar"/>
    <w:uiPriority w:val="1"/>
    <w:qFormat/>
    <w:rsid w:val="00512CF8"/>
    <w:pPr>
      <w:widowControl w:val="0"/>
      <w:autoSpaceDE w:val="0"/>
      <w:autoSpaceDN w:val="0"/>
      <w:spacing w:after="0" w:line="240" w:lineRule="auto"/>
      <w:ind w:left="140"/>
    </w:pPr>
    <w:rPr>
      <w:rFonts w:ascii="Franklin Gothic Medium" w:eastAsia="Franklin Gothic Medium" w:hAnsi="Franklin Gothic Medium" w:cs="Franklin Gothic Medium"/>
      <w:kern w:val="0"/>
      <w:lang w:val="sq-AL"/>
      <w14:ligatures w14:val="none"/>
    </w:rPr>
  </w:style>
  <w:style w:type="character" w:customStyle="1" w:styleId="BodyTextChar">
    <w:name w:val="Body Text Char"/>
    <w:basedOn w:val="DefaultParagraphFont"/>
    <w:link w:val="BodyText"/>
    <w:uiPriority w:val="1"/>
    <w:rsid w:val="00512CF8"/>
    <w:rPr>
      <w:rFonts w:ascii="Franklin Gothic Medium" w:eastAsia="Franklin Gothic Medium" w:hAnsi="Franklin Gothic Medium" w:cs="Franklin Gothic Medium"/>
      <w:kern w:val="0"/>
      <w:lang w:val="sq-A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986107">
      <w:bodyDiv w:val="1"/>
      <w:marLeft w:val="0"/>
      <w:marRight w:val="0"/>
      <w:marTop w:val="0"/>
      <w:marBottom w:val="0"/>
      <w:divBdr>
        <w:top w:val="none" w:sz="0" w:space="0" w:color="auto"/>
        <w:left w:val="none" w:sz="0" w:space="0" w:color="auto"/>
        <w:bottom w:val="none" w:sz="0" w:space="0" w:color="auto"/>
        <w:right w:val="none" w:sz="0" w:space="0" w:color="auto"/>
      </w:divBdr>
      <w:divsChild>
        <w:div w:id="1041788621">
          <w:marLeft w:val="547"/>
          <w:marRight w:val="0"/>
          <w:marTop w:val="0"/>
          <w:marBottom w:val="0"/>
          <w:divBdr>
            <w:top w:val="none" w:sz="0" w:space="0" w:color="auto"/>
            <w:left w:val="none" w:sz="0" w:space="0" w:color="auto"/>
            <w:bottom w:val="none" w:sz="0" w:space="0" w:color="auto"/>
            <w:right w:val="none" w:sz="0" w:space="0" w:color="auto"/>
          </w:divBdr>
        </w:div>
        <w:div w:id="897935303">
          <w:marLeft w:val="1166"/>
          <w:marRight w:val="0"/>
          <w:marTop w:val="0"/>
          <w:marBottom w:val="0"/>
          <w:divBdr>
            <w:top w:val="none" w:sz="0" w:space="0" w:color="auto"/>
            <w:left w:val="none" w:sz="0" w:space="0" w:color="auto"/>
            <w:bottom w:val="none" w:sz="0" w:space="0" w:color="auto"/>
            <w:right w:val="none" w:sz="0" w:space="0" w:color="auto"/>
          </w:divBdr>
        </w:div>
        <w:div w:id="1843934759">
          <w:marLeft w:val="1166"/>
          <w:marRight w:val="0"/>
          <w:marTop w:val="0"/>
          <w:marBottom w:val="0"/>
          <w:divBdr>
            <w:top w:val="none" w:sz="0" w:space="0" w:color="auto"/>
            <w:left w:val="none" w:sz="0" w:space="0" w:color="auto"/>
            <w:bottom w:val="none" w:sz="0" w:space="0" w:color="auto"/>
            <w:right w:val="none" w:sz="0" w:space="0" w:color="auto"/>
          </w:divBdr>
        </w:div>
      </w:divsChild>
    </w:div>
    <w:div w:id="484470851">
      <w:bodyDiv w:val="1"/>
      <w:marLeft w:val="0"/>
      <w:marRight w:val="0"/>
      <w:marTop w:val="0"/>
      <w:marBottom w:val="0"/>
      <w:divBdr>
        <w:top w:val="none" w:sz="0" w:space="0" w:color="auto"/>
        <w:left w:val="none" w:sz="0" w:space="0" w:color="auto"/>
        <w:bottom w:val="none" w:sz="0" w:space="0" w:color="auto"/>
        <w:right w:val="none" w:sz="0" w:space="0" w:color="auto"/>
      </w:divBdr>
    </w:div>
    <w:div w:id="554855345">
      <w:bodyDiv w:val="1"/>
      <w:marLeft w:val="0"/>
      <w:marRight w:val="0"/>
      <w:marTop w:val="0"/>
      <w:marBottom w:val="0"/>
      <w:divBdr>
        <w:top w:val="none" w:sz="0" w:space="0" w:color="auto"/>
        <w:left w:val="none" w:sz="0" w:space="0" w:color="auto"/>
        <w:bottom w:val="none" w:sz="0" w:space="0" w:color="auto"/>
        <w:right w:val="none" w:sz="0" w:space="0" w:color="auto"/>
      </w:divBdr>
    </w:div>
    <w:div w:id="578684642">
      <w:bodyDiv w:val="1"/>
      <w:marLeft w:val="0"/>
      <w:marRight w:val="0"/>
      <w:marTop w:val="0"/>
      <w:marBottom w:val="0"/>
      <w:divBdr>
        <w:top w:val="none" w:sz="0" w:space="0" w:color="auto"/>
        <w:left w:val="none" w:sz="0" w:space="0" w:color="auto"/>
        <w:bottom w:val="none" w:sz="0" w:space="0" w:color="auto"/>
        <w:right w:val="none" w:sz="0" w:space="0" w:color="auto"/>
      </w:divBdr>
      <w:divsChild>
        <w:div w:id="813833055">
          <w:marLeft w:val="547"/>
          <w:marRight w:val="0"/>
          <w:marTop w:val="0"/>
          <w:marBottom w:val="0"/>
          <w:divBdr>
            <w:top w:val="none" w:sz="0" w:space="0" w:color="auto"/>
            <w:left w:val="none" w:sz="0" w:space="0" w:color="auto"/>
            <w:bottom w:val="none" w:sz="0" w:space="0" w:color="auto"/>
            <w:right w:val="none" w:sz="0" w:space="0" w:color="auto"/>
          </w:divBdr>
        </w:div>
        <w:div w:id="1777754388">
          <w:marLeft w:val="1166"/>
          <w:marRight w:val="0"/>
          <w:marTop w:val="0"/>
          <w:marBottom w:val="0"/>
          <w:divBdr>
            <w:top w:val="none" w:sz="0" w:space="0" w:color="auto"/>
            <w:left w:val="none" w:sz="0" w:space="0" w:color="auto"/>
            <w:bottom w:val="none" w:sz="0" w:space="0" w:color="auto"/>
            <w:right w:val="none" w:sz="0" w:space="0" w:color="auto"/>
          </w:divBdr>
        </w:div>
        <w:div w:id="1957717754">
          <w:marLeft w:val="1166"/>
          <w:marRight w:val="0"/>
          <w:marTop w:val="0"/>
          <w:marBottom w:val="0"/>
          <w:divBdr>
            <w:top w:val="none" w:sz="0" w:space="0" w:color="auto"/>
            <w:left w:val="none" w:sz="0" w:space="0" w:color="auto"/>
            <w:bottom w:val="none" w:sz="0" w:space="0" w:color="auto"/>
            <w:right w:val="none" w:sz="0" w:space="0" w:color="auto"/>
          </w:divBdr>
        </w:div>
      </w:divsChild>
    </w:div>
    <w:div w:id="602766160">
      <w:bodyDiv w:val="1"/>
      <w:marLeft w:val="0"/>
      <w:marRight w:val="0"/>
      <w:marTop w:val="0"/>
      <w:marBottom w:val="0"/>
      <w:divBdr>
        <w:top w:val="none" w:sz="0" w:space="0" w:color="auto"/>
        <w:left w:val="none" w:sz="0" w:space="0" w:color="auto"/>
        <w:bottom w:val="none" w:sz="0" w:space="0" w:color="auto"/>
        <w:right w:val="none" w:sz="0" w:space="0" w:color="auto"/>
      </w:divBdr>
      <w:divsChild>
        <w:div w:id="338893611">
          <w:marLeft w:val="547"/>
          <w:marRight w:val="0"/>
          <w:marTop w:val="0"/>
          <w:marBottom w:val="0"/>
          <w:divBdr>
            <w:top w:val="none" w:sz="0" w:space="0" w:color="auto"/>
            <w:left w:val="none" w:sz="0" w:space="0" w:color="auto"/>
            <w:bottom w:val="none" w:sz="0" w:space="0" w:color="auto"/>
            <w:right w:val="none" w:sz="0" w:space="0" w:color="auto"/>
          </w:divBdr>
        </w:div>
        <w:div w:id="307711135">
          <w:marLeft w:val="547"/>
          <w:marRight w:val="0"/>
          <w:marTop w:val="0"/>
          <w:marBottom w:val="0"/>
          <w:divBdr>
            <w:top w:val="none" w:sz="0" w:space="0" w:color="auto"/>
            <w:left w:val="none" w:sz="0" w:space="0" w:color="auto"/>
            <w:bottom w:val="none" w:sz="0" w:space="0" w:color="auto"/>
            <w:right w:val="none" w:sz="0" w:space="0" w:color="auto"/>
          </w:divBdr>
        </w:div>
        <w:div w:id="550506371">
          <w:marLeft w:val="547"/>
          <w:marRight w:val="0"/>
          <w:marTop w:val="0"/>
          <w:marBottom w:val="0"/>
          <w:divBdr>
            <w:top w:val="none" w:sz="0" w:space="0" w:color="auto"/>
            <w:left w:val="none" w:sz="0" w:space="0" w:color="auto"/>
            <w:bottom w:val="none" w:sz="0" w:space="0" w:color="auto"/>
            <w:right w:val="none" w:sz="0" w:space="0" w:color="auto"/>
          </w:divBdr>
        </w:div>
      </w:divsChild>
    </w:div>
    <w:div w:id="736512059">
      <w:bodyDiv w:val="1"/>
      <w:marLeft w:val="0"/>
      <w:marRight w:val="0"/>
      <w:marTop w:val="0"/>
      <w:marBottom w:val="0"/>
      <w:divBdr>
        <w:top w:val="none" w:sz="0" w:space="0" w:color="auto"/>
        <w:left w:val="none" w:sz="0" w:space="0" w:color="auto"/>
        <w:bottom w:val="none" w:sz="0" w:space="0" w:color="auto"/>
        <w:right w:val="none" w:sz="0" w:space="0" w:color="auto"/>
      </w:divBdr>
    </w:div>
    <w:div w:id="792795408">
      <w:bodyDiv w:val="1"/>
      <w:marLeft w:val="0"/>
      <w:marRight w:val="0"/>
      <w:marTop w:val="0"/>
      <w:marBottom w:val="0"/>
      <w:divBdr>
        <w:top w:val="none" w:sz="0" w:space="0" w:color="auto"/>
        <w:left w:val="none" w:sz="0" w:space="0" w:color="auto"/>
        <w:bottom w:val="none" w:sz="0" w:space="0" w:color="auto"/>
        <w:right w:val="none" w:sz="0" w:space="0" w:color="auto"/>
      </w:divBdr>
    </w:div>
    <w:div w:id="1369184315">
      <w:bodyDiv w:val="1"/>
      <w:marLeft w:val="0"/>
      <w:marRight w:val="0"/>
      <w:marTop w:val="0"/>
      <w:marBottom w:val="0"/>
      <w:divBdr>
        <w:top w:val="none" w:sz="0" w:space="0" w:color="auto"/>
        <w:left w:val="none" w:sz="0" w:space="0" w:color="auto"/>
        <w:bottom w:val="none" w:sz="0" w:space="0" w:color="auto"/>
        <w:right w:val="none" w:sz="0" w:space="0" w:color="auto"/>
      </w:divBdr>
    </w:div>
    <w:div w:id="1403599143">
      <w:bodyDiv w:val="1"/>
      <w:marLeft w:val="0"/>
      <w:marRight w:val="0"/>
      <w:marTop w:val="0"/>
      <w:marBottom w:val="0"/>
      <w:divBdr>
        <w:top w:val="none" w:sz="0" w:space="0" w:color="auto"/>
        <w:left w:val="none" w:sz="0" w:space="0" w:color="auto"/>
        <w:bottom w:val="none" w:sz="0" w:space="0" w:color="auto"/>
        <w:right w:val="none" w:sz="0" w:space="0" w:color="auto"/>
      </w:divBdr>
    </w:div>
    <w:div w:id="1807428989">
      <w:bodyDiv w:val="1"/>
      <w:marLeft w:val="0"/>
      <w:marRight w:val="0"/>
      <w:marTop w:val="0"/>
      <w:marBottom w:val="0"/>
      <w:divBdr>
        <w:top w:val="none" w:sz="0" w:space="0" w:color="auto"/>
        <w:left w:val="none" w:sz="0" w:space="0" w:color="auto"/>
        <w:bottom w:val="none" w:sz="0" w:space="0" w:color="auto"/>
        <w:right w:val="none" w:sz="0" w:space="0" w:color="auto"/>
      </w:divBdr>
      <w:divsChild>
        <w:div w:id="811364833">
          <w:marLeft w:val="0"/>
          <w:marRight w:val="0"/>
          <w:marTop w:val="0"/>
          <w:marBottom w:val="0"/>
          <w:divBdr>
            <w:top w:val="single" w:sz="2" w:space="0" w:color="D9D9E3"/>
            <w:left w:val="single" w:sz="2" w:space="0" w:color="D9D9E3"/>
            <w:bottom w:val="single" w:sz="2" w:space="0" w:color="D9D9E3"/>
            <w:right w:val="single" w:sz="2" w:space="0" w:color="D9D9E3"/>
          </w:divBdr>
          <w:divsChild>
            <w:div w:id="1009140682">
              <w:marLeft w:val="0"/>
              <w:marRight w:val="0"/>
              <w:marTop w:val="0"/>
              <w:marBottom w:val="0"/>
              <w:divBdr>
                <w:top w:val="single" w:sz="2" w:space="0" w:color="D9D9E3"/>
                <w:left w:val="single" w:sz="2" w:space="0" w:color="D9D9E3"/>
                <w:bottom w:val="single" w:sz="2" w:space="0" w:color="D9D9E3"/>
                <w:right w:val="single" w:sz="2" w:space="0" w:color="D9D9E3"/>
              </w:divBdr>
              <w:divsChild>
                <w:div w:id="1620334913">
                  <w:marLeft w:val="0"/>
                  <w:marRight w:val="0"/>
                  <w:marTop w:val="0"/>
                  <w:marBottom w:val="0"/>
                  <w:divBdr>
                    <w:top w:val="single" w:sz="2" w:space="0" w:color="D9D9E3"/>
                    <w:left w:val="single" w:sz="2" w:space="0" w:color="D9D9E3"/>
                    <w:bottom w:val="single" w:sz="2" w:space="0" w:color="D9D9E3"/>
                    <w:right w:val="single" w:sz="2" w:space="0" w:color="D9D9E3"/>
                  </w:divBdr>
                  <w:divsChild>
                    <w:div w:id="781609370">
                      <w:marLeft w:val="0"/>
                      <w:marRight w:val="0"/>
                      <w:marTop w:val="0"/>
                      <w:marBottom w:val="0"/>
                      <w:divBdr>
                        <w:top w:val="single" w:sz="2" w:space="0" w:color="D9D9E3"/>
                        <w:left w:val="single" w:sz="2" w:space="0" w:color="D9D9E3"/>
                        <w:bottom w:val="single" w:sz="2" w:space="0" w:color="D9D9E3"/>
                        <w:right w:val="single" w:sz="2" w:space="0" w:color="D9D9E3"/>
                      </w:divBdr>
                      <w:divsChild>
                        <w:div w:id="1217935238">
                          <w:marLeft w:val="0"/>
                          <w:marRight w:val="0"/>
                          <w:marTop w:val="0"/>
                          <w:marBottom w:val="0"/>
                          <w:divBdr>
                            <w:top w:val="single" w:sz="2" w:space="0" w:color="D9D9E3"/>
                            <w:left w:val="single" w:sz="2" w:space="0" w:color="D9D9E3"/>
                            <w:bottom w:val="single" w:sz="2" w:space="0" w:color="D9D9E3"/>
                            <w:right w:val="single" w:sz="2" w:space="0" w:color="D9D9E3"/>
                          </w:divBdr>
                          <w:divsChild>
                            <w:div w:id="1612742053">
                              <w:marLeft w:val="0"/>
                              <w:marRight w:val="0"/>
                              <w:marTop w:val="100"/>
                              <w:marBottom w:val="100"/>
                              <w:divBdr>
                                <w:top w:val="single" w:sz="2" w:space="0" w:color="D9D9E3"/>
                                <w:left w:val="single" w:sz="2" w:space="0" w:color="D9D9E3"/>
                                <w:bottom w:val="single" w:sz="2" w:space="0" w:color="D9D9E3"/>
                                <w:right w:val="single" w:sz="2" w:space="0" w:color="D9D9E3"/>
                              </w:divBdr>
                              <w:divsChild>
                                <w:div w:id="1551577811">
                                  <w:marLeft w:val="0"/>
                                  <w:marRight w:val="0"/>
                                  <w:marTop w:val="0"/>
                                  <w:marBottom w:val="0"/>
                                  <w:divBdr>
                                    <w:top w:val="single" w:sz="2" w:space="0" w:color="D9D9E3"/>
                                    <w:left w:val="single" w:sz="2" w:space="0" w:color="D9D9E3"/>
                                    <w:bottom w:val="single" w:sz="2" w:space="0" w:color="D9D9E3"/>
                                    <w:right w:val="single" w:sz="2" w:space="0" w:color="D9D9E3"/>
                                  </w:divBdr>
                                  <w:divsChild>
                                    <w:div w:id="869755594">
                                      <w:marLeft w:val="0"/>
                                      <w:marRight w:val="0"/>
                                      <w:marTop w:val="0"/>
                                      <w:marBottom w:val="0"/>
                                      <w:divBdr>
                                        <w:top w:val="single" w:sz="2" w:space="0" w:color="D9D9E3"/>
                                        <w:left w:val="single" w:sz="2" w:space="0" w:color="D9D9E3"/>
                                        <w:bottom w:val="single" w:sz="2" w:space="0" w:color="D9D9E3"/>
                                        <w:right w:val="single" w:sz="2" w:space="0" w:color="D9D9E3"/>
                                      </w:divBdr>
                                      <w:divsChild>
                                        <w:div w:id="1018235069">
                                          <w:marLeft w:val="0"/>
                                          <w:marRight w:val="0"/>
                                          <w:marTop w:val="0"/>
                                          <w:marBottom w:val="0"/>
                                          <w:divBdr>
                                            <w:top w:val="single" w:sz="2" w:space="0" w:color="D9D9E3"/>
                                            <w:left w:val="single" w:sz="2" w:space="0" w:color="D9D9E3"/>
                                            <w:bottom w:val="single" w:sz="2" w:space="0" w:color="D9D9E3"/>
                                            <w:right w:val="single" w:sz="2" w:space="0" w:color="D9D9E3"/>
                                          </w:divBdr>
                                          <w:divsChild>
                                            <w:div w:id="970596139">
                                              <w:marLeft w:val="0"/>
                                              <w:marRight w:val="0"/>
                                              <w:marTop w:val="0"/>
                                              <w:marBottom w:val="0"/>
                                              <w:divBdr>
                                                <w:top w:val="single" w:sz="2" w:space="0" w:color="D9D9E3"/>
                                                <w:left w:val="single" w:sz="2" w:space="0" w:color="D9D9E3"/>
                                                <w:bottom w:val="single" w:sz="2" w:space="0" w:color="D9D9E3"/>
                                                <w:right w:val="single" w:sz="2" w:space="0" w:color="D9D9E3"/>
                                              </w:divBdr>
                                              <w:divsChild>
                                                <w:div w:id="1687824024">
                                                  <w:marLeft w:val="0"/>
                                                  <w:marRight w:val="0"/>
                                                  <w:marTop w:val="0"/>
                                                  <w:marBottom w:val="0"/>
                                                  <w:divBdr>
                                                    <w:top w:val="single" w:sz="2" w:space="0" w:color="D9D9E3"/>
                                                    <w:left w:val="single" w:sz="2" w:space="0" w:color="D9D9E3"/>
                                                    <w:bottom w:val="single" w:sz="2" w:space="0" w:color="D9D9E3"/>
                                                    <w:right w:val="single" w:sz="2" w:space="0" w:color="D9D9E3"/>
                                                  </w:divBdr>
                                                  <w:divsChild>
                                                    <w:div w:id="11008306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26416810">
          <w:marLeft w:val="0"/>
          <w:marRight w:val="0"/>
          <w:marTop w:val="0"/>
          <w:marBottom w:val="0"/>
          <w:divBdr>
            <w:top w:val="none" w:sz="0" w:space="0" w:color="auto"/>
            <w:left w:val="none" w:sz="0" w:space="0" w:color="auto"/>
            <w:bottom w:val="none" w:sz="0" w:space="0" w:color="auto"/>
            <w:right w:val="none" w:sz="0" w:space="0" w:color="auto"/>
          </w:divBdr>
        </w:div>
      </w:divsChild>
    </w:div>
    <w:div w:id="1884978654">
      <w:bodyDiv w:val="1"/>
      <w:marLeft w:val="0"/>
      <w:marRight w:val="0"/>
      <w:marTop w:val="0"/>
      <w:marBottom w:val="0"/>
      <w:divBdr>
        <w:top w:val="none" w:sz="0" w:space="0" w:color="auto"/>
        <w:left w:val="none" w:sz="0" w:space="0" w:color="auto"/>
        <w:bottom w:val="none" w:sz="0" w:space="0" w:color="auto"/>
        <w:right w:val="none" w:sz="0" w:space="0" w:color="auto"/>
      </w:divBdr>
    </w:div>
    <w:div w:id="202165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igmaweb.org/publications/strategy-toolkit.htm" TargetMode="External"/><Relationship Id="rId18" Type="http://schemas.microsoft.com/office/2007/relationships/diagramDrawing" Target="diagrams/drawing2.xml"/><Relationship Id="rId26" Type="http://schemas.openxmlformats.org/officeDocument/2006/relationships/hyperlink" Target="https://www.respaweb.eu/download/doc/Towards+Effective+Performance+Apparisal+in+the+WBs.pdf/7b629959a17409fff11bdf2ad049345c.pdf" TargetMode="External"/><Relationship Id="rId39" Type="http://schemas.openxmlformats.org/officeDocument/2006/relationships/hyperlink" Target="https://www.respaweb.eu/download/doc/Methodology+for+Detecting+Hidden+Conflicts+of+Interest.pdf/0ca686f56c7fadcf130390a500fcd9c7.pdf" TargetMode="External"/><Relationship Id="rId21" Type="http://schemas.openxmlformats.org/officeDocument/2006/relationships/diagramLayout" Target="diagrams/layout3.xml"/><Relationship Id="rId34" Type="http://schemas.microsoft.com/office/2007/relationships/diagramDrawing" Target="diagrams/drawing4.xml"/><Relationship Id="rId42" Type="http://schemas.openxmlformats.org/officeDocument/2006/relationships/diagramQuickStyle" Target="diagrams/quickStyle5.xml"/><Relationship Id="rId47" Type="http://schemas.openxmlformats.org/officeDocument/2006/relationships/hyperlink" Target="https://www.oecd-ilibrary.org/governance/oecd-good-practice-principles-for-public-service-design-and-delivery-in-the-digital-age_2ade500b-en" TargetMode="External"/><Relationship Id="rId50" Type="http://schemas.openxmlformats.org/officeDocument/2006/relationships/diagramLayout" Target="diagrams/layout6.xml"/><Relationship Id="rId55" Type="http://schemas.openxmlformats.org/officeDocument/2006/relationships/hyperlink" Target="https://www.oecd.org/governance/procurement/toolbo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2.xml"/><Relationship Id="rId29" Type="http://schemas.openxmlformats.org/officeDocument/2006/relationships/hyperlink" Target="https://www.oecd-ilibrary.org/governance/managerial-accountability-in-the-western-balkans_88be2112-en;jsessionid=FmWXidbtPiVRwD9vICgpZ7JGjbC5Ul-Xvm999WG7.ip-10-240-5-163" TargetMode="External"/><Relationship Id="rId11" Type="http://schemas.openxmlformats.org/officeDocument/2006/relationships/diagramColors" Target="diagrams/colors1.xml"/><Relationship Id="rId24" Type="http://schemas.microsoft.com/office/2007/relationships/diagramDrawing" Target="diagrams/drawing3.xml"/><Relationship Id="rId32" Type="http://schemas.openxmlformats.org/officeDocument/2006/relationships/diagramQuickStyle" Target="diagrams/quickStyle4.xml"/><Relationship Id="rId37" Type="http://schemas.openxmlformats.org/officeDocument/2006/relationships/hyperlink" Target="https://www.respaweb.eu/download/doc/Methodology+for+Detecting+Hidden+Conflicts+of+Interest.pdf/0ca686f56c7fadcf130390a500fcd9c7.pdf" TargetMode="External"/><Relationship Id="rId40" Type="http://schemas.openxmlformats.org/officeDocument/2006/relationships/diagramData" Target="diagrams/data5.xml"/><Relationship Id="rId45" Type="http://schemas.openxmlformats.org/officeDocument/2006/relationships/hyperlink" Target="https://www.respaweb.eu/download/doc/eGov+-+From+E-Government+to+Open+Government.pdf/d3ab1cd43fa4cd3071be9cea7e4b0cd3.pdf" TargetMode="External"/><Relationship Id="rId53" Type="http://schemas.microsoft.com/office/2007/relationships/diagramDrawing" Target="diagrams/drawing6.xm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respaweb.eu/25/research" TargetMode="External"/><Relationship Id="rId14" Type="http://schemas.openxmlformats.org/officeDocument/2006/relationships/diagramData" Target="diagrams/data2.xml"/><Relationship Id="rId22" Type="http://schemas.openxmlformats.org/officeDocument/2006/relationships/diagramQuickStyle" Target="diagrams/quickStyle3.xml"/><Relationship Id="rId27" Type="http://schemas.openxmlformats.org/officeDocument/2006/relationships/hyperlink" Target="https://www.respaweb.eu/download/doc/Towards+Effective+Performance+Apparisal+in+the+WBs.pdf/7b629959a17409fff11bdf2ad049345c.pdf" TargetMode="External"/><Relationship Id="rId30" Type="http://schemas.openxmlformats.org/officeDocument/2006/relationships/diagramData" Target="diagrams/data4.xml"/><Relationship Id="rId35" Type="http://schemas.openxmlformats.org/officeDocument/2006/relationships/hyperlink" Target="https://www.respaweb.eu/download/doc/Methodology+for+Detecting+Hidden+Conflicts+of+Interest.pdf/0ca686f56c7fadcf130390a500fcd9c7.pdf" TargetMode="External"/><Relationship Id="rId43" Type="http://schemas.openxmlformats.org/officeDocument/2006/relationships/diagramColors" Target="diagrams/colors5.xml"/><Relationship Id="rId48" Type="http://schemas.openxmlformats.org/officeDocument/2006/relationships/hyperlink" Target="https://www.oecd-ilibrary.org/governance/oecd-good-practice-principles-for-public-service-design-and-delivery-in-the-digital-age_2ade500b-en" TargetMode="External"/><Relationship Id="rId56" Type="http://schemas.openxmlformats.org/officeDocument/2006/relationships/hyperlink" Target="https://www.oecd.org/gov/budgeting/principles-budgetary-governance.htm" TargetMode="External"/><Relationship Id="rId8" Type="http://schemas.openxmlformats.org/officeDocument/2006/relationships/diagramData" Target="diagrams/data1.xml"/><Relationship Id="rId51" Type="http://schemas.openxmlformats.org/officeDocument/2006/relationships/diagramQuickStyle" Target="diagrams/quickStyle6.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diagramColors" Target="diagrams/colors2.xml"/><Relationship Id="rId25" Type="http://schemas.openxmlformats.org/officeDocument/2006/relationships/hyperlink" Target="https://www.respaweb.eu/download/doc/Improving+the+implementation+of+merit+recruitment+procedures+in+the+WB.pdf/c4c49f156f2bd13cea31ee15f399dcd6.pdf" TargetMode="External"/><Relationship Id="rId33" Type="http://schemas.openxmlformats.org/officeDocument/2006/relationships/diagramColors" Target="diagrams/colors4.xml"/><Relationship Id="rId38" Type="http://schemas.openxmlformats.org/officeDocument/2006/relationships/hyperlink" Target="https://www.respaweb.eu/download/doc/Methodology+for+Detecting+Hidden+Conflicts+of+Interest.pdf/0ca686f56c7fadcf130390a500fcd9c7.pdf" TargetMode="External"/><Relationship Id="rId46" Type="http://schemas.openxmlformats.org/officeDocument/2006/relationships/hyperlink" Target="https://www.oecd-ilibrary.org/governance/oecd-good-practice-principles-for-public-service-design-and-delivery-in-the-digital-age_2ade500b-en" TargetMode="External"/><Relationship Id="rId59" Type="http://schemas.openxmlformats.org/officeDocument/2006/relationships/footer" Target="footer2.xml"/><Relationship Id="rId20" Type="http://schemas.openxmlformats.org/officeDocument/2006/relationships/diagramData" Target="diagrams/data3.xml"/><Relationship Id="rId41" Type="http://schemas.openxmlformats.org/officeDocument/2006/relationships/diagramLayout" Target="diagrams/layout5.xml"/><Relationship Id="rId54" Type="http://schemas.openxmlformats.org/officeDocument/2006/relationships/hyperlink" Target="https://www.sigmaweb.org/publications/public-procurement-training-manual.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2.xml"/><Relationship Id="rId23" Type="http://schemas.openxmlformats.org/officeDocument/2006/relationships/diagramColors" Target="diagrams/colors3.xml"/><Relationship Id="rId28" Type="http://schemas.openxmlformats.org/officeDocument/2006/relationships/hyperlink" Target="https://www.respaweb.eu/download/doc/Towards+Effective+Performance+Apparisal+in+the+WBs.pdf/7b629959a17409fff11bdf2ad049345c.pdf" TargetMode="External"/><Relationship Id="rId36" Type="http://schemas.openxmlformats.org/officeDocument/2006/relationships/hyperlink" Target="https://www.respaweb.eu/download/doc/Methodology+for+Detecting+Hidden+Conflicts+of+Interest.pdf/0ca686f56c7fadcf130390a500fcd9c7.pdf" TargetMode="External"/><Relationship Id="rId49" Type="http://schemas.openxmlformats.org/officeDocument/2006/relationships/diagramData" Target="diagrams/data6.xml"/><Relationship Id="rId57" Type="http://schemas.openxmlformats.org/officeDocument/2006/relationships/footer" Target="footer1.xml"/><Relationship Id="rId10" Type="http://schemas.openxmlformats.org/officeDocument/2006/relationships/diagramQuickStyle" Target="diagrams/quickStyle1.xml"/><Relationship Id="rId31" Type="http://schemas.openxmlformats.org/officeDocument/2006/relationships/diagramLayout" Target="diagrams/layout4.xml"/><Relationship Id="rId44" Type="http://schemas.microsoft.com/office/2007/relationships/diagramDrawing" Target="diagrams/drawing5.xml"/><Relationship Id="rId52" Type="http://schemas.openxmlformats.org/officeDocument/2006/relationships/diagramColors" Target="diagrams/colors6.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sigmaweb.org/publications/principles-public-administratio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D64232-E431-4B57-8EC4-5759A7E34E89}" type="doc">
      <dgm:prSet loTypeId="urn:microsoft.com/office/officeart/2005/8/layout/list1" loCatId="list" qsTypeId="urn:microsoft.com/office/officeart/2005/8/quickstyle/simple2" qsCatId="simple" csTypeId="urn:microsoft.com/office/officeart/2005/8/colors/colorful1" csCatId="colorful" phldr="1"/>
      <dgm:spPr/>
      <dgm:t>
        <a:bodyPr/>
        <a:lstStyle/>
        <a:p>
          <a:endParaRPr lang="sr-Latn-RS"/>
        </a:p>
      </dgm:t>
    </dgm:pt>
    <dgm:pt modelId="{F68BF560-A9C9-454E-B3E8-1808EA9D63A8}">
      <dgm:prSet phldrT="[Text]" custT="1"/>
      <dgm:spPr/>
      <dgm:t>
        <a:bodyPr/>
        <a:lstStyle/>
        <a:p>
          <a:r>
            <a:rPr lang="sq" sz="1700">
              <a:latin typeface="Helvetica" panose="020B0604020202020204" pitchFamily="34" charset="0"/>
              <a:cs typeface="Helvetica" panose="020B0604020202020204" pitchFamily="34" charset="0"/>
            </a:rPr>
            <a:t>Njësitë kryesore tematike</a:t>
          </a:r>
          <a:endParaRPr lang="sr-Latn-RS" sz="1700">
            <a:latin typeface="Helvetica" panose="020B0604020202020204" pitchFamily="34" charset="0"/>
            <a:cs typeface="Helvetica" panose="020B0604020202020204" pitchFamily="34" charset="0"/>
          </a:endParaRPr>
        </a:p>
      </dgm:t>
    </dgm:pt>
    <dgm:pt modelId="{118C8443-7790-4974-B489-3B8BAD3E481A}" type="parTrans" cxnId="{971BCCA2-4A63-475C-AA95-20E896B5B145}">
      <dgm:prSet/>
      <dgm:spPr/>
      <dgm:t>
        <a:bodyPr/>
        <a:lstStyle/>
        <a:p>
          <a:endParaRPr lang="sr-Latn-RS"/>
        </a:p>
      </dgm:t>
    </dgm:pt>
    <dgm:pt modelId="{6032A486-9E09-44D2-8F4F-97EB8F20CCE9}" type="sibTrans" cxnId="{971BCCA2-4A63-475C-AA95-20E896B5B145}">
      <dgm:prSet/>
      <dgm:spPr/>
      <dgm:t>
        <a:bodyPr/>
        <a:lstStyle/>
        <a:p>
          <a:endParaRPr lang="sr-Latn-RS"/>
        </a:p>
      </dgm:t>
    </dgm:pt>
    <dgm:pt modelId="{56B1DD08-4A1C-4A81-B2A9-D159A87BD9C5}">
      <dgm:prSet phldrT="[Text]"/>
      <dgm:spPr/>
      <dgm:t>
        <a:bodyPr/>
        <a:lstStyle/>
        <a:p>
          <a:pPr>
            <a:buFont typeface="+mj-lt"/>
            <a:buAutoNum type="arabicPeriod"/>
          </a:pPr>
          <a:r>
            <a:rPr lang="sq"/>
            <a:t>Financimi i RAP</a:t>
          </a:r>
          <a:endParaRPr lang="sr-Latn-RS"/>
        </a:p>
      </dgm:t>
    </dgm:pt>
    <dgm:pt modelId="{3A266DB2-8B68-4EAF-8602-02BD14F68068}" type="parTrans" cxnId="{5B9942D4-5D38-4D2D-A868-56135D3FEA22}">
      <dgm:prSet/>
      <dgm:spPr/>
      <dgm:t>
        <a:bodyPr/>
        <a:lstStyle/>
        <a:p>
          <a:endParaRPr lang="sr-Latn-RS"/>
        </a:p>
      </dgm:t>
    </dgm:pt>
    <dgm:pt modelId="{D134B407-B727-464C-B9BF-B89B33FFDE38}" type="sibTrans" cxnId="{5B9942D4-5D38-4D2D-A868-56135D3FEA22}">
      <dgm:prSet/>
      <dgm:spPr/>
      <dgm:t>
        <a:bodyPr/>
        <a:lstStyle/>
        <a:p>
          <a:endParaRPr lang="sr-Latn-RS"/>
        </a:p>
      </dgm:t>
    </dgm:pt>
    <dgm:pt modelId="{196D7758-9E7D-4C48-B031-A86232E7D64E}">
      <dgm:prSet phldrT="[Text]" custT="1"/>
      <dgm:spPr/>
      <dgm:t>
        <a:bodyPr/>
        <a:lstStyle/>
        <a:p>
          <a:r>
            <a:rPr lang="sq" sz="1700">
              <a:latin typeface="Helvetica" panose="020B0604020202020204" pitchFamily="34" charset="0"/>
              <a:cs typeface="Helvetica" panose="020B0604020202020204" pitchFamily="34" charset="0"/>
            </a:rPr>
            <a:t>Njësi tematike shtesë</a:t>
          </a:r>
          <a:endParaRPr lang="sr-Latn-RS" sz="1700">
            <a:latin typeface="Helvetica" panose="020B0604020202020204" pitchFamily="34" charset="0"/>
            <a:cs typeface="Helvetica" panose="020B0604020202020204" pitchFamily="34" charset="0"/>
          </a:endParaRPr>
        </a:p>
      </dgm:t>
    </dgm:pt>
    <dgm:pt modelId="{2E4F513B-0EE5-4C83-AC3D-17280D08509B}" type="parTrans" cxnId="{7D3ABA98-4119-42D9-91AC-AE11C7FEDDD8}">
      <dgm:prSet/>
      <dgm:spPr/>
      <dgm:t>
        <a:bodyPr/>
        <a:lstStyle/>
        <a:p>
          <a:endParaRPr lang="sr-Latn-RS"/>
        </a:p>
      </dgm:t>
    </dgm:pt>
    <dgm:pt modelId="{F73227DD-D46F-4D51-BAD9-C7B56010235B}" type="sibTrans" cxnId="{7D3ABA98-4119-42D9-91AC-AE11C7FEDDD8}">
      <dgm:prSet/>
      <dgm:spPr/>
      <dgm:t>
        <a:bodyPr/>
        <a:lstStyle/>
        <a:p>
          <a:endParaRPr lang="sr-Latn-RS"/>
        </a:p>
      </dgm:t>
    </dgm:pt>
    <dgm:pt modelId="{E7E68E02-BE64-4251-96B6-45C0BCE64D4C}">
      <dgm:prSet phldrT="[Text]"/>
      <dgm:spPr/>
      <dgm:t>
        <a:bodyPr/>
        <a:lstStyle/>
        <a:p>
          <a:pPr>
            <a:buFont typeface="+mj-lt"/>
            <a:buNone/>
          </a:pPr>
          <a:r>
            <a:rPr lang="sq"/>
            <a:t>3. Përfshirja e palëve relevante të interesit në hartimin e dokumenteve strategjike të RAP, dhe monitorimi i zbatimit të tyre</a:t>
          </a:r>
          <a:endParaRPr lang="sr-Latn-RS"/>
        </a:p>
      </dgm:t>
    </dgm:pt>
    <dgm:pt modelId="{541DB223-7843-49F9-8B44-EDC7EBDF2E14}" type="parTrans" cxnId="{468F3993-70D2-46F4-8CB9-9E5CD5594C72}">
      <dgm:prSet/>
      <dgm:spPr/>
      <dgm:t>
        <a:bodyPr/>
        <a:lstStyle/>
        <a:p>
          <a:endParaRPr lang="sr-Latn-RS"/>
        </a:p>
      </dgm:t>
    </dgm:pt>
    <dgm:pt modelId="{59C98E49-DC16-4E1C-92EB-CF4782A34BE9}" type="sibTrans" cxnId="{468F3993-70D2-46F4-8CB9-9E5CD5594C72}">
      <dgm:prSet/>
      <dgm:spPr/>
      <dgm:t>
        <a:bodyPr/>
        <a:lstStyle/>
        <a:p>
          <a:endParaRPr lang="sr-Latn-RS"/>
        </a:p>
      </dgm:t>
    </dgm:pt>
    <dgm:pt modelId="{DD212860-58EC-44A9-BF61-C6700C7D3C7A}">
      <dgm:prSet phldrT="[Text]"/>
      <dgm:spPr/>
      <dgm:t>
        <a:bodyPr/>
        <a:lstStyle/>
        <a:p>
          <a:pPr>
            <a:buFont typeface="+mj-lt"/>
            <a:buNone/>
          </a:pPr>
          <a:r>
            <a:rPr lang="sq"/>
            <a:t>4. Planifikimi dhe zhvillimi i politikave në fushën e RAP</a:t>
          </a:r>
          <a:endParaRPr lang="sr-Latn-RS"/>
        </a:p>
      </dgm:t>
    </dgm:pt>
    <dgm:pt modelId="{2E8A79AE-C4F3-4E6E-ACBC-9A52456969B8}" type="parTrans" cxnId="{3B11DD29-AA7B-42F5-A6D9-7A2FAF001141}">
      <dgm:prSet/>
      <dgm:spPr/>
      <dgm:t>
        <a:bodyPr/>
        <a:lstStyle/>
        <a:p>
          <a:endParaRPr lang="sr-Latn-RS"/>
        </a:p>
      </dgm:t>
    </dgm:pt>
    <dgm:pt modelId="{F963C9E2-44A9-40E4-98FC-4B2058AE6020}" type="sibTrans" cxnId="{3B11DD29-AA7B-42F5-A6D9-7A2FAF001141}">
      <dgm:prSet/>
      <dgm:spPr/>
      <dgm:t>
        <a:bodyPr/>
        <a:lstStyle/>
        <a:p>
          <a:endParaRPr lang="sr-Latn-RS"/>
        </a:p>
      </dgm:t>
    </dgm:pt>
    <dgm:pt modelId="{592A265C-0627-40C2-A99B-456294AA4038}">
      <dgm:prSet phldrT="[Text]"/>
      <dgm:spPr/>
      <dgm:t>
        <a:bodyPr/>
        <a:lstStyle/>
        <a:p>
          <a:pPr>
            <a:buFont typeface="+mj-lt"/>
            <a:buAutoNum type="arabicPeriod"/>
          </a:pPr>
          <a:r>
            <a:rPr lang="sq"/>
            <a:t>Koordinimi i politikave, monitorimi dhe raportimi në fushën e RAP</a:t>
          </a:r>
          <a:endParaRPr lang="sr-Latn-RS"/>
        </a:p>
      </dgm:t>
    </dgm:pt>
    <dgm:pt modelId="{024F33BB-35C4-430C-8930-FA2C3EF49094}" type="parTrans" cxnId="{AF2178F6-3A78-4452-B9AE-913E49FA0545}">
      <dgm:prSet/>
      <dgm:spPr/>
    </dgm:pt>
    <dgm:pt modelId="{48B00661-EFBD-4E30-9BC1-D6538CF7C018}" type="sibTrans" cxnId="{AF2178F6-3A78-4452-B9AE-913E49FA0545}">
      <dgm:prSet/>
      <dgm:spPr/>
    </dgm:pt>
    <dgm:pt modelId="{78C6396A-9D62-426A-8063-882A0CA0BE96}" type="pres">
      <dgm:prSet presAssocID="{ADD64232-E431-4B57-8EC4-5759A7E34E89}" presName="linear" presStyleCnt="0">
        <dgm:presLayoutVars>
          <dgm:dir/>
          <dgm:animLvl val="lvl"/>
          <dgm:resizeHandles val="exact"/>
        </dgm:presLayoutVars>
      </dgm:prSet>
      <dgm:spPr/>
    </dgm:pt>
    <dgm:pt modelId="{982D119D-EF49-42E3-9434-D85B4F046E7E}" type="pres">
      <dgm:prSet presAssocID="{F68BF560-A9C9-454E-B3E8-1808EA9D63A8}" presName="parentLin" presStyleCnt="0"/>
      <dgm:spPr/>
    </dgm:pt>
    <dgm:pt modelId="{7D089E48-F049-45F1-BF33-42E798FB91F0}" type="pres">
      <dgm:prSet presAssocID="{F68BF560-A9C9-454E-B3E8-1808EA9D63A8}" presName="parentLeftMargin" presStyleLbl="node1" presStyleIdx="0" presStyleCnt="2"/>
      <dgm:spPr/>
    </dgm:pt>
    <dgm:pt modelId="{BF1C644E-F532-48FA-BE63-C29A7CBA20CC}" type="pres">
      <dgm:prSet presAssocID="{F68BF560-A9C9-454E-B3E8-1808EA9D63A8}" presName="parentText" presStyleLbl="node1" presStyleIdx="0" presStyleCnt="2">
        <dgm:presLayoutVars>
          <dgm:chMax val="0"/>
          <dgm:bulletEnabled val="1"/>
        </dgm:presLayoutVars>
      </dgm:prSet>
      <dgm:spPr/>
    </dgm:pt>
    <dgm:pt modelId="{2AF183E6-6976-46D8-9C7F-EF569A8DDEE0}" type="pres">
      <dgm:prSet presAssocID="{F68BF560-A9C9-454E-B3E8-1808EA9D63A8}" presName="negativeSpace" presStyleCnt="0"/>
      <dgm:spPr/>
    </dgm:pt>
    <dgm:pt modelId="{229508D7-4FEA-4384-BDC8-5D593CDA932C}" type="pres">
      <dgm:prSet presAssocID="{F68BF560-A9C9-454E-B3E8-1808EA9D63A8}" presName="childText" presStyleLbl="conFgAcc1" presStyleIdx="0" presStyleCnt="2" custLinFactNeighborX="-771" custLinFactNeighborY="10855">
        <dgm:presLayoutVars>
          <dgm:bulletEnabled val="1"/>
        </dgm:presLayoutVars>
      </dgm:prSet>
      <dgm:spPr/>
    </dgm:pt>
    <dgm:pt modelId="{A23B3B5B-C692-4FEC-B198-8500584FDCE7}" type="pres">
      <dgm:prSet presAssocID="{6032A486-9E09-44D2-8F4F-97EB8F20CCE9}" presName="spaceBetweenRectangles" presStyleCnt="0"/>
      <dgm:spPr/>
    </dgm:pt>
    <dgm:pt modelId="{40DFA84A-834B-46D0-A2B7-D88BE988F23B}" type="pres">
      <dgm:prSet presAssocID="{196D7758-9E7D-4C48-B031-A86232E7D64E}" presName="parentLin" presStyleCnt="0"/>
      <dgm:spPr/>
    </dgm:pt>
    <dgm:pt modelId="{FB05FDA7-D168-4E0D-9AC9-E2D42BB969A1}" type="pres">
      <dgm:prSet presAssocID="{196D7758-9E7D-4C48-B031-A86232E7D64E}" presName="parentLeftMargin" presStyleLbl="node1" presStyleIdx="0" presStyleCnt="2"/>
      <dgm:spPr/>
    </dgm:pt>
    <dgm:pt modelId="{8FF31206-0A16-462C-A5AD-C30E81FA2403}" type="pres">
      <dgm:prSet presAssocID="{196D7758-9E7D-4C48-B031-A86232E7D64E}" presName="parentText" presStyleLbl="node1" presStyleIdx="1" presStyleCnt="2">
        <dgm:presLayoutVars>
          <dgm:chMax val="0"/>
          <dgm:bulletEnabled val="1"/>
        </dgm:presLayoutVars>
      </dgm:prSet>
      <dgm:spPr/>
    </dgm:pt>
    <dgm:pt modelId="{DCD665B3-F7D9-4483-91E1-6D25DF053B48}" type="pres">
      <dgm:prSet presAssocID="{196D7758-9E7D-4C48-B031-A86232E7D64E}" presName="negativeSpace" presStyleCnt="0"/>
      <dgm:spPr/>
    </dgm:pt>
    <dgm:pt modelId="{DE286FED-B7C4-4AC7-BEE2-EE2EDCE3BCFE}" type="pres">
      <dgm:prSet presAssocID="{196D7758-9E7D-4C48-B031-A86232E7D64E}" presName="childText" presStyleLbl="conFgAcc1" presStyleIdx="1" presStyleCnt="2">
        <dgm:presLayoutVars>
          <dgm:bulletEnabled val="1"/>
        </dgm:presLayoutVars>
      </dgm:prSet>
      <dgm:spPr/>
    </dgm:pt>
  </dgm:ptLst>
  <dgm:cxnLst>
    <dgm:cxn modelId="{519E2D00-F657-460E-A5FB-0930D5D4C120}" type="presOf" srcId="{E7E68E02-BE64-4251-96B6-45C0BCE64D4C}" destId="{DE286FED-B7C4-4AC7-BEE2-EE2EDCE3BCFE}" srcOrd="0" destOrd="0" presId="urn:microsoft.com/office/officeart/2005/8/layout/list1"/>
    <dgm:cxn modelId="{9554D200-2A17-4579-B51C-475644FE60EF}" type="presOf" srcId="{F68BF560-A9C9-454E-B3E8-1808EA9D63A8}" destId="{BF1C644E-F532-48FA-BE63-C29A7CBA20CC}" srcOrd="1" destOrd="0" presId="urn:microsoft.com/office/officeart/2005/8/layout/list1"/>
    <dgm:cxn modelId="{3B11DD29-AA7B-42F5-A6D9-7A2FAF001141}" srcId="{196D7758-9E7D-4C48-B031-A86232E7D64E}" destId="{DD212860-58EC-44A9-BF61-C6700C7D3C7A}" srcOrd="1" destOrd="0" parTransId="{2E8A79AE-C4F3-4E6E-ACBC-9A52456969B8}" sibTransId="{F963C9E2-44A9-40E4-98FC-4B2058AE6020}"/>
    <dgm:cxn modelId="{C4D3013A-6ADD-42F5-A108-6971518A2567}" type="presOf" srcId="{196D7758-9E7D-4C48-B031-A86232E7D64E}" destId="{FB05FDA7-D168-4E0D-9AC9-E2D42BB969A1}" srcOrd="0" destOrd="0" presId="urn:microsoft.com/office/officeart/2005/8/layout/list1"/>
    <dgm:cxn modelId="{7783645F-94D3-453E-96DB-F0A0AFC353F2}" type="presOf" srcId="{592A265C-0627-40C2-A99B-456294AA4038}" destId="{229508D7-4FEA-4384-BDC8-5D593CDA932C}" srcOrd="0" destOrd="1" presId="urn:microsoft.com/office/officeart/2005/8/layout/list1"/>
    <dgm:cxn modelId="{69656062-CAB5-4118-9A72-DCCE4BB34158}" type="presOf" srcId="{56B1DD08-4A1C-4A81-B2A9-D159A87BD9C5}" destId="{229508D7-4FEA-4384-BDC8-5D593CDA932C}" srcOrd="0" destOrd="0" presId="urn:microsoft.com/office/officeart/2005/8/layout/list1"/>
    <dgm:cxn modelId="{DA059748-AC40-4BEA-BDB7-4E8375226E1C}" type="presOf" srcId="{ADD64232-E431-4B57-8EC4-5759A7E34E89}" destId="{78C6396A-9D62-426A-8063-882A0CA0BE96}" srcOrd="0" destOrd="0" presId="urn:microsoft.com/office/officeart/2005/8/layout/list1"/>
    <dgm:cxn modelId="{6EE16949-ED99-425A-9B4F-A57873C24DF4}" type="presOf" srcId="{F68BF560-A9C9-454E-B3E8-1808EA9D63A8}" destId="{7D089E48-F049-45F1-BF33-42E798FB91F0}" srcOrd="0" destOrd="0" presId="urn:microsoft.com/office/officeart/2005/8/layout/list1"/>
    <dgm:cxn modelId="{5B81D980-23CC-4115-BBBE-2498AF18DF17}" type="presOf" srcId="{DD212860-58EC-44A9-BF61-C6700C7D3C7A}" destId="{DE286FED-B7C4-4AC7-BEE2-EE2EDCE3BCFE}" srcOrd="0" destOrd="1" presId="urn:microsoft.com/office/officeart/2005/8/layout/list1"/>
    <dgm:cxn modelId="{468F3993-70D2-46F4-8CB9-9E5CD5594C72}" srcId="{196D7758-9E7D-4C48-B031-A86232E7D64E}" destId="{E7E68E02-BE64-4251-96B6-45C0BCE64D4C}" srcOrd="0" destOrd="0" parTransId="{541DB223-7843-49F9-8B44-EDC7EBDF2E14}" sibTransId="{59C98E49-DC16-4E1C-92EB-CF4782A34BE9}"/>
    <dgm:cxn modelId="{7D3ABA98-4119-42D9-91AC-AE11C7FEDDD8}" srcId="{ADD64232-E431-4B57-8EC4-5759A7E34E89}" destId="{196D7758-9E7D-4C48-B031-A86232E7D64E}" srcOrd="1" destOrd="0" parTransId="{2E4F513B-0EE5-4C83-AC3D-17280D08509B}" sibTransId="{F73227DD-D46F-4D51-BAD9-C7B56010235B}"/>
    <dgm:cxn modelId="{971BCCA2-4A63-475C-AA95-20E896B5B145}" srcId="{ADD64232-E431-4B57-8EC4-5759A7E34E89}" destId="{F68BF560-A9C9-454E-B3E8-1808EA9D63A8}" srcOrd="0" destOrd="0" parTransId="{118C8443-7790-4974-B489-3B8BAD3E481A}" sibTransId="{6032A486-9E09-44D2-8F4F-97EB8F20CCE9}"/>
    <dgm:cxn modelId="{5B9942D4-5D38-4D2D-A868-56135D3FEA22}" srcId="{F68BF560-A9C9-454E-B3E8-1808EA9D63A8}" destId="{56B1DD08-4A1C-4A81-B2A9-D159A87BD9C5}" srcOrd="0" destOrd="0" parTransId="{3A266DB2-8B68-4EAF-8602-02BD14F68068}" sibTransId="{D134B407-B727-464C-B9BF-B89B33FFDE38}"/>
    <dgm:cxn modelId="{F557F1DA-FB9C-467E-9B8E-F0C854D09D2A}" type="presOf" srcId="{196D7758-9E7D-4C48-B031-A86232E7D64E}" destId="{8FF31206-0A16-462C-A5AD-C30E81FA2403}" srcOrd="1" destOrd="0" presId="urn:microsoft.com/office/officeart/2005/8/layout/list1"/>
    <dgm:cxn modelId="{AF2178F6-3A78-4452-B9AE-913E49FA0545}" srcId="{F68BF560-A9C9-454E-B3E8-1808EA9D63A8}" destId="{592A265C-0627-40C2-A99B-456294AA4038}" srcOrd="1" destOrd="0" parTransId="{024F33BB-35C4-430C-8930-FA2C3EF49094}" sibTransId="{48B00661-EFBD-4E30-9BC1-D6538CF7C018}"/>
    <dgm:cxn modelId="{1C7F1692-452E-4D31-A728-EFFD8D24582A}" type="presParOf" srcId="{78C6396A-9D62-426A-8063-882A0CA0BE96}" destId="{982D119D-EF49-42E3-9434-D85B4F046E7E}" srcOrd="0" destOrd="0" presId="urn:microsoft.com/office/officeart/2005/8/layout/list1"/>
    <dgm:cxn modelId="{9E00C8A7-0DD9-43A5-B7B2-F1047B0F1D97}" type="presParOf" srcId="{982D119D-EF49-42E3-9434-D85B4F046E7E}" destId="{7D089E48-F049-45F1-BF33-42E798FB91F0}" srcOrd="0" destOrd="0" presId="urn:microsoft.com/office/officeart/2005/8/layout/list1"/>
    <dgm:cxn modelId="{99683FBD-A696-4233-8F19-534E978AD875}" type="presParOf" srcId="{982D119D-EF49-42E3-9434-D85B4F046E7E}" destId="{BF1C644E-F532-48FA-BE63-C29A7CBA20CC}" srcOrd="1" destOrd="0" presId="urn:microsoft.com/office/officeart/2005/8/layout/list1"/>
    <dgm:cxn modelId="{6F7501DF-0836-4202-985C-4D7A6ECF6A67}" type="presParOf" srcId="{78C6396A-9D62-426A-8063-882A0CA0BE96}" destId="{2AF183E6-6976-46D8-9C7F-EF569A8DDEE0}" srcOrd="1" destOrd="0" presId="urn:microsoft.com/office/officeart/2005/8/layout/list1"/>
    <dgm:cxn modelId="{CAAD9308-1D6B-4B43-A550-BDB434F6EAFE}" type="presParOf" srcId="{78C6396A-9D62-426A-8063-882A0CA0BE96}" destId="{229508D7-4FEA-4384-BDC8-5D593CDA932C}" srcOrd="2" destOrd="0" presId="urn:microsoft.com/office/officeart/2005/8/layout/list1"/>
    <dgm:cxn modelId="{58A7D22B-CC1C-4D3B-B906-5CAFFDB8CCA1}" type="presParOf" srcId="{78C6396A-9D62-426A-8063-882A0CA0BE96}" destId="{A23B3B5B-C692-4FEC-B198-8500584FDCE7}" srcOrd="3" destOrd="0" presId="urn:microsoft.com/office/officeart/2005/8/layout/list1"/>
    <dgm:cxn modelId="{BD1E3BD5-70B7-4DAC-AAAA-A8D30DD54E88}" type="presParOf" srcId="{78C6396A-9D62-426A-8063-882A0CA0BE96}" destId="{40DFA84A-834B-46D0-A2B7-D88BE988F23B}" srcOrd="4" destOrd="0" presId="urn:microsoft.com/office/officeart/2005/8/layout/list1"/>
    <dgm:cxn modelId="{C2E153C0-65EF-4002-BD8C-2F69989B6516}" type="presParOf" srcId="{40DFA84A-834B-46D0-A2B7-D88BE988F23B}" destId="{FB05FDA7-D168-4E0D-9AC9-E2D42BB969A1}" srcOrd="0" destOrd="0" presId="urn:microsoft.com/office/officeart/2005/8/layout/list1"/>
    <dgm:cxn modelId="{736A0D58-458C-44A4-AC07-4A7913D457FC}" type="presParOf" srcId="{40DFA84A-834B-46D0-A2B7-D88BE988F23B}" destId="{8FF31206-0A16-462C-A5AD-C30E81FA2403}" srcOrd="1" destOrd="0" presId="urn:microsoft.com/office/officeart/2005/8/layout/list1"/>
    <dgm:cxn modelId="{E8FA5948-0327-4797-A78F-44F26369C995}" type="presParOf" srcId="{78C6396A-9D62-426A-8063-882A0CA0BE96}" destId="{DCD665B3-F7D9-4483-91E1-6D25DF053B48}" srcOrd="5" destOrd="0" presId="urn:microsoft.com/office/officeart/2005/8/layout/list1"/>
    <dgm:cxn modelId="{5F7D3B46-7569-4107-B50C-63D877FDE82E}" type="presParOf" srcId="{78C6396A-9D62-426A-8063-882A0CA0BE96}" destId="{DE286FED-B7C4-4AC7-BEE2-EE2EDCE3BCFE}" srcOrd="6" destOrd="0" presId="urn:microsoft.com/office/officeart/2005/8/layout/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DD64232-E431-4B57-8EC4-5759A7E34E89}" type="doc">
      <dgm:prSet loTypeId="urn:microsoft.com/office/officeart/2005/8/layout/list1" loCatId="list" qsTypeId="urn:microsoft.com/office/officeart/2005/8/quickstyle/simple2" qsCatId="simple" csTypeId="urn:microsoft.com/office/officeart/2005/8/colors/colorful1" csCatId="colorful" phldr="1"/>
      <dgm:spPr/>
      <dgm:t>
        <a:bodyPr/>
        <a:lstStyle/>
        <a:p>
          <a:endParaRPr lang="sr-Latn-RS"/>
        </a:p>
      </dgm:t>
    </dgm:pt>
    <dgm:pt modelId="{F68BF560-A9C9-454E-B3E8-1808EA9D63A8}">
      <dgm:prSet phldrT="[Text]" custT="1"/>
      <dgm:spPr>
        <a:xfrm>
          <a:off x="296545" y="59957"/>
          <a:ext cx="4151630" cy="383760"/>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sq" sz="1700">
              <a:solidFill>
                <a:sysClr val="window" lastClr="FFFFFF"/>
              </a:solidFill>
              <a:latin typeface="Helvetica" panose="020B0604020202020204" pitchFamily="34" charset="0"/>
              <a:ea typeface="+mn-ea"/>
              <a:cs typeface="Helvetica" panose="020B0604020202020204" pitchFamily="34" charset="0"/>
            </a:rPr>
            <a:t>Njësitë kryesore tematike</a:t>
          </a:r>
          <a:endParaRPr lang="sr-Latn-RS" sz="1700">
            <a:solidFill>
              <a:sysClr val="window" lastClr="FFFFFF"/>
            </a:solidFill>
            <a:latin typeface="Helvetica" panose="020B0604020202020204" pitchFamily="34" charset="0"/>
            <a:ea typeface="+mn-ea"/>
            <a:cs typeface="Helvetica" panose="020B0604020202020204" pitchFamily="34" charset="0"/>
          </a:endParaRPr>
        </a:p>
      </dgm:t>
    </dgm:pt>
    <dgm:pt modelId="{118C8443-7790-4974-B489-3B8BAD3E481A}" type="parTrans" cxnId="{971BCCA2-4A63-475C-AA95-20E896B5B145}">
      <dgm:prSet/>
      <dgm:spPr/>
      <dgm:t>
        <a:bodyPr/>
        <a:lstStyle/>
        <a:p>
          <a:endParaRPr lang="sr-Latn-RS"/>
        </a:p>
      </dgm:t>
    </dgm:pt>
    <dgm:pt modelId="{6032A486-9E09-44D2-8F4F-97EB8F20CCE9}" type="sibTrans" cxnId="{971BCCA2-4A63-475C-AA95-20E896B5B145}">
      <dgm:prSet/>
      <dgm:spPr/>
      <dgm:t>
        <a:bodyPr/>
        <a:lstStyle/>
        <a:p>
          <a:endParaRPr lang="sr-Latn-RS"/>
        </a:p>
      </dgm:t>
    </dgm:pt>
    <dgm:pt modelId="{56B1DD08-4A1C-4A81-B2A9-D159A87BD9C5}">
      <dgm:prSet phldrT="[Text]"/>
      <dgm:spPr>
        <a:xfrm>
          <a:off x="0" y="251837"/>
          <a:ext cx="5930900" cy="757575"/>
        </a:xfrm>
        <a:prstGeom prst="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Calibri Light" panose="020F0302020204030204"/>
            <a:buAutoNum type="arabicPeriod"/>
          </a:pPr>
          <a:r>
            <a:rPr lang="sq">
              <a:solidFill>
                <a:sysClr val="windowText" lastClr="000000">
                  <a:hueOff val="0"/>
                  <a:satOff val="0"/>
                  <a:lumOff val="0"/>
                  <a:alphaOff val="0"/>
                </a:sysClr>
              </a:solidFill>
              <a:latin typeface="Calibri" panose="020F0502020204030204"/>
              <a:ea typeface="+mn-ea"/>
              <a:cs typeface="+mn-cs"/>
            </a:rPr>
            <a:t>Planifikimi dhe koordinimi i politikave në qendër të qeverisë</a:t>
          </a:r>
          <a:endParaRPr lang="sr-Latn-RS">
            <a:solidFill>
              <a:sysClr val="windowText" lastClr="000000">
                <a:hueOff val="0"/>
                <a:satOff val="0"/>
                <a:lumOff val="0"/>
                <a:alphaOff val="0"/>
              </a:sysClr>
            </a:solidFill>
            <a:latin typeface="Calibri" panose="020F0502020204030204"/>
            <a:ea typeface="+mn-ea"/>
            <a:cs typeface="+mn-cs"/>
          </a:endParaRPr>
        </a:p>
      </dgm:t>
    </dgm:pt>
    <dgm:pt modelId="{3A266DB2-8B68-4EAF-8602-02BD14F68068}" type="parTrans" cxnId="{5B9942D4-5D38-4D2D-A868-56135D3FEA22}">
      <dgm:prSet/>
      <dgm:spPr/>
      <dgm:t>
        <a:bodyPr/>
        <a:lstStyle/>
        <a:p>
          <a:endParaRPr lang="sr-Latn-RS"/>
        </a:p>
      </dgm:t>
    </dgm:pt>
    <dgm:pt modelId="{D134B407-B727-464C-B9BF-B89B33FFDE38}" type="sibTrans" cxnId="{5B9942D4-5D38-4D2D-A868-56135D3FEA22}">
      <dgm:prSet/>
      <dgm:spPr/>
      <dgm:t>
        <a:bodyPr/>
        <a:lstStyle/>
        <a:p>
          <a:endParaRPr lang="sr-Latn-RS"/>
        </a:p>
      </dgm:t>
    </dgm:pt>
    <dgm:pt modelId="{196D7758-9E7D-4C48-B031-A86232E7D64E}">
      <dgm:prSet phldrT="[Text]" custT="1"/>
      <dgm:spPr>
        <a:xfrm>
          <a:off x="296545" y="1079612"/>
          <a:ext cx="4151630" cy="383760"/>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sq" sz="1700">
              <a:solidFill>
                <a:sysClr val="window" lastClr="FFFFFF"/>
              </a:solidFill>
              <a:latin typeface="Helvetica" panose="020B0604020202020204" pitchFamily="34" charset="0"/>
              <a:ea typeface="+mn-ea"/>
              <a:cs typeface="Helvetica" panose="020B0604020202020204" pitchFamily="34" charset="0"/>
            </a:rPr>
            <a:t>Njësi tematike shtesë</a:t>
          </a:r>
          <a:endParaRPr lang="sr-Latn-RS" sz="1700">
            <a:solidFill>
              <a:sysClr val="window" lastClr="FFFFFF"/>
            </a:solidFill>
            <a:latin typeface="Helvetica" panose="020B0604020202020204" pitchFamily="34" charset="0"/>
            <a:ea typeface="+mn-ea"/>
            <a:cs typeface="Helvetica" panose="020B0604020202020204" pitchFamily="34" charset="0"/>
          </a:endParaRPr>
        </a:p>
      </dgm:t>
    </dgm:pt>
    <dgm:pt modelId="{2E4F513B-0EE5-4C83-AC3D-17280D08509B}" type="parTrans" cxnId="{7D3ABA98-4119-42D9-91AC-AE11C7FEDDD8}">
      <dgm:prSet/>
      <dgm:spPr/>
      <dgm:t>
        <a:bodyPr/>
        <a:lstStyle/>
        <a:p>
          <a:endParaRPr lang="sr-Latn-RS"/>
        </a:p>
      </dgm:t>
    </dgm:pt>
    <dgm:pt modelId="{F73227DD-D46F-4D51-BAD9-C7B56010235B}" type="sibTrans" cxnId="{7D3ABA98-4119-42D9-91AC-AE11C7FEDDD8}">
      <dgm:prSet/>
      <dgm:spPr/>
      <dgm:t>
        <a:bodyPr/>
        <a:lstStyle/>
        <a:p>
          <a:endParaRPr lang="sr-Latn-RS"/>
        </a:p>
      </dgm:t>
    </dgm:pt>
    <dgm:pt modelId="{05BE5759-A839-4EA8-ACF2-20CC1B599C72}">
      <dgm:prSet phldrT="[Text]"/>
      <dgm:spPr>
        <a:xfrm>
          <a:off x="0" y="251837"/>
          <a:ext cx="5930900" cy="757575"/>
        </a:xfrm>
        <a:prstGeom prst="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Calibri Light" panose="020F0302020204030204"/>
            <a:buAutoNum type="arabicPeriod"/>
          </a:pPr>
          <a:r>
            <a:rPr lang="sq">
              <a:solidFill>
                <a:sysClr val="windowText" lastClr="000000">
                  <a:hueOff val="0"/>
                  <a:satOff val="0"/>
                  <a:lumOff val="0"/>
                  <a:alphaOff val="0"/>
                </a:sysClr>
              </a:solidFill>
              <a:latin typeface="Calibri" panose="020F0502020204030204"/>
              <a:ea typeface="+mn-ea"/>
              <a:cs typeface="+mn-cs"/>
            </a:rPr>
            <a:t>Zhvillimi i politikave të bazuara në dëshmi</a:t>
          </a:r>
          <a:endParaRPr lang="sr-Latn-RS">
            <a:solidFill>
              <a:sysClr val="windowText" lastClr="000000">
                <a:hueOff val="0"/>
                <a:satOff val="0"/>
                <a:lumOff val="0"/>
                <a:alphaOff val="0"/>
              </a:sysClr>
            </a:solidFill>
            <a:latin typeface="Calibri" panose="020F0502020204030204"/>
            <a:ea typeface="+mn-ea"/>
            <a:cs typeface="+mn-cs"/>
          </a:endParaRPr>
        </a:p>
      </dgm:t>
    </dgm:pt>
    <dgm:pt modelId="{E00D63C6-3072-4B97-A40A-7B7CC6270696}" type="parTrans" cxnId="{A5A08662-B9EF-4623-BF33-104432DB747C}">
      <dgm:prSet/>
      <dgm:spPr/>
      <dgm:t>
        <a:bodyPr/>
        <a:lstStyle/>
        <a:p>
          <a:endParaRPr lang="sr-Latn-RS"/>
        </a:p>
      </dgm:t>
    </dgm:pt>
    <dgm:pt modelId="{9D0E131C-3384-4348-B441-64A2C0B8A369}" type="sibTrans" cxnId="{A5A08662-B9EF-4623-BF33-104432DB747C}">
      <dgm:prSet/>
      <dgm:spPr/>
      <dgm:t>
        <a:bodyPr/>
        <a:lstStyle/>
        <a:p>
          <a:endParaRPr lang="sr-Latn-RS"/>
        </a:p>
      </dgm:t>
    </dgm:pt>
    <dgm:pt modelId="{E7E68E02-BE64-4251-96B6-45C0BCE64D4C}">
      <dgm:prSet phldrT="[Text]"/>
      <dgm:spPr>
        <a:xfrm>
          <a:off x="0" y="1271492"/>
          <a:ext cx="5930900" cy="941850"/>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Font typeface="+mj-lt"/>
            <a:buNone/>
          </a:pPr>
          <a:r>
            <a:rPr lang="sq">
              <a:solidFill>
                <a:sysClr val="windowText" lastClr="000000">
                  <a:hueOff val="0"/>
                  <a:satOff val="0"/>
                  <a:lumOff val="0"/>
                  <a:alphaOff val="0"/>
                </a:sysClr>
              </a:solidFill>
              <a:latin typeface="Calibri" panose="020F0502020204030204"/>
              <a:ea typeface="+mn-ea"/>
              <a:cs typeface="+mn-cs"/>
            </a:rPr>
            <a:t>3. Zbatimi, monitorimi dhe vlerësimi i politikave publike</a:t>
          </a:r>
          <a:endParaRPr lang="sr-Latn-RS">
            <a:solidFill>
              <a:sysClr val="windowText" lastClr="000000">
                <a:hueOff val="0"/>
                <a:satOff val="0"/>
                <a:lumOff val="0"/>
                <a:alphaOff val="0"/>
              </a:sysClr>
            </a:solidFill>
            <a:latin typeface="Calibri" panose="020F0502020204030204"/>
            <a:ea typeface="+mn-ea"/>
            <a:cs typeface="+mn-cs"/>
          </a:endParaRPr>
        </a:p>
      </dgm:t>
    </dgm:pt>
    <dgm:pt modelId="{541DB223-7843-49F9-8B44-EDC7EBDF2E14}" type="parTrans" cxnId="{468F3993-70D2-46F4-8CB9-9E5CD5594C72}">
      <dgm:prSet/>
      <dgm:spPr/>
      <dgm:t>
        <a:bodyPr/>
        <a:lstStyle/>
        <a:p>
          <a:endParaRPr lang="sr-Latn-RS"/>
        </a:p>
      </dgm:t>
    </dgm:pt>
    <dgm:pt modelId="{59C98E49-DC16-4E1C-92EB-CF4782A34BE9}" type="sibTrans" cxnId="{468F3993-70D2-46F4-8CB9-9E5CD5594C72}">
      <dgm:prSet/>
      <dgm:spPr/>
      <dgm:t>
        <a:bodyPr/>
        <a:lstStyle/>
        <a:p>
          <a:endParaRPr lang="sr-Latn-RS"/>
        </a:p>
      </dgm:t>
    </dgm:pt>
    <dgm:pt modelId="{DD212860-58EC-44A9-BF61-C6700C7D3C7A}">
      <dgm:prSet phldrT="[Text]"/>
      <dgm:spPr>
        <a:xfrm>
          <a:off x="0" y="1271492"/>
          <a:ext cx="5930900" cy="941850"/>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Font typeface="+mj-lt"/>
            <a:buNone/>
          </a:pPr>
          <a:r>
            <a:rPr lang="sq">
              <a:solidFill>
                <a:sysClr val="windowText" lastClr="000000">
                  <a:hueOff val="0"/>
                  <a:satOff val="0"/>
                  <a:lumOff val="0"/>
                  <a:alphaOff val="0"/>
                </a:sysClr>
              </a:solidFill>
              <a:latin typeface="Calibri" panose="020F0502020204030204"/>
              <a:ea typeface="+mn-ea"/>
              <a:cs typeface="+mn-cs"/>
            </a:rPr>
            <a:t>4. Përfshirja e palëve të interesuara në zhvillimin e politikave</a:t>
          </a:r>
          <a:endParaRPr lang="sr-Latn-RS">
            <a:solidFill>
              <a:sysClr val="windowText" lastClr="000000">
                <a:hueOff val="0"/>
                <a:satOff val="0"/>
                <a:lumOff val="0"/>
                <a:alphaOff val="0"/>
              </a:sysClr>
            </a:solidFill>
            <a:latin typeface="Calibri" panose="020F0502020204030204"/>
            <a:ea typeface="+mn-ea"/>
            <a:cs typeface="+mn-cs"/>
          </a:endParaRPr>
        </a:p>
      </dgm:t>
    </dgm:pt>
    <dgm:pt modelId="{2E8A79AE-C4F3-4E6E-ACBC-9A52456969B8}" type="parTrans" cxnId="{3B11DD29-AA7B-42F5-A6D9-7A2FAF001141}">
      <dgm:prSet/>
      <dgm:spPr/>
      <dgm:t>
        <a:bodyPr/>
        <a:lstStyle/>
        <a:p>
          <a:endParaRPr lang="sr-Latn-RS"/>
        </a:p>
      </dgm:t>
    </dgm:pt>
    <dgm:pt modelId="{F963C9E2-44A9-40E4-98FC-4B2058AE6020}" type="sibTrans" cxnId="{3B11DD29-AA7B-42F5-A6D9-7A2FAF001141}">
      <dgm:prSet/>
      <dgm:spPr/>
      <dgm:t>
        <a:bodyPr/>
        <a:lstStyle/>
        <a:p>
          <a:endParaRPr lang="sr-Latn-RS"/>
        </a:p>
      </dgm:t>
    </dgm:pt>
    <dgm:pt modelId="{78C6396A-9D62-426A-8063-882A0CA0BE96}" type="pres">
      <dgm:prSet presAssocID="{ADD64232-E431-4B57-8EC4-5759A7E34E89}" presName="linear" presStyleCnt="0">
        <dgm:presLayoutVars>
          <dgm:dir/>
          <dgm:animLvl val="lvl"/>
          <dgm:resizeHandles val="exact"/>
        </dgm:presLayoutVars>
      </dgm:prSet>
      <dgm:spPr/>
    </dgm:pt>
    <dgm:pt modelId="{982D119D-EF49-42E3-9434-D85B4F046E7E}" type="pres">
      <dgm:prSet presAssocID="{F68BF560-A9C9-454E-B3E8-1808EA9D63A8}" presName="parentLin" presStyleCnt="0"/>
      <dgm:spPr/>
    </dgm:pt>
    <dgm:pt modelId="{7D089E48-F049-45F1-BF33-42E798FB91F0}" type="pres">
      <dgm:prSet presAssocID="{F68BF560-A9C9-454E-B3E8-1808EA9D63A8}" presName="parentLeftMargin" presStyleLbl="node1" presStyleIdx="0" presStyleCnt="2"/>
      <dgm:spPr/>
    </dgm:pt>
    <dgm:pt modelId="{BF1C644E-F532-48FA-BE63-C29A7CBA20CC}" type="pres">
      <dgm:prSet presAssocID="{F68BF560-A9C9-454E-B3E8-1808EA9D63A8}" presName="parentText" presStyleLbl="node1" presStyleIdx="0" presStyleCnt="2">
        <dgm:presLayoutVars>
          <dgm:chMax val="0"/>
          <dgm:bulletEnabled val="1"/>
        </dgm:presLayoutVars>
      </dgm:prSet>
      <dgm:spPr/>
    </dgm:pt>
    <dgm:pt modelId="{2AF183E6-6976-46D8-9C7F-EF569A8DDEE0}" type="pres">
      <dgm:prSet presAssocID="{F68BF560-A9C9-454E-B3E8-1808EA9D63A8}" presName="negativeSpace" presStyleCnt="0"/>
      <dgm:spPr/>
    </dgm:pt>
    <dgm:pt modelId="{229508D7-4FEA-4384-BDC8-5D593CDA932C}" type="pres">
      <dgm:prSet presAssocID="{F68BF560-A9C9-454E-B3E8-1808EA9D63A8}" presName="childText" presStyleLbl="conFgAcc1" presStyleIdx="0" presStyleCnt="2">
        <dgm:presLayoutVars>
          <dgm:bulletEnabled val="1"/>
        </dgm:presLayoutVars>
      </dgm:prSet>
      <dgm:spPr/>
    </dgm:pt>
    <dgm:pt modelId="{A23B3B5B-C692-4FEC-B198-8500584FDCE7}" type="pres">
      <dgm:prSet presAssocID="{6032A486-9E09-44D2-8F4F-97EB8F20CCE9}" presName="spaceBetweenRectangles" presStyleCnt="0"/>
      <dgm:spPr/>
    </dgm:pt>
    <dgm:pt modelId="{40DFA84A-834B-46D0-A2B7-D88BE988F23B}" type="pres">
      <dgm:prSet presAssocID="{196D7758-9E7D-4C48-B031-A86232E7D64E}" presName="parentLin" presStyleCnt="0"/>
      <dgm:spPr/>
    </dgm:pt>
    <dgm:pt modelId="{FB05FDA7-D168-4E0D-9AC9-E2D42BB969A1}" type="pres">
      <dgm:prSet presAssocID="{196D7758-9E7D-4C48-B031-A86232E7D64E}" presName="parentLeftMargin" presStyleLbl="node1" presStyleIdx="0" presStyleCnt="2"/>
      <dgm:spPr/>
    </dgm:pt>
    <dgm:pt modelId="{8FF31206-0A16-462C-A5AD-C30E81FA2403}" type="pres">
      <dgm:prSet presAssocID="{196D7758-9E7D-4C48-B031-A86232E7D64E}" presName="parentText" presStyleLbl="node1" presStyleIdx="1" presStyleCnt="2">
        <dgm:presLayoutVars>
          <dgm:chMax val="0"/>
          <dgm:bulletEnabled val="1"/>
        </dgm:presLayoutVars>
      </dgm:prSet>
      <dgm:spPr/>
    </dgm:pt>
    <dgm:pt modelId="{DCD665B3-F7D9-4483-91E1-6D25DF053B48}" type="pres">
      <dgm:prSet presAssocID="{196D7758-9E7D-4C48-B031-A86232E7D64E}" presName="negativeSpace" presStyleCnt="0"/>
      <dgm:spPr/>
    </dgm:pt>
    <dgm:pt modelId="{DE286FED-B7C4-4AC7-BEE2-EE2EDCE3BCFE}" type="pres">
      <dgm:prSet presAssocID="{196D7758-9E7D-4C48-B031-A86232E7D64E}" presName="childText" presStyleLbl="conFgAcc1" presStyleIdx="1" presStyleCnt="2">
        <dgm:presLayoutVars>
          <dgm:bulletEnabled val="1"/>
        </dgm:presLayoutVars>
      </dgm:prSet>
      <dgm:spPr/>
    </dgm:pt>
  </dgm:ptLst>
  <dgm:cxnLst>
    <dgm:cxn modelId="{519E2D00-F657-460E-A5FB-0930D5D4C120}" type="presOf" srcId="{E7E68E02-BE64-4251-96B6-45C0BCE64D4C}" destId="{DE286FED-B7C4-4AC7-BEE2-EE2EDCE3BCFE}" srcOrd="0" destOrd="0" presId="urn:microsoft.com/office/officeart/2005/8/layout/list1"/>
    <dgm:cxn modelId="{9554D200-2A17-4579-B51C-475644FE60EF}" type="presOf" srcId="{F68BF560-A9C9-454E-B3E8-1808EA9D63A8}" destId="{BF1C644E-F532-48FA-BE63-C29A7CBA20CC}" srcOrd="1" destOrd="0" presId="urn:microsoft.com/office/officeart/2005/8/layout/list1"/>
    <dgm:cxn modelId="{3B11DD29-AA7B-42F5-A6D9-7A2FAF001141}" srcId="{196D7758-9E7D-4C48-B031-A86232E7D64E}" destId="{DD212860-58EC-44A9-BF61-C6700C7D3C7A}" srcOrd="1" destOrd="0" parTransId="{2E8A79AE-C4F3-4E6E-ACBC-9A52456969B8}" sibTransId="{F963C9E2-44A9-40E4-98FC-4B2058AE6020}"/>
    <dgm:cxn modelId="{C4D3013A-6ADD-42F5-A108-6971518A2567}" type="presOf" srcId="{196D7758-9E7D-4C48-B031-A86232E7D64E}" destId="{FB05FDA7-D168-4E0D-9AC9-E2D42BB969A1}" srcOrd="0" destOrd="0" presId="urn:microsoft.com/office/officeart/2005/8/layout/list1"/>
    <dgm:cxn modelId="{69656062-CAB5-4118-9A72-DCCE4BB34158}" type="presOf" srcId="{56B1DD08-4A1C-4A81-B2A9-D159A87BD9C5}" destId="{229508D7-4FEA-4384-BDC8-5D593CDA932C}" srcOrd="0" destOrd="0" presId="urn:microsoft.com/office/officeart/2005/8/layout/list1"/>
    <dgm:cxn modelId="{A5A08662-B9EF-4623-BF33-104432DB747C}" srcId="{F68BF560-A9C9-454E-B3E8-1808EA9D63A8}" destId="{05BE5759-A839-4EA8-ACF2-20CC1B599C72}" srcOrd="1" destOrd="0" parTransId="{E00D63C6-3072-4B97-A40A-7B7CC6270696}" sibTransId="{9D0E131C-3384-4348-B441-64A2C0B8A369}"/>
    <dgm:cxn modelId="{DA059748-AC40-4BEA-BDB7-4E8375226E1C}" type="presOf" srcId="{ADD64232-E431-4B57-8EC4-5759A7E34E89}" destId="{78C6396A-9D62-426A-8063-882A0CA0BE96}" srcOrd="0" destOrd="0" presId="urn:microsoft.com/office/officeart/2005/8/layout/list1"/>
    <dgm:cxn modelId="{6EE16949-ED99-425A-9B4F-A57873C24DF4}" type="presOf" srcId="{F68BF560-A9C9-454E-B3E8-1808EA9D63A8}" destId="{7D089E48-F049-45F1-BF33-42E798FB91F0}" srcOrd="0" destOrd="0" presId="urn:microsoft.com/office/officeart/2005/8/layout/list1"/>
    <dgm:cxn modelId="{5B81D980-23CC-4115-BBBE-2498AF18DF17}" type="presOf" srcId="{DD212860-58EC-44A9-BF61-C6700C7D3C7A}" destId="{DE286FED-B7C4-4AC7-BEE2-EE2EDCE3BCFE}" srcOrd="0" destOrd="1" presId="urn:microsoft.com/office/officeart/2005/8/layout/list1"/>
    <dgm:cxn modelId="{468F3993-70D2-46F4-8CB9-9E5CD5594C72}" srcId="{196D7758-9E7D-4C48-B031-A86232E7D64E}" destId="{E7E68E02-BE64-4251-96B6-45C0BCE64D4C}" srcOrd="0" destOrd="0" parTransId="{541DB223-7843-49F9-8B44-EDC7EBDF2E14}" sibTransId="{59C98E49-DC16-4E1C-92EB-CF4782A34BE9}"/>
    <dgm:cxn modelId="{7D3ABA98-4119-42D9-91AC-AE11C7FEDDD8}" srcId="{ADD64232-E431-4B57-8EC4-5759A7E34E89}" destId="{196D7758-9E7D-4C48-B031-A86232E7D64E}" srcOrd="1" destOrd="0" parTransId="{2E4F513B-0EE5-4C83-AC3D-17280D08509B}" sibTransId="{F73227DD-D46F-4D51-BAD9-C7B56010235B}"/>
    <dgm:cxn modelId="{971BCCA2-4A63-475C-AA95-20E896B5B145}" srcId="{ADD64232-E431-4B57-8EC4-5759A7E34E89}" destId="{F68BF560-A9C9-454E-B3E8-1808EA9D63A8}" srcOrd="0" destOrd="0" parTransId="{118C8443-7790-4974-B489-3B8BAD3E481A}" sibTransId="{6032A486-9E09-44D2-8F4F-97EB8F20CCE9}"/>
    <dgm:cxn modelId="{5B9942D4-5D38-4D2D-A868-56135D3FEA22}" srcId="{F68BF560-A9C9-454E-B3E8-1808EA9D63A8}" destId="{56B1DD08-4A1C-4A81-B2A9-D159A87BD9C5}" srcOrd="0" destOrd="0" parTransId="{3A266DB2-8B68-4EAF-8602-02BD14F68068}" sibTransId="{D134B407-B727-464C-B9BF-B89B33FFDE38}"/>
    <dgm:cxn modelId="{F557F1DA-FB9C-467E-9B8E-F0C854D09D2A}" type="presOf" srcId="{196D7758-9E7D-4C48-B031-A86232E7D64E}" destId="{8FF31206-0A16-462C-A5AD-C30E81FA2403}" srcOrd="1" destOrd="0" presId="urn:microsoft.com/office/officeart/2005/8/layout/list1"/>
    <dgm:cxn modelId="{32BEC5EF-B8B2-4AD2-B7CB-9B42695EDDAA}" type="presOf" srcId="{05BE5759-A839-4EA8-ACF2-20CC1B599C72}" destId="{229508D7-4FEA-4384-BDC8-5D593CDA932C}" srcOrd="0" destOrd="1" presId="urn:microsoft.com/office/officeart/2005/8/layout/list1"/>
    <dgm:cxn modelId="{1C7F1692-452E-4D31-A728-EFFD8D24582A}" type="presParOf" srcId="{78C6396A-9D62-426A-8063-882A0CA0BE96}" destId="{982D119D-EF49-42E3-9434-D85B4F046E7E}" srcOrd="0" destOrd="0" presId="urn:microsoft.com/office/officeart/2005/8/layout/list1"/>
    <dgm:cxn modelId="{9E00C8A7-0DD9-43A5-B7B2-F1047B0F1D97}" type="presParOf" srcId="{982D119D-EF49-42E3-9434-D85B4F046E7E}" destId="{7D089E48-F049-45F1-BF33-42E798FB91F0}" srcOrd="0" destOrd="0" presId="urn:microsoft.com/office/officeart/2005/8/layout/list1"/>
    <dgm:cxn modelId="{99683FBD-A696-4233-8F19-534E978AD875}" type="presParOf" srcId="{982D119D-EF49-42E3-9434-D85B4F046E7E}" destId="{BF1C644E-F532-48FA-BE63-C29A7CBA20CC}" srcOrd="1" destOrd="0" presId="urn:microsoft.com/office/officeart/2005/8/layout/list1"/>
    <dgm:cxn modelId="{6F7501DF-0836-4202-985C-4D7A6ECF6A67}" type="presParOf" srcId="{78C6396A-9D62-426A-8063-882A0CA0BE96}" destId="{2AF183E6-6976-46D8-9C7F-EF569A8DDEE0}" srcOrd="1" destOrd="0" presId="urn:microsoft.com/office/officeart/2005/8/layout/list1"/>
    <dgm:cxn modelId="{CAAD9308-1D6B-4B43-A550-BDB434F6EAFE}" type="presParOf" srcId="{78C6396A-9D62-426A-8063-882A0CA0BE96}" destId="{229508D7-4FEA-4384-BDC8-5D593CDA932C}" srcOrd="2" destOrd="0" presId="urn:microsoft.com/office/officeart/2005/8/layout/list1"/>
    <dgm:cxn modelId="{58A7D22B-CC1C-4D3B-B906-5CAFFDB8CCA1}" type="presParOf" srcId="{78C6396A-9D62-426A-8063-882A0CA0BE96}" destId="{A23B3B5B-C692-4FEC-B198-8500584FDCE7}" srcOrd="3" destOrd="0" presId="urn:microsoft.com/office/officeart/2005/8/layout/list1"/>
    <dgm:cxn modelId="{BD1E3BD5-70B7-4DAC-AAAA-A8D30DD54E88}" type="presParOf" srcId="{78C6396A-9D62-426A-8063-882A0CA0BE96}" destId="{40DFA84A-834B-46D0-A2B7-D88BE988F23B}" srcOrd="4" destOrd="0" presId="urn:microsoft.com/office/officeart/2005/8/layout/list1"/>
    <dgm:cxn modelId="{C2E153C0-65EF-4002-BD8C-2F69989B6516}" type="presParOf" srcId="{40DFA84A-834B-46D0-A2B7-D88BE988F23B}" destId="{FB05FDA7-D168-4E0D-9AC9-E2D42BB969A1}" srcOrd="0" destOrd="0" presId="urn:microsoft.com/office/officeart/2005/8/layout/list1"/>
    <dgm:cxn modelId="{736A0D58-458C-44A4-AC07-4A7913D457FC}" type="presParOf" srcId="{40DFA84A-834B-46D0-A2B7-D88BE988F23B}" destId="{8FF31206-0A16-462C-A5AD-C30E81FA2403}" srcOrd="1" destOrd="0" presId="urn:microsoft.com/office/officeart/2005/8/layout/list1"/>
    <dgm:cxn modelId="{E8FA5948-0327-4797-A78F-44F26369C995}" type="presParOf" srcId="{78C6396A-9D62-426A-8063-882A0CA0BE96}" destId="{DCD665B3-F7D9-4483-91E1-6D25DF053B48}" srcOrd="5" destOrd="0" presId="urn:microsoft.com/office/officeart/2005/8/layout/list1"/>
    <dgm:cxn modelId="{5F7D3B46-7569-4107-B50C-63D877FDE82E}" type="presParOf" srcId="{78C6396A-9D62-426A-8063-882A0CA0BE96}" destId="{DE286FED-B7C4-4AC7-BEE2-EE2EDCE3BCFE}" srcOrd="6" destOrd="0" presId="urn:microsoft.com/office/officeart/2005/8/layout/lis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DD64232-E431-4B57-8EC4-5759A7E34E89}" type="doc">
      <dgm:prSet loTypeId="urn:microsoft.com/office/officeart/2005/8/layout/list1" loCatId="list" qsTypeId="urn:microsoft.com/office/officeart/2005/8/quickstyle/simple2" qsCatId="simple" csTypeId="urn:microsoft.com/office/officeart/2005/8/colors/colorful1" csCatId="colorful" phldr="1"/>
      <dgm:spPr/>
      <dgm:t>
        <a:bodyPr/>
        <a:lstStyle/>
        <a:p>
          <a:endParaRPr lang="sr-Latn-RS"/>
        </a:p>
      </dgm:t>
    </dgm:pt>
    <dgm:pt modelId="{F68BF560-A9C9-454E-B3E8-1808EA9D63A8}">
      <dgm:prSet phldrT="[Text]"/>
      <dgm:spPr>
        <a:xfrm>
          <a:off x="296545" y="59957"/>
          <a:ext cx="4151630" cy="383760"/>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sq">
              <a:solidFill>
                <a:sysClr val="window" lastClr="FFFFFF"/>
              </a:solidFill>
              <a:latin typeface="Calibri" panose="020F0502020204030204"/>
              <a:ea typeface="+mn-ea"/>
              <a:cs typeface="+mn-cs"/>
            </a:rPr>
            <a:t>Njësitë kryesore tematike</a:t>
          </a:r>
          <a:endParaRPr lang="sr-Latn-RS">
            <a:solidFill>
              <a:sysClr val="window" lastClr="FFFFFF"/>
            </a:solidFill>
            <a:latin typeface="Calibri" panose="020F0502020204030204"/>
            <a:ea typeface="+mn-ea"/>
            <a:cs typeface="+mn-cs"/>
          </a:endParaRPr>
        </a:p>
      </dgm:t>
    </dgm:pt>
    <dgm:pt modelId="{118C8443-7790-4974-B489-3B8BAD3E481A}" type="parTrans" cxnId="{971BCCA2-4A63-475C-AA95-20E896B5B145}">
      <dgm:prSet/>
      <dgm:spPr/>
      <dgm:t>
        <a:bodyPr/>
        <a:lstStyle/>
        <a:p>
          <a:endParaRPr lang="sr-Latn-RS"/>
        </a:p>
      </dgm:t>
    </dgm:pt>
    <dgm:pt modelId="{6032A486-9E09-44D2-8F4F-97EB8F20CCE9}" type="sibTrans" cxnId="{971BCCA2-4A63-475C-AA95-20E896B5B145}">
      <dgm:prSet/>
      <dgm:spPr/>
      <dgm:t>
        <a:bodyPr/>
        <a:lstStyle/>
        <a:p>
          <a:endParaRPr lang="sr-Latn-RS"/>
        </a:p>
      </dgm:t>
    </dgm:pt>
    <dgm:pt modelId="{56B1DD08-4A1C-4A81-B2A9-D159A87BD9C5}">
      <dgm:prSet phldrT="[Text]"/>
      <dgm:spPr>
        <a:xfrm>
          <a:off x="0" y="251837"/>
          <a:ext cx="5930900" cy="757575"/>
        </a:xfrm>
        <a:prstGeom prst="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Calibri Light" panose="020F0302020204030204"/>
            <a:buAutoNum type="arabicPeriod"/>
          </a:pPr>
          <a:r>
            <a:rPr lang="sq">
              <a:solidFill>
                <a:sysClr val="windowText" lastClr="000000">
                  <a:hueOff val="0"/>
                  <a:satOff val="0"/>
                  <a:lumOff val="0"/>
                  <a:alphaOff val="0"/>
                </a:sysClr>
              </a:solidFill>
              <a:latin typeface="Calibri" panose="020F0502020204030204"/>
              <a:ea typeface="+mn-ea"/>
              <a:cs typeface="+mn-cs"/>
            </a:rPr>
            <a:t> </a:t>
          </a:r>
          <a:r>
            <a:rPr lang="sq"/>
            <a:t>Kompetencat, autonomia profesionale dhe llogaridhënia e pozitave të larta drejtuese në shërbimin civil</a:t>
          </a:r>
          <a:endParaRPr lang="sr-Latn-RS">
            <a:solidFill>
              <a:sysClr val="windowText" lastClr="000000">
                <a:hueOff val="0"/>
                <a:satOff val="0"/>
                <a:lumOff val="0"/>
                <a:alphaOff val="0"/>
              </a:sysClr>
            </a:solidFill>
            <a:latin typeface="Calibri" panose="020F0502020204030204"/>
            <a:ea typeface="+mn-ea"/>
            <a:cs typeface="+mn-cs"/>
          </a:endParaRPr>
        </a:p>
      </dgm:t>
    </dgm:pt>
    <dgm:pt modelId="{3A266DB2-8B68-4EAF-8602-02BD14F68068}" type="parTrans" cxnId="{5B9942D4-5D38-4D2D-A868-56135D3FEA22}">
      <dgm:prSet/>
      <dgm:spPr/>
      <dgm:t>
        <a:bodyPr/>
        <a:lstStyle/>
        <a:p>
          <a:endParaRPr lang="sr-Latn-RS"/>
        </a:p>
      </dgm:t>
    </dgm:pt>
    <dgm:pt modelId="{D134B407-B727-464C-B9BF-B89B33FFDE38}" type="sibTrans" cxnId="{5B9942D4-5D38-4D2D-A868-56135D3FEA22}">
      <dgm:prSet/>
      <dgm:spPr/>
      <dgm:t>
        <a:bodyPr/>
        <a:lstStyle/>
        <a:p>
          <a:endParaRPr lang="sr-Latn-RS"/>
        </a:p>
      </dgm:t>
    </dgm:pt>
    <dgm:pt modelId="{196D7758-9E7D-4C48-B031-A86232E7D64E}">
      <dgm:prSet phldrT="[Text]"/>
      <dgm:spPr>
        <a:xfrm>
          <a:off x="296545" y="1079612"/>
          <a:ext cx="4151630" cy="383760"/>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sq">
              <a:solidFill>
                <a:sysClr val="window" lastClr="FFFFFF"/>
              </a:solidFill>
              <a:latin typeface="Calibri" panose="020F0502020204030204"/>
              <a:ea typeface="+mn-ea"/>
              <a:cs typeface="+mn-cs"/>
            </a:rPr>
            <a:t>Njësi tematike shtesë</a:t>
          </a:r>
          <a:endParaRPr lang="sr-Latn-RS">
            <a:solidFill>
              <a:sysClr val="window" lastClr="FFFFFF"/>
            </a:solidFill>
            <a:latin typeface="Calibri" panose="020F0502020204030204"/>
            <a:ea typeface="+mn-ea"/>
            <a:cs typeface="+mn-cs"/>
          </a:endParaRPr>
        </a:p>
      </dgm:t>
    </dgm:pt>
    <dgm:pt modelId="{2E4F513B-0EE5-4C83-AC3D-17280D08509B}" type="parTrans" cxnId="{7D3ABA98-4119-42D9-91AC-AE11C7FEDDD8}">
      <dgm:prSet/>
      <dgm:spPr/>
      <dgm:t>
        <a:bodyPr/>
        <a:lstStyle/>
        <a:p>
          <a:endParaRPr lang="sr-Latn-RS"/>
        </a:p>
      </dgm:t>
    </dgm:pt>
    <dgm:pt modelId="{F73227DD-D46F-4D51-BAD9-C7B56010235B}" type="sibTrans" cxnId="{7D3ABA98-4119-42D9-91AC-AE11C7FEDDD8}">
      <dgm:prSet/>
      <dgm:spPr/>
      <dgm:t>
        <a:bodyPr/>
        <a:lstStyle/>
        <a:p>
          <a:endParaRPr lang="sr-Latn-RS"/>
        </a:p>
      </dgm:t>
    </dgm:pt>
    <dgm:pt modelId="{05BE5759-A839-4EA8-ACF2-20CC1B599C72}">
      <dgm:prSet phldrT="[Text]"/>
      <dgm:spPr>
        <a:xfrm>
          <a:off x="0" y="251837"/>
          <a:ext cx="5930900" cy="757575"/>
        </a:xfrm>
        <a:prstGeom prst="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Calibri Light" panose="020F0302020204030204"/>
            <a:buAutoNum type="arabicPeriod"/>
          </a:pPr>
          <a:r>
            <a:rPr lang="sq">
              <a:solidFill>
                <a:sysClr val="windowText" lastClr="000000">
                  <a:hueOff val="0"/>
                  <a:satOff val="0"/>
                  <a:lumOff val="0"/>
                  <a:alphaOff val="0"/>
                </a:sysClr>
              </a:solidFill>
              <a:latin typeface="Calibri" panose="020F0502020204030204"/>
              <a:ea typeface="+mn-ea"/>
              <a:cs typeface="+mn-cs"/>
            </a:rPr>
            <a:t> </a:t>
          </a:r>
          <a:r>
            <a:rPr lang="sq"/>
            <a:t>Zhvillimi profesional, talenti dhe menaxhimi i performancës së nëpunësve civilë</a:t>
          </a:r>
          <a:endParaRPr lang="sr-Latn-RS">
            <a:solidFill>
              <a:sysClr val="windowText" lastClr="000000">
                <a:hueOff val="0"/>
                <a:satOff val="0"/>
                <a:lumOff val="0"/>
                <a:alphaOff val="0"/>
              </a:sysClr>
            </a:solidFill>
            <a:latin typeface="Calibri" panose="020F0502020204030204"/>
            <a:ea typeface="+mn-ea"/>
            <a:cs typeface="+mn-cs"/>
          </a:endParaRPr>
        </a:p>
      </dgm:t>
    </dgm:pt>
    <dgm:pt modelId="{E00D63C6-3072-4B97-A40A-7B7CC6270696}" type="parTrans" cxnId="{A5A08662-B9EF-4623-BF33-104432DB747C}">
      <dgm:prSet/>
      <dgm:spPr/>
      <dgm:t>
        <a:bodyPr/>
        <a:lstStyle/>
        <a:p>
          <a:endParaRPr lang="sr-Latn-RS"/>
        </a:p>
      </dgm:t>
    </dgm:pt>
    <dgm:pt modelId="{9D0E131C-3384-4348-B441-64A2C0B8A369}" type="sibTrans" cxnId="{A5A08662-B9EF-4623-BF33-104432DB747C}">
      <dgm:prSet/>
      <dgm:spPr/>
      <dgm:t>
        <a:bodyPr/>
        <a:lstStyle/>
        <a:p>
          <a:endParaRPr lang="sr-Latn-RS"/>
        </a:p>
      </dgm:t>
    </dgm:pt>
    <dgm:pt modelId="{E7E68E02-BE64-4251-96B6-45C0BCE64D4C}">
      <dgm:prSet phldrT="[Text]"/>
      <dgm:spPr>
        <a:xfrm>
          <a:off x="0" y="1271492"/>
          <a:ext cx="5930900" cy="941850"/>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Font typeface="+mj-lt"/>
            <a:buNone/>
          </a:pPr>
          <a:r>
            <a:rPr lang="sq">
              <a:solidFill>
                <a:sysClr val="windowText" lastClr="000000">
                  <a:hueOff val="0"/>
                  <a:satOff val="0"/>
                  <a:lumOff val="0"/>
                  <a:alphaOff val="0"/>
                </a:sysClr>
              </a:solidFill>
              <a:latin typeface="Calibri" panose="020F0502020204030204"/>
              <a:ea typeface="+mn-ea"/>
              <a:cs typeface="+mn-cs"/>
            </a:rPr>
            <a:t>3. </a:t>
          </a:r>
          <a:r>
            <a:rPr lang="sq"/>
            <a:t>Procedurat dhe praktikat e rekrutimit në shërbimin civil</a:t>
          </a:r>
          <a:endParaRPr lang="sr-Latn-RS">
            <a:solidFill>
              <a:sysClr val="windowText" lastClr="000000">
                <a:hueOff val="0"/>
                <a:satOff val="0"/>
                <a:lumOff val="0"/>
                <a:alphaOff val="0"/>
              </a:sysClr>
            </a:solidFill>
            <a:latin typeface="Calibri" panose="020F0502020204030204"/>
            <a:ea typeface="+mn-ea"/>
            <a:cs typeface="+mn-cs"/>
          </a:endParaRPr>
        </a:p>
      </dgm:t>
    </dgm:pt>
    <dgm:pt modelId="{541DB223-7843-49F9-8B44-EDC7EBDF2E14}" type="parTrans" cxnId="{468F3993-70D2-46F4-8CB9-9E5CD5594C72}">
      <dgm:prSet/>
      <dgm:spPr/>
      <dgm:t>
        <a:bodyPr/>
        <a:lstStyle/>
        <a:p>
          <a:endParaRPr lang="sr-Latn-RS"/>
        </a:p>
      </dgm:t>
    </dgm:pt>
    <dgm:pt modelId="{59C98E49-DC16-4E1C-92EB-CF4782A34BE9}" type="sibTrans" cxnId="{468F3993-70D2-46F4-8CB9-9E5CD5594C72}">
      <dgm:prSet/>
      <dgm:spPr/>
      <dgm:t>
        <a:bodyPr/>
        <a:lstStyle/>
        <a:p>
          <a:endParaRPr lang="sr-Latn-RS"/>
        </a:p>
      </dgm:t>
    </dgm:pt>
    <dgm:pt modelId="{DD212860-58EC-44A9-BF61-C6700C7D3C7A}">
      <dgm:prSet phldrT="[Text]"/>
      <dgm:spPr>
        <a:xfrm>
          <a:off x="0" y="1271492"/>
          <a:ext cx="5930900" cy="941850"/>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Font typeface="+mj-lt"/>
            <a:buNone/>
          </a:pPr>
          <a:r>
            <a:rPr lang="sq">
              <a:solidFill>
                <a:sysClr val="windowText" lastClr="000000">
                  <a:hueOff val="0"/>
                  <a:satOff val="0"/>
                  <a:lumOff val="0"/>
                  <a:alphaOff val="0"/>
                </a:sysClr>
              </a:solidFill>
              <a:latin typeface="Calibri" panose="020F0502020204030204"/>
              <a:ea typeface="+mn-ea"/>
              <a:cs typeface="+mn-cs"/>
            </a:rPr>
            <a:t>4. </a:t>
          </a:r>
          <a:r>
            <a:rPr lang="sq"/>
            <a:t>Mbrojtja e nëpunësve civilë nga ndikimi i padrejtë dhe shkarkimi i padrejtë nga puna.</a:t>
          </a:r>
          <a:endParaRPr lang="sr-Latn-RS">
            <a:solidFill>
              <a:sysClr val="windowText" lastClr="000000">
                <a:hueOff val="0"/>
                <a:satOff val="0"/>
                <a:lumOff val="0"/>
                <a:alphaOff val="0"/>
              </a:sysClr>
            </a:solidFill>
            <a:latin typeface="Calibri" panose="020F0502020204030204"/>
            <a:ea typeface="+mn-ea"/>
            <a:cs typeface="+mn-cs"/>
          </a:endParaRPr>
        </a:p>
      </dgm:t>
    </dgm:pt>
    <dgm:pt modelId="{2E8A79AE-C4F3-4E6E-ACBC-9A52456969B8}" type="parTrans" cxnId="{3B11DD29-AA7B-42F5-A6D9-7A2FAF001141}">
      <dgm:prSet/>
      <dgm:spPr/>
      <dgm:t>
        <a:bodyPr/>
        <a:lstStyle/>
        <a:p>
          <a:endParaRPr lang="sr-Latn-RS"/>
        </a:p>
      </dgm:t>
    </dgm:pt>
    <dgm:pt modelId="{F963C9E2-44A9-40E4-98FC-4B2058AE6020}" type="sibTrans" cxnId="{3B11DD29-AA7B-42F5-A6D9-7A2FAF001141}">
      <dgm:prSet/>
      <dgm:spPr/>
      <dgm:t>
        <a:bodyPr/>
        <a:lstStyle/>
        <a:p>
          <a:endParaRPr lang="sr-Latn-RS"/>
        </a:p>
      </dgm:t>
    </dgm:pt>
    <dgm:pt modelId="{78C6396A-9D62-426A-8063-882A0CA0BE96}" type="pres">
      <dgm:prSet presAssocID="{ADD64232-E431-4B57-8EC4-5759A7E34E89}" presName="linear" presStyleCnt="0">
        <dgm:presLayoutVars>
          <dgm:dir/>
          <dgm:animLvl val="lvl"/>
          <dgm:resizeHandles val="exact"/>
        </dgm:presLayoutVars>
      </dgm:prSet>
      <dgm:spPr/>
    </dgm:pt>
    <dgm:pt modelId="{982D119D-EF49-42E3-9434-D85B4F046E7E}" type="pres">
      <dgm:prSet presAssocID="{F68BF560-A9C9-454E-B3E8-1808EA9D63A8}" presName="parentLin" presStyleCnt="0"/>
      <dgm:spPr/>
    </dgm:pt>
    <dgm:pt modelId="{7D089E48-F049-45F1-BF33-42E798FB91F0}" type="pres">
      <dgm:prSet presAssocID="{F68BF560-A9C9-454E-B3E8-1808EA9D63A8}" presName="parentLeftMargin" presStyleLbl="node1" presStyleIdx="0" presStyleCnt="2"/>
      <dgm:spPr/>
    </dgm:pt>
    <dgm:pt modelId="{BF1C644E-F532-48FA-BE63-C29A7CBA20CC}" type="pres">
      <dgm:prSet presAssocID="{F68BF560-A9C9-454E-B3E8-1808EA9D63A8}" presName="parentText" presStyleLbl="node1" presStyleIdx="0" presStyleCnt="2">
        <dgm:presLayoutVars>
          <dgm:chMax val="0"/>
          <dgm:bulletEnabled val="1"/>
        </dgm:presLayoutVars>
      </dgm:prSet>
      <dgm:spPr/>
    </dgm:pt>
    <dgm:pt modelId="{2AF183E6-6976-46D8-9C7F-EF569A8DDEE0}" type="pres">
      <dgm:prSet presAssocID="{F68BF560-A9C9-454E-B3E8-1808EA9D63A8}" presName="negativeSpace" presStyleCnt="0"/>
      <dgm:spPr/>
    </dgm:pt>
    <dgm:pt modelId="{229508D7-4FEA-4384-BDC8-5D593CDA932C}" type="pres">
      <dgm:prSet presAssocID="{F68BF560-A9C9-454E-B3E8-1808EA9D63A8}" presName="childText" presStyleLbl="conFgAcc1" presStyleIdx="0" presStyleCnt="2">
        <dgm:presLayoutVars>
          <dgm:bulletEnabled val="1"/>
        </dgm:presLayoutVars>
      </dgm:prSet>
      <dgm:spPr/>
    </dgm:pt>
    <dgm:pt modelId="{A23B3B5B-C692-4FEC-B198-8500584FDCE7}" type="pres">
      <dgm:prSet presAssocID="{6032A486-9E09-44D2-8F4F-97EB8F20CCE9}" presName="spaceBetweenRectangles" presStyleCnt="0"/>
      <dgm:spPr/>
    </dgm:pt>
    <dgm:pt modelId="{40DFA84A-834B-46D0-A2B7-D88BE988F23B}" type="pres">
      <dgm:prSet presAssocID="{196D7758-9E7D-4C48-B031-A86232E7D64E}" presName="parentLin" presStyleCnt="0"/>
      <dgm:spPr/>
    </dgm:pt>
    <dgm:pt modelId="{FB05FDA7-D168-4E0D-9AC9-E2D42BB969A1}" type="pres">
      <dgm:prSet presAssocID="{196D7758-9E7D-4C48-B031-A86232E7D64E}" presName="parentLeftMargin" presStyleLbl="node1" presStyleIdx="0" presStyleCnt="2"/>
      <dgm:spPr/>
    </dgm:pt>
    <dgm:pt modelId="{8FF31206-0A16-462C-A5AD-C30E81FA2403}" type="pres">
      <dgm:prSet presAssocID="{196D7758-9E7D-4C48-B031-A86232E7D64E}" presName="parentText" presStyleLbl="node1" presStyleIdx="1" presStyleCnt="2">
        <dgm:presLayoutVars>
          <dgm:chMax val="0"/>
          <dgm:bulletEnabled val="1"/>
        </dgm:presLayoutVars>
      </dgm:prSet>
      <dgm:spPr/>
    </dgm:pt>
    <dgm:pt modelId="{DCD665B3-F7D9-4483-91E1-6D25DF053B48}" type="pres">
      <dgm:prSet presAssocID="{196D7758-9E7D-4C48-B031-A86232E7D64E}" presName="negativeSpace" presStyleCnt="0"/>
      <dgm:spPr/>
    </dgm:pt>
    <dgm:pt modelId="{DE286FED-B7C4-4AC7-BEE2-EE2EDCE3BCFE}" type="pres">
      <dgm:prSet presAssocID="{196D7758-9E7D-4C48-B031-A86232E7D64E}" presName="childText" presStyleLbl="conFgAcc1" presStyleIdx="1" presStyleCnt="2">
        <dgm:presLayoutVars>
          <dgm:bulletEnabled val="1"/>
        </dgm:presLayoutVars>
      </dgm:prSet>
      <dgm:spPr/>
    </dgm:pt>
  </dgm:ptLst>
  <dgm:cxnLst>
    <dgm:cxn modelId="{519E2D00-F657-460E-A5FB-0930D5D4C120}" type="presOf" srcId="{E7E68E02-BE64-4251-96B6-45C0BCE64D4C}" destId="{DE286FED-B7C4-4AC7-BEE2-EE2EDCE3BCFE}" srcOrd="0" destOrd="0" presId="urn:microsoft.com/office/officeart/2005/8/layout/list1"/>
    <dgm:cxn modelId="{9554D200-2A17-4579-B51C-475644FE60EF}" type="presOf" srcId="{F68BF560-A9C9-454E-B3E8-1808EA9D63A8}" destId="{BF1C644E-F532-48FA-BE63-C29A7CBA20CC}" srcOrd="1" destOrd="0" presId="urn:microsoft.com/office/officeart/2005/8/layout/list1"/>
    <dgm:cxn modelId="{3B11DD29-AA7B-42F5-A6D9-7A2FAF001141}" srcId="{196D7758-9E7D-4C48-B031-A86232E7D64E}" destId="{DD212860-58EC-44A9-BF61-C6700C7D3C7A}" srcOrd="1" destOrd="0" parTransId="{2E8A79AE-C4F3-4E6E-ACBC-9A52456969B8}" sibTransId="{F963C9E2-44A9-40E4-98FC-4B2058AE6020}"/>
    <dgm:cxn modelId="{C4D3013A-6ADD-42F5-A108-6971518A2567}" type="presOf" srcId="{196D7758-9E7D-4C48-B031-A86232E7D64E}" destId="{FB05FDA7-D168-4E0D-9AC9-E2D42BB969A1}" srcOrd="0" destOrd="0" presId="urn:microsoft.com/office/officeart/2005/8/layout/list1"/>
    <dgm:cxn modelId="{69656062-CAB5-4118-9A72-DCCE4BB34158}" type="presOf" srcId="{56B1DD08-4A1C-4A81-B2A9-D159A87BD9C5}" destId="{229508D7-4FEA-4384-BDC8-5D593CDA932C}" srcOrd="0" destOrd="0" presId="urn:microsoft.com/office/officeart/2005/8/layout/list1"/>
    <dgm:cxn modelId="{A5A08662-B9EF-4623-BF33-104432DB747C}" srcId="{F68BF560-A9C9-454E-B3E8-1808EA9D63A8}" destId="{05BE5759-A839-4EA8-ACF2-20CC1B599C72}" srcOrd="1" destOrd="0" parTransId="{E00D63C6-3072-4B97-A40A-7B7CC6270696}" sibTransId="{9D0E131C-3384-4348-B441-64A2C0B8A369}"/>
    <dgm:cxn modelId="{DA059748-AC40-4BEA-BDB7-4E8375226E1C}" type="presOf" srcId="{ADD64232-E431-4B57-8EC4-5759A7E34E89}" destId="{78C6396A-9D62-426A-8063-882A0CA0BE96}" srcOrd="0" destOrd="0" presId="urn:microsoft.com/office/officeart/2005/8/layout/list1"/>
    <dgm:cxn modelId="{6EE16949-ED99-425A-9B4F-A57873C24DF4}" type="presOf" srcId="{F68BF560-A9C9-454E-B3E8-1808EA9D63A8}" destId="{7D089E48-F049-45F1-BF33-42E798FB91F0}" srcOrd="0" destOrd="0" presId="urn:microsoft.com/office/officeart/2005/8/layout/list1"/>
    <dgm:cxn modelId="{5B81D980-23CC-4115-BBBE-2498AF18DF17}" type="presOf" srcId="{DD212860-58EC-44A9-BF61-C6700C7D3C7A}" destId="{DE286FED-B7C4-4AC7-BEE2-EE2EDCE3BCFE}" srcOrd="0" destOrd="1" presId="urn:microsoft.com/office/officeart/2005/8/layout/list1"/>
    <dgm:cxn modelId="{468F3993-70D2-46F4-8CB9-9E5CD5594C72}" srcId="{196D7758-9E7D-4C48-B031-A86232E7D64E}" destId="{E7E68E02-BE64-4251-96B6-45C0BCE64D4C}" srcOrd="0" destOrd="0" parTransId="{541DB223-7843-49F9-8B44-EDC7EBDF2E14}" sibTransId="{59C98E49-DC16-4E1C-92EB-CF4782A34BE9}"/>
    <dgm:cxn modelId="{7D3ABA98-4119-42D9-91AC-AE11C7FEDDD8}" srcId="{ADD64232-E431-4B57-8EC4-5759A7E34E89}" destId="{196D7758-9E7D-4C48-B031-A86232E7D64E}" srcOrd="1" destOrd="0" parTransId="{2E4F513B-0EE5-4C83-AC3D-17280D08509B}" sibTransId="{F73227DD-D46F-4D51-BAD9-C7B56010235B}"/>
    <dgm:cxn modelId="{971BCCA2-4A63-475C-AA95-20E896B5B145}" srcId="{ADD64232-E431-4B57-8EC4-5759A7E34E89}" destId="{F68BF560-A9C9-454E-B3E8-1808EA9D63A8}" srcOrd="0" destOrd="0" parTransId="{118C8443-7790-4974-B489-3B8BAD3E481A}" sibTransId="{6032A486-9E09-44D2-8F4F-97EB8F20CCE9}"/>
    <dgm:cxn modelId="{5B9942D4-5D38-4D2D-A868-56135D3FEA22}" srcId="{F68BF560-A9C9-454E-B3E8-1808EA9D63A8}" destId="{56B1DD08-4A1C-4A81-B2A9-D159A87BD9C5}" srcOrd="0" destOrd="0" parTransId="{3A266DB2-8B68-4EAF-8602-02BD14F68068}" sibTransId="{D134B407-B727-464C-B9BF-B89B33FFDE38}"/>
    <dgm:cxn modelId="{F557F1DA-FB9C-467E-9B8E-F0C854D09D2A}" type="presOf" srcId="{196D7758-9E7D-4C48-B031-A86232E7D64E}" destId="{8FF31206-0A16-462C-A5AD-C30E81FA2403}" srcOrd="1" destOrd="0" presId="urn:microsoft.com/office/officeart/2005/8/layout/list1"/>
    <dgm:cxn modelId="{32BEC5EF-B8B2-4AD2-B7CB-9B42695EDDAA}" type="presOf" srcId="{05BE5759-A839-4EA8-ACF2-20CC1B599C72}" destId="{229508D7-4FEA-4384-BDC8-5D593CDA932C}" srcOrd="0" destOrd="1" presId="urn:microsoft.com/office/officeart/2005/8/layout/list1"/>
    <dgm:cxn modelId="{1C7F1692-452E-4D31-A728-EFFD8D24582A}" type="presParOf" srcId="{78C6396A-9D62-426A-8063-882A0CA0BE96}" destId="{982D119D-EF49-42E3-9434-D85B4F046E7E}" srcOrd="0" destOrd="0" presId="urn:microsoft.com/office/officeart/2005/8/layout/list1"/>
    <dgm:cxn modelId="{9E00C8A7-0DD9-43A5-B7B2-F1047B0F1D97}" type="presParOf" srcId="{982D119D-EF49-42E3-9434-D85B4F046E7E}" destId="{7D089E48-F049-45F1-BF33-42E798FB91F0}" srcOrd="0" destOrd="0" presId="urn:microsoft.com/office/officeart/2005/8/layout/list1"/>
    <dgm:cxn modelId="{99683FBD-A696-4233-8F19-534E978AD875}" type="presParOf" srcId="{982D119D-EF49-42E3-9434-D85B4F046E7E}" destId="{BF1C644E-F532-48FA-BE63-C29A7CBA20CC}" srcOrd="1" destOrd="0" presId="urn:microsoft.com/office/officeart/2005/8/layout/list1"/>
    <dgm:cxn modelId="{6F7501DF-0836-4202-985C-4D7A6ECF6A67}" type="presParOf" srcId="{78C6396A-9D62-426A-8063-882A0CA0BE96}" destId="{2AF183E6-6976-46D8-9C7F-EF569A8DDEE0}" srcOrd="1" destOrd="0" presId="urn:microsoft.com/office/officeart/2005/8/layout/list1"/>
    <dgm:cxn modelId="{CAAD9308-1D6B-4B43-A550-BDB434F6EAFE}" type="presParOf" srcId="{78C6396A-9D62-426A-8063-882A0CA0BE96}" destId="{229508D7-4FEA-4384-BDC8-5D593CDA932C}" srcOrd="2" destOrd="0" presId="urn:microsoft.com/office/officeart/2005/8/layout/list1"/>
    <dgm:cxn modelId="{58A7D22B-CC1C-4D3B-B906-5CAFFDB8CCA1}" type="presParOf" srcId="{78C6396A-9D62-426A-8063-882A0CA0BE96}" destId="{A23B3B5B-C692-4FEC-B198-8500584FDCE7}" srcOrd="3" destOrd="0" presId="urn:microsoft.com/office/officeart/2005/8/layout/list1"/>
    <dgm:cxn modelId="{BD1E3BD5-70B7-4DAC-AAAA-A8D30DD54E88}" type="presParOf" srcId="{78C6396A-9D62-426A-8063-882A0CA0BE96}" destId="{40DFA84A-834B-46D0-A2B7-D88BE988F23B}" srcOrd="4" destOrd="0" presId="urn:microsoft.com/office/officeart/2005/8/layout/list1"/>
    <dgm:cxn modelId="{C2E153C0-65EF-4002-BD8C-2F69989B6516}" type="presParOf" srcId="{40DFA84A-834B-46D0-A2B7-D88BE988F23B}" destId="{FB05FDA7-D168-4E0D-9AC9-E2D42BB969A1}" srcOrd="0" destOrd="0" presId="urn:microsoft.com/office/officeart/2005/8/layout/list1"/>
    <dgm:cxn modelId="{736A0D58-458C-44A4-AC07-4A7913D457FC}" type="presParOf" srcId="{40DFA84A-834B-46D0-A2B7-D88BE988F23B}" destId="{8FF31206-0A16-462C-A5AD-C30E81FA2403}" srcOrd="1" destOrd="0" presId="urn:microsoft.com/office/officeart/2005/8/layout/list1"/>
    <dgm:cxn modelId="{E8FA5948-0327-4797-A78F-44F26369C995}" type="presParOf" srcId="{78C6396A-9D62-426A-8063-882A0CA0BE96}" destId="{DCD665B3-F7D9-4483-91E1-6D25DF053B48}" srcOrd="5" destOrd="0" presId="urn:microsoft.com/office/officeart/2005/8/layout/list1"/>
    <dgm:cxn modelId="{5F7D3B46-7569-4107-B50C-63D877FDE82E}" type="presParOf" srcId="{78C6396A-9D62-426A-8063-882A0CA0BE96}" destId="{DE286FED-B7C4-4AC7-BEE2-EE2EDCE3BCFE}" srcOrd="6" destOrd="0" presId="urn:microsoft.com/office/officeart/2005/8/layout/lis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DD64232-E431-4B57-8EC4-5759A7E34E89}" type="doc">
      <dgm:prSet loTypeId="urn:microsoft.com/office/officeart/2005/8/layout/list1" loCatId="list" qsTypeId="urn:microsoft.com/office/officeart/2005/8/quickstyle/simple2" qsCatId="simple" csTypeId="urn:microsoft.com/office/officeart/2005/8/colors/colorful1" csCatId="colorful" phldr="1"/>
      <dgm:spPr/>
      <dgm:t>
        <a:bodyPr/>
        <a:lstStyle/>
        <a:p>
          <a:endParaRPr lang="sr-Latn-RS"/>
        </a:p>
      </dgm:t>
    </dgm:pt>
    <dgm:pt modelId="{F68BF560-A9C9-454E-B3E8-1808EA9D63A8}">
      <dgm:prSet phldrT="[Text]" custT="1"/>
      <dgm:spPr>
        <a:xfrm>
          <a:off x="296545" y="93009"/>
          <a:ext cx="4151630" cy="413280"/>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sq" sz="1700">
              <a:solidFill>
                <a:sysClr val="window" lastClr="FFFFFF"/>
              </a:solidFill>
              <a:latin typeface="Helvetica" panose="020B0604020202020204" pitchFamily="34" charset="0"/>
              <a:ea typeface="+mn-ea"/>
              <a:cs typeface="Helvetica" panose="020B0604020202020204" pitchFamily="34" charset="0"/>
            </a:rPr>
            <a:t>Njësitë kryesore tematike</a:t>
          </a:r>
          <a:endParaRPr lang="sr-Latn-RS" sz="1700">
            <a:solidFill>
              <a:sysClr val="window" lastClr="FFFFFF"/>
            </a:solidFill>
            <a:latin typeface="Helvetica" panose="020B0604020202020204" pitchFamily="34" charset="0"/>
            <a:ea typeface="+mn-ea"/>
            <a:cs typeface="Helvetica" panose="020B0604020202020204" pitchFamily="34" charset="0"/>
          </a:endParaRPr>
        </a:p>
      </dgm:t>
    </dgm:pt>
    <dgm:pt modelId="{118C8443-7790-4974-B489-3B8BAD3E481A}" type="parTrans" cxnId="{971BCCA2-4A63-475C-AA95-20E896B5B145}">
      <dgm:prSet/>
      <dgm:spPr/>
      <dgm:t>
        <a:bodyPr/>
        <a:lstStyle/>
        <a:p>
          <a:endParaRPr lang="sr-Latn-RS"/>
        </a:p>
      </dgm:t>
    </dgm:pt>
    <dgm:pt modelId="{6032A486-9E09-44D2-8F4F-97EB8F20CCE9}" type="sibTrans" cxnId="{971BCCA2-4A63-475C-AA95-20E896B5B145}">
      <dgm:prSet/>
      <dgm:spPr/>
      <dgm:t>
        <a:bodyPr/>
        <a:lstStyle/>
        <a:p>
          <a:endParaRPr lang="sr-Latn-RS"/>
        </a:p>
      </dgm:t>
    </dgm:pt>
    <dgm:pt modelId="{56B1DD08-4A1C-4A81-B2A9-D159A87BD9C5}">
      <dgm:prSet phldrT="[Text]"/>
      <dgm:spPr>
        <a:xfrm>
          <a:off x="0" y="299649"/>
          <a:ext cx="5930900" cy="1212750"/>
        </a:xfrm>
        <a:prstGeom prst="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Calibri Light" panose="020F0302020204030204"/>
            <a:buAutoNum type="arabicPeriod"/>
          </a:pPr>
          <a:r>
            <a:rPr lang="sq">
              <a:solidFill>
                <a:sysClr val="windowText" lastClr="000000">
                  <a:hueOff val="0"/>
                  <a:satOff val="0"/>
                  <a:lumOff val="0"/>
                  <a:alphaOff val="0"/>
                </a:sysClr>
              </a:solidFill>
              <a:latin typeface="Calibri" panose="020F0502020204030204"/>
              <a:ea typeface="+mn-ea"/>
              <a:cs typeface="+mn-cs"/>
            </a:rPr>
            <a:t> Transparenca, hapja dhe aksesi në informacion brenda administratës publike</a:t>
          </a:r>
        </a:p>
      </dgm:t>
    </dgm:pt>
    <dgm:pt modelId="{3A266DB2-8B68-4EAF-8602-02BD14F68068}" type="parTrans" cxnId="{5B9942D4-5D38-4D2D-A868-56135D3FEA22}">
      <dgm:prSet/>
      <dgm:spPr/>
      <dgm:t>
        <a:bodyPr/>
        <a:lstStyle/>
        <a:p>
          <a:endParaRPr lang="sr-Latn-RS"/>
        </a:p>
      </dgm:t>
    </dgm:pt>
    <dgm:pt modelId="{D134B407-B727-464C-B9BF-B89B33FFDE38}" type="sibTrans" cxnId="{5B9942D4-5D38-4D2D-A868-56135D3FEA22}">
      <dgm:prSet/>
      <dgm:spPr/>
      <dgm:t>
        <a:bodyPr/>
        <a:lstStyle/>
        <a:p>
          <a:endParaRPr lang="sr-Latn-RS"/>
        </a:p>
      </dgm:t>
    </dgm:pt>
    <dgm:pt modelId="{196D7758-9E7D-4C48-B031-A86232E7D64E}">
      <dgm:prSet phldrT="[Text]"/>
      <dgm:spPr>
        <a:xfrm>
          <a:off x="296545" y="1587999"/>
          <a:ext cx="4151630" cy="413280"/>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sq">
              <a:solidFill>
                <a:sysClr val="window" lastClr="FFFFFF"/>
              </a:solidFill>
              <a:latin typeface="Helvetica" panose="020B0604020202020204" pitchFamily="34" charset="0"/>
              <a:ea typeface="+mn-ea"/>
              <a:cs typeface="Helvetica" panose="020B0604020202020204" pitchFamily="34" charset="0"/>
            </a:rPr>
            <a:t>Njësi tematike shtesë</a:t>
          </a:r>
          <a:endParaRPr lang="sr-Latn-RS">
            <a:solidFill>
              <a:sysClr val="window" lastClr="FFFFFF"/>
            </a:solidFill>
            <a:latin typeface="Helvetica" panose="020B0604020202020204" pitchFamily="34" charset="0"/>
            <a:ea typeface="+mn-ea"/>
            <a:cs typeface="Helvetica" panose="020B0604020202020204" pitchFamily="34" charset="0"/>
          </a:endParaRPr>
        </a:p>
      </dgm:t>
    </dgm:pt>
    <dgm:pt modelId="{2E4F513B-0EE5-4C83-AC3D-17280D08509B}" type="parTrans" cxnId="{7D3ABA98-4119-42D9-91AC-AE11C7FEDDD8}">
      <dgm:prSet/>
      <dgm:spPr/>
      <dgm:t>
        <a:bodyPr/>
        <a:lstStyle/>
        <a:p>
          <a:endParaRPr lang="sr-Latn-RS"/>
        </a:p>
      </dgm:t>
    </dgm:pt>
    <dgm:pt modelId="{F73227DD-D46F-4D51-BAD9-C7B56010235B}" type="sibTrans" cxnId="{7D3ABA98-4119-42D9-91AC-AE11C7FEDDD8}">
      <dgm:prSet/>
      <dgm:spPr/>
      <dgm:t>
        <a:bodyPr/>
        <a:lstStyle/>
        <a:p>
          <a:endParaRPr lang="sr-Latn-RS"/>
        </a:p>
      </dgm:t>
    </dgm:pt>
    <dgm:pt modelId="{E7E68E02-BE64-4251-96B6-45C0BCE64D4C}">
      <dgm:prSet phldrT="[Text]"/>
      <dgm:spPr>
        <a:xfrm>
          <a:off x="0" y="1794640"/>
          <a:ext cx="5930900" cy="1014300"/>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Font typeface="+mj-lt"/>
            <a:buNone/>
          </a:pPr>
          <a:r>
            <a:rPr lang="sq">
              <a:solidFill>
                <a:sysClr val="windowText" lastClr="000000">
                  <a:hueOff val="0"/>
                  <a:satOff val="0"/>
                  <a:lumOff val="0"/>
                  <a:alphaOff val="0"/>
                </a:sysClr>
              </a:solidFill>
              <a:latin typeface="Calibri" panose="020F0502020204030204"/>
              <a:ea typeface="+mn-ea"/>
              <a:cs typeface="+mn-cs"/>
            </a:rPr>
            <a:t>3. Organet e pavarura të kontrollit dhe mbikëqyrjes</a:t>
          </a:r>
          <a:endParaRPr lang="sr-Latn-RS">
            <a:solidFill>
              <a:sysClr val="windowText" lastClr="000000">
                <a:hueOff val="0"/>
                <a:satOff val="0"/>
                <a:lumOff val="0"/>
                <a:alphaOff val="0"/>
              </a:sysClr>
            </a:solidFill>
            <a:latin typeface="Calibri" panose="020F0502020204030204"/>
            <a:ea typeface="+mn-ea"/>
            <a:cs typeface="+mn-cs"/>
          </a:endParaRPr>
        </a:p>
      </dgm:t>
    </dgm:pt>
    <dgm:pt modelId="{541DB223-7843-49F9-8B44-EDC7EBDF2E14}" type="parTrans" cxnId="{468F3993-70D2-46F4-8CB9-9E5CD5594C72}">
      <dgm:prSet/>
      <dgm:spPr/>
      <dgm:t>
        <a:bodyPr/>
        <a:lstStyle/>
        <a:p>
          <a:endParaRPr lang="sr-Latn-RS"/>
        </a:p>
      </dgm:t>
    </dgm:pt>
    <dgm:pt modelId="{59C98E49-DC16-4E1C-92EB-CF4782A34BE9}" type="sibTrans" cxnId="{468F3993-70D2-46F4-8CB9-9E5CD5594C72}">
      <dgm:prSet/>
      <dgm:spPr/>
      <dgm:t>
        <a:bodyPr/>
        <a:lstStyle/>
        <a:p>
          <a:endParaRPr lang="sr-Latn-RS"/>
        </a:p>
      </dgm:t>
    </dgm:pt>
    <dgm:pt modelId="{DD212860-58EC-44A9-BF61-C6700C7D3C7A}">
      <dgm:prSet phldrT="[Text]"/>
      <dgm:spPr>
        <a:xfrm>
          <a:off x="0" y="1794640"/>
          <a:ext cx="5930900" cy="1014300"/>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Font typeface="+mj-lt"/>
            <a:buNone/>
          </a:pPr>
          <a:r>
            <a:rPr lang="sq">
              <a:solidFill>
                <a:sysClr val="windowText" lastClr="000000">
                  <a:hueOff val="0"/>
                  <a:satOff val="0"/>
                  <a:lumOff val="0"/>
                  <a:alphaOff val="0"/>
                </a:sysClr>
              </a:solidFill>
              <a:latin typeface="Calibri" panose="020F0502020204030204"/>
              <a:ea typeface="+mn-ea"/>
              <a:cs typeface="+mn-cs"/>
            </a:rPr>
            <a:t>4. Integriteti i sektorit publik dhe antikorrupsioni.</a:t>
          </a:r>
          <a:endParaRPr lang="sr-Latn-RS">
            <a:solidFill>
              <a:sysClr val="windowText" lastClr="000000">
                <a:hueOff val="0"/>
                <a:satOff val="0"/>
                <a:lumOff val="0"/>
                <a:alphaOff val="0"/>
              </a:sysClr>
            </a:solidFill>
            <a:latin typeface="Calibri" panose="020F0502020204030204"/>
            <a:ea typeface="+mn-ea"/>
            <a:cs typeface="+mn-cs"/>
          </a:endParaRPr>
        </a:p>
      </dgm:t>
    </dgm:pt>
    <dgm:pt modelId="{2E8A79AE-C4F3-4E6E-ACBC-9A52456969B8}" type="parTrans" cxnId="{3B11DD29-AA7B-42F5-A6D9-7A2FAF001141}">
      <dgm:prSet/>
      <dgm:spPr/>
      <dgm:t>
        <a:bodyPr/>
        <a:lstStyle/>
        <a:p>
          <a:endParaRPr lang="sr-Latn-RS"/>
        </a:p>
      </dgm:t>
    </dgm:pt>
    <dgm:pt modelId="{F963C9E2-44A9-40E4-98FC-4B2058AE6020}" type="sibTrans" cxnId="{3B11DD29-AA7B-42F5-A6D9-7A2FAF001141}">
      <dgm:prSet/>
      <dgm:spPr/>
      <dgm:t>
        <a:bodyPr/>
        <a:lstStyle/>
        <a:p>
          <a:endParaRPr lang="sr-Latn-RS"/>
        </a:p>
      </dgm:t>
    </dgm:pt>
    <dgm:pt modelId="{5313E1CC-E6C2-4554-8D10-E90FBE41338A}">
      <dgm:prSet phldrT="[Text]"/>
      <dgm:spPr>
        <a:xfrm>
          <a:off x="0" y="299649"/>
          <a:ext cx="5930900" cy="1212750"/>
        </a:xfr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Calibri Light" panose="020F0302020204030204"/>
            <a:buAutoNum type="arabicPeriod"/>
          </a:pPr>
          <a:r>
            <a:rPr lang="sq">
              <a:solidFill>
                <a:sysClr val="windowText" lastClr="000000">
                  <a:hueOff val="0"/>
                  <a:satOff val="0"/>
                  <a:lumOff val="0"/>
                  <a:alphaOff val="0"/>
                </a:sysClr>
              </a:solidFill>
              <a:latin typeface="Calibri" panose="020F0502020204030204"/>
              <a:ea typeface="+mn-ea"/>
              <a:cs typeface="+mn-cs"/>
            </a:rPr>
            <a:t> Organizimi i administratës shtetërore</a:t>
          </a:r>
        </a:p>
      </dgm:t>
    </dgm:pt>
    <dgm:pt modelId="{2B131B6F-CF04-42B5-9BB7-83BC9D47EB2D}" type="parTrans" cxnId="{F0B153A1-ADB5-413E-A897-A2D827A6A1BC}">
      <dgm:prSet/>
      <dgm:spPr/>
      <dgm:t>
        <a:bodyPr/>
        <a:lstStyle/>
        <a:p>
          <a:endParaRPr lang="en-US"/>
        </a:p>
      </dgm:t>
    </dgm:pt>
    <dgm:pt modelId="{ADC89B03-C4F6-4551-BD4D-92E11214DC15}" type="sibTrans" cxnId="{F0B153A1-ADB5-413E-A897-A2D827A6A1BC}">
      <dgm:prSet/>
      <dgm:spPr/>
      <dgm:t>
        <a:bodyPr/>
        <a:lstStyle/>
        <a:p>
          <a:endParaRPr lang="en-US"/>
        </a:p>
      </dgm:t>
    </dgm:pt>
    <dgm:pt modelId="{78C6396A-9D62-426A-8063-882A0CA0BE96}" type="pres">
      <dgm:prSet presAssocID="{ADD64232-E431-4B57-8EC4-5759A7E34E89}" presName="linear" presStyleCnt="0">
        <dgm:presLayoutVars>
          <dgm:dir/>
          <dgm:animLvl val="lvl"/>
          <dgm:resizeHandles val="exact"/>
        </dgm:presLayoutVars>
      </dgm:prSet>
      <dgm:spPr/>
    </dgm:pt>
    <dgm:pt modelId="{982D119D-EF49-42E3-9434-D85B4F046E7E}" type="pres">
      <dgm:prSet presAssocID="{F68BF560-A9C9-454E-B3E8-1808EA9D63A8}" presName="parentLin" presStyleCnt="0"/>
      <dgm:spPr/>
    </dgm:pt>
    <dgm:pt modelId="{7D089E48-F049-45F1-BF33-42E798FB91F0}" type="pres">
      <dgm:prSet presAssocID="{F68BF560-A9C9-454E-B3E8-1808EA9D63A8}" presName="parentLeftMargin" presStyleLbl="node1" presStyleIdx="0" presStyleCnt="2"/>
      <dgm:spPr/>
    </dgm:pt>
    <dgm:pt modelId="{BF1C644E-F532-48FA-BE63-C29A7CBA20CC}" type="pres">
      <dgm:prSet presAssocID="{F68BF560-A9C9-454E-B3E8-1808EA9D63A8}" presName="parentText" presStyleLbl="node1" presStyleIdx="0" presStyleCnt="2">
        <dgm:presLayoutVars>
          <dgm:chMax val="0"/>
          <dgm:bulletEnabled val="1"/>
        </dgm:presLayoutVars>
      </dgm:prSet>
      <dgm:spPr/>
    </dgm:pt>
    <dgm:pt modelId="{2AF183E6-6976-46D8-9C7F-EF569A8DDEE0}" type="pres">
      <dgm:prSet presAssocID="{F68BF560-A9C9-454E-B3E8-1808EA9D63A8}" presName="negativeSpace" presStyleCnt="0"/>
      <dgm:spPr/>
    </dgm:pt>
    <dgm:pt modelId="{229508D7-4FEA-4384-BDC8-5D593CDA932C}" type="pres">
      <dgm:prSet presAssocID="{F68BF560-A9C9-454E-B3E8-1808EA9D63A8}" presName="childText" presStyleLbl="conFgAcc1" presStyleIdx="0" presStyleCnt="2">
        <dgm:presLayoutVars>
          <dgm:bulletEnabled val="1"/>
        </dgm:presLayoutVars>
      </dgm:prSet>
      <dgm:spPr>
        <a:prstGeom prst="rect">
          <a:avLst/>
        </a:prstGeom>
      </dgm:spPr>
    </dgm:pt>
    <dgm:pt modelId="{A23B3B5B-C692-4FEC-B198-8500584FDCE7}" type="pres">
      <dgm:prSet presAssocID="{6032A486-9E09-44D2-8F4F-97EB8F20CCE9}" presName="spaceBetweenRectangles" presStyleCnt="0"/>
      <dgm:spPr/>
    </dgm:pt>
    <dgm:pt modelId="{40DFA84A-834B-46D0-A2B7-D88BE988F23B}" type="pres">
      <dgm:prSet presAssocID="{196D7758-9E7D-4C48-B031-A86232E7D64E}" presName="parentLin" presStyleCnt="0"/>
      <dgm:spPr/>
    </dgm:pt>
    <dgm:pt modelId="{FB05FDA7-D168-4E0D-9AC9-E2D42BB969A1}" type="pres">
      <dgm:prSet presAssocID="{196D7758-9E7D-4C48-B031-A86232E7D64E}" presName="parentLeftMargin" presStyleLbl="node1" presStyleIdx="0" presStyleCnt="2"/>
      <dgm:spPr/>
    </dgm:pt>
    <dgm:pt modelId="{8FF31206-0A16-462C-A5AD-C30E81FA2403}" type="pres">
      <dgm:prSet presAssocID="{196D7758-9E7D-4C48-B031-A86232E7D64E}" presName="parentText" presStyleLbl="node1" presStyleIdx="1" presStyleCnt="2">
        <dgm:presLayoutVars>
          <dgm:chMax val="0"/>
          <dgm:bulletEnabled val="1"/>
        </dgm:presLayoutVars>
      </dgm:prSet>
      <dgm:spPr/>
    </dgm:pt>
    <dgm:pt modelId="{DCD665B3-F7D9-4483-91E1-6D25DF053B48}" type="pres">
      <dgm:prSet presAssocID="{196D7758-9E7D-4C48-B031-A86232E7D64E}" presName="negativeSpace" presStyleCnt="0"/>
      <dgm:spPr/>
    </dgm:pt>
    <dgm:pt modelId="{DE286FED-B7C4-4AC7-BEE2-EE2EDCE3BCFE}" type="pres">
      <dgm:prSet presAssocID="{196D7758-9E7D-4C48-B031-A86232E7D64E}" presName="childText" presStyleLbl="conFgAcc1" presStyleIdx="1" presStyleCnt="2">
        <dgm:presLayoutVars>
          <dgm:bulletEnabled val="1"/>
        </dgm:presLayoutVars>
      </dgm:prSet>
      <dgm:spPr/>
    </dgm:pt>
  </dgm:ptLst>
  <dgm:cxnLst>
    <dgm:cxn modelId="{519E2D00-F657-460E-A5FB-0930D5D4C120}" type="presOf" srcId="{E7E68E02-BE64-4251-96B6-45C0BCE64D4C}" destId="{DE286FED-B7C4-4AC7-BEE2-EE2EDCE3BCFE}" srcOrd="0" destOrd="0" presId="urn:microsoft.com/office/officeart/2005/8/layout/list1"/>
    <dgm:cxn modelId="{9554D200-2A17-4579-B51C-475644FE60EF}" type="presOf" srcId="{F68BF560-A9C9-454E-B3E8-1808EA9D63A8}" destId="{BF1C644E-F532-48FA-BE63-C29A7CBA20CC}" srcOrd="1" destOrd="0" presId="urn:microsoft.com/office/officeart/2005/8/layout/list1"/>
    <dgm:cxn modelId="{3B11DD29-AA7B-42F5-A6D9-7A2FAF001141}" srcId="{196D7758-9E7D-4C48-B031-A86232E7D64E}" destId="{DD212860-58EC-44A9-BF61-C6700C7D3C7A}" srcOrd="1" destOrd="0" parTransId="{2E8A79AE-C4F3-4E6E-ACBC-9A52456969B8}" sibTransId="{F963C9E2-44A9-40E4-98FC-4B2058AE6020}"/>
    <dgm:cxn modelId="{C4D3013A-6ADD-42F5-A108-6971518A2567}" type="presOf" srcId="{196D7758-9E7D-4C48-B031-A86232E7D64E}" destId="{FB05FDA7-D168-4E0D-9AC9-E2D42BB969A1}" srcOrd="0" destOrd="0" presId="urn:microsoft.com/office/officeart/2005/8/layout/list1"/>
    <dgm:cxn modelId="{08CDF13C-FFA0-4949-9956-8E0B9ADFB4F3}" type="presOf" srcId="{5313E1CC-E6C2-4554-8D10-E90FBE41338A}" destId="{229508D7-4FEA-4384-BDC8-5D593CDA932C}" srcOrd="0" destOrd="1" presId="urn:microsoft.com/office/officeart/2005/8/layout/list1"/>
    <dgm:cxn modelId="{69656062-CAB5-4118-9A72-DCCE4BB34158}" type="presOf" srcId="{56B1DD08-4A1C-4A81-B2A9-D159A87BD9C5}" destId="{229508D7-4FEA-4384-BDC8-5D593CDA932C}" srcOrd="0" destOrd="0" presId="urn:microsoft.com/office/officeart/2005/8/layout/list1"/>
    <dgm:cxn modelId="{DA059748-AC40-4BEA-BDB7-4E8375226E1C}" type="presOf" srcId="{ADD64232-E431-4B57-8EC4-5759A7E34E89}" destId="{78C6396A-9D62-426A-8063-882A0CA0BE96}" srcOrd="0" destOrd="0" presId="urn:microsoft.com/office/officeart/2005/8/layout/list1"/>
    <dgm:cxn modelId="{6EE16949-ED99-425A-9B4F-A57873C24DF4}" type="presOf" srcId="{F68BF560-A9C9-454E-B3E8-1808EA9D63A8}" destId="{7D089E48-F049-45F1-BF33-42E798FB91F0}" srcOrd="0" destOrd="0" presId="urn:microsoft.com/office/officeart/2005/8/layout/list1"/>
    <dgm:cxn modelId="{5B81D980-23CC-4115-BBBE-2498AF18DF17}" type="presOf" srcId="{DD212860-58EC-44A9-BF61-C6700C7D3C7A}" destId="{DE286FED-B7C4-4AC7-BEE2-EE2EDCE3BCFE}" srcOrd="0" destOrd="1" presId="urn:microsoft.com/office/officeart/2005/8/layout/list1"/>
    <dgm:cxn modelId="{468F3993-70D2-46F4-8CB9-9E5CD5594C72}" srcId="{196D7758-9E7D-4C48-B031-A86232E7D64E}" destId="{E7E68E02-BE64-4251-96B6-45C0BCE64D4C}" srcOrd="0" destOrd="0" parTransId="{541DB223-7843-49F9-8B44-EDC7EBDF2E14}" sibTransId="{59C98E49-DC16-4E1C-92EB-CF4782A34BE9}"/>
    <dgm:cxn modelId="{7D3ABA98-4119-42D9-91AC-AE11C7FEDDD8}" srcId="{ADD64232-E431-4B57-8EC4-5759A7E34E89}" destId="{196D7758-9E7D-4C48-B031-A86232E7D64E}" srcOrd="1" destOrd="0" parTransId="{2E4F513B-0EE5-4C83-AC3D-17280D08509B}" sibTransId="{F73227DD-D46F-4D51-BAD9-C7B56010235B}"/>
    <dgm:cxn modelId="{F0B153A1-ADB5-413E-A897-A2D827A6A1BC}" srcId="{F68BF560-A9C9-454E-B3E8-1808EA9D63A8}" destId="{5313E1CC-E6C2-4554-8D10-E90FBE41338A}" srcOrd="1" destOrd="0" parTransId="{2B131B6F-CF04-42B5-9BB7-83BC9D47EB2D}" sibTransId="{ADC89B03-C4F6-4551-BD4D-92E11214DC15}"/>
    <dgm:cxn modelId="{971BCCA2-4A63-475C-AA95-20E896B5B145}" srcId="{ADD64232-E431-4B57-8EC4-5759A7E34E89}" destId="{F68BF560-A9C9-454E-B3E8-1808EA9D63A8}" srcOrd="0" destOrd="0" parTransId="{118C8443-7790-4974-B489-3B8BAD3E481A}" sibTransId="{6032A486-9E09-44D2-8F4F-97EB8F20CCE9}"/>
    <dgm:cxn modelId="{5B9942D4-5D38-4D2D-A868-56135D3FEA22}" srcId="{F68BF560-A9C9-454E-B3E8-1808EA9D63A8}" destId="{56B1DD08-4A1C-4A81-B2A9-D159A87BD9C5}" srcOrd="0" destOrd="0" parTransId="{3A266DB2-8B68-4EAF-8602-02BD14F68068}" sibTransId="{D134B407-B727-464C-B9BF-B89B33FFDE38}"/>
    <dgm:cxn modelId="{F557F1DA-FB9C-467E-9B8E-F0C854D09D2A}" type="presOf" srcId="{196D7758-9E7D-4C48-B031-A86232E7D64E}" destId="{8FF31206-0A16-462C-A5AD-C30E81FA2403}" srcOrd="1" destOrd="0" presId="urn:microsoft.com/office/officeart/2005/8/layout/list1"/>
    <dgm:cxn modelId="{1C7F1692-452E-4D31-A728-EFFD8D24582A}" type="presParOf" srcId="{78C6396A-9D62-426A-8063-882A0CA0BE96}" destId="{982D119D-EF49-42E3-9434-D85B4F046E7E}" srcOrd="0" destOrd="0" presId="urn:microsoft.com/office/officeart/2005/8/layout/list1"/>
    <dgm:cxn modelId="{9E00C8A7-0DD9-43A5-B7B2-F1047B0F1D97}" type="presParOf" srcId="{982D119D-EF49-42E3-9434-D85B4F046E7E}" destId="{7D089E48-F049-45F1-BF33-42E798FB91F0}" srcOrd="0" destOrd="0" presId="urn:microsoft.com/office/officeart/2005/8/layout/list1"/>
    <dgm:cxn modelId="{99683FBD-A696-4233-8F19-534E978AD875}" type="presParOf" srcId="{982D119D-EF49-42E3-9434-D85B4F046E7E}" destId="{BF1C644E-F532-48FA-BE63-C29A7CBA20CC}" srcOrd="1" destOrd="0" presId="urn:microsoft.com/office/officeart/2005/8/layout/list1"/>
    <dgm:cxn modelId="{6F7501DF-0836-4202-985C-4D7A6ECF6A67}" type="presParOf" srcId="{78C6396A-9D62-426A-8063-882A0CA0BE96}" destId="{2AF183E6-6976-46D8-9C7F-EF569A8DDEE0}" srcOrd="1" destOrd="0" presId="urn:microsoft.com/office/officeart/2005/8/layout/list1"/>
    <dgm:cxn modelId="{CAAD9308-1D6B-4B43-A550-BDB434F6EAFE}" type="presParOf" srcId="{78C6396A-9D62-426A-8063-882A0CA0BE96}" destId="{229508D7-4FEA-4384-BDC8-5D593CDA932C}" srcOrd="2" destOrd="0" presId="urn:microsoft.com/office/officeart/2005/8/layout/list1"/>
    <dgm:cxn modelId="{58A7D22B-CC1C-4D3B-B906-5CAFFDB8CCA1}" type="presParOf" srcId="{78C6396A-9D62-426A-8063-882A0CA0BE96}" destId="{A23B3B5B-C692-4FEC-B198-8500584FDCE7}" srcOrd="3" destOrd="0" presId="urn:microsoft.com/office/officeart/2005/8/layout/list1"/>
    <dgm:cxn modelId="{BD1E3BD5-70B7-4DAC-AAAA-A8D30DD54E88}" type="presParOf" srcId="{78C6396A-9D62-426A-8063-882A0CA0BE96}" destId="{40DFA84A-834B-46D0-A2B7-D88BE988F23B}" srcOrd="4" destOrd="0" presId="urn:microsoft.com/office/officeart/2005/8/layout/list1"/>
    <dgm:cxn modelId="{C2E153C0-65EF-4002-BD8C-2F69989B6516}" type="presParOf" srcId="{40DFA84A-834B-46D0-A2B7-D88BE988F23B}" destId="{FB05FDA7-D168-4E0D-9AC9-E2D42BB969A1}" srcOrd="0" destOrd="0" presId="urn:microsoft.com/office/officeart/2005/8/layout/list1"/>
    <dgm:cxn modelId="{736A0D58-458C-44A4-AC07-4A7913D457FC}" type="presParOf" srcId="{40DFA84A-834B-46D0-A2B7-D88BE988F23B}" destId="{8FF31206-0A16-462C-A5AD-C30E81FA2403}" srcOrd="1" destOrd="0" presId="urn:microsoft.com/office/officeart/2005/8/layout/list1"/>
    <dgm:cxn modelId="{E8FA5948-0327-4797-A78F-44F26369C995}" type="presParOf" srcId="{78C6396A-9D62-426A-8063-882A0CA0BE96}" destId="{DCD665B3-F7D9-4483-91E1-6D25DF053B48}" srcOrd="5" destOrd="0" presId="urn:microsoft.com/office/officeart/2005/8/layout/list1"/>
    <dgm:cxn modelId="{5F7D3B46-7569-4107-B50C-63D877FDE82E}" type="presParOf" srcId="{78C6396A-9D62-426A-8063-882A0CA0BE96}" destId="{DE286FED-B7C4-4AC7-BEE2-EE2EDCE3BCFE}" srcOrd="6" destOrd="0" presId="urn:microsoft.com/office/officeart/2005/8/layout/list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DD64232-E431-4B57-8EC4-5759A7E34E89}" type="doc">
      <dgm:prSet loTypeId="urn:microsoft.com/office/officeart/2005/8/layout/list1" loCatId="list" qsTypeId="urn:microsoft.com/office/officeart/2005/8/quickstyle/simple2" qsCatId="simple" csTypeId="urn:microsoft.com/office/officeart/2005/8/colors/colorful1" csCatId="colorful" phldr="1"/>
      <dgm:spPr/>
      <dgm:t>
        <a:bodyPr/>
        <a:lstStyle/>
        <a:p>
          <a:endParaRPr lang="sr-Latn-RS"/>
        </a:p>
      </dgm:t>
    </dgm:pt>
    <dgm:pt modelId="{F68BF560-A9C9-454E-B3E8-1808EA9D63A8}">
      <dgm:prSet phldrT="[Text]" custT="1"/>
      <dgm:spPr>
        <a:xfrm>
          <a:off x="296545" y="93009"/>
          <a:ext cx="4151630" cy="413280"/>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sq" sz="1700">
              <a:solidFill>
                <a:sysClr val="window" lastClr="FFFFFF"/>
              </a:solidFill>
              <a:latin typeface="Helvetica" panose="020B0604020202020204" pitchFamily="34" charset="0"/>
              <a:ea typeface="+mn-ea"/>
              <a:cs typeface="Helvetica" panose="020B0604020202020204" pitchFamily="34" charset="0"/>
            </a:rPr>
            <a:t>Njësitë kryesore tematike</a:t>
          </a:r>
          <a:endParaRPr lang="sr-Latn-RS" sz="1700">
            <a:solidFill>
              <a:sysClr val="window" lastClr="FFFFFF"/>
            </a:solidFill>
            <a:latin typeface="Helvetica" panose="020B0604020202020204" pitchFamily="34" charset="0"/>
            <a:ea typeface="+mn-ea"/>
            <a:cs typeface="Helvetica" panose="020B0604020202020204" pitchFamily="34" charset="0"/>
          </a:endParaRPr>
        </a:p>
      </dgm:t>
    </dgm:pt>
    <dgm:pt modelId="{118C8443-7790-4974-B489-3B8BAD3E481A}" type="parTrans" cxnId="{971BCCA2-4A63-475C-AA95-20E896B5B145}">
      <dgm:prSet/>
      <dgm:spPr/>
      <dgm:t>
        <a:bodyPr/>
        <a:lstStyle/>
        <a:p>
          <a:endParaRPr lang="sr-Latn-RS"/>
        </a:p>
      </dgm:t>
    </dgm:pt>
    <dgm:pt modelId="{6032A486-9E09-44D2-8F4F-97EB8F20CCE9}" type="sibTrans" cxnId="{971BCCA2-4A63-475C-AA95-20E896B5B145}">
      <dgm:prSet/>
      <dgm:spPr/>
      <dgm:t>
        <a:bodyPr/>
        <a:lstStyle/>
        <a:p>
          <a:endParaRPr lang="sr-Latn-RS"/>
        </a:p>
      </dgm:t>
    </dgm:pt>
    <dgm:pt modelId="{56B1DD08-4A1C-4A81-B2A9-D159A87BD9C5}">
      <dgm:prSet phldrT="[Text]"/>
      <dgm:spPr>
        <a:xfrm>
          <a:off x="0" y="299649"/>
          <a:ext cx="5930900" cy="1212750"/>
        </a:xfrm>
        <a:prstGeom prst="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Calibri Light" panose="020F0302020204030204"/>
            <a:buAutoNum type="arabicPeriod"/>
          </a:pPr>
          <a:r>
            <a:rPr lang="sq">
              <a:solidFill>
                <a:sysClr val="windowText" lastClr="000000">
                  <a:hueOff val="0"/>
                  <a:satOff val="0"/>
                  <a:lumOff val="0"/>
                  <a:alphaOff val="0"/>
                </a:sysClr>
              </a:solidFill>
              <a:latin typeface="Calibri" panose="020F0502020204030204"/>
              <a:ea typeface="+mn-ea"/>
              <a:cs typeface="+mn-cs"/>
            </a:rPr>
            <a:t> Dixhitalizimi i shërbimeve</a:t>
          </a:r>
        </a:p>
      </dgm:t>
    </dgm:pt>
    <dgm:pt modelId="{3A266DB2-8B68-4EAF-8602-02BD14F68068}" type="parTrans" cxnId="{5B9942D4-5D38-4D2D-A868-56135D3FEA22}">
      <dgm:prSet/>
      <dgm:spPr/>
      <dgm:t>
        <a:bodyPr/>
        <a:lstStyle/>
        <a:p>
          <a:endParaRPr lang="sr-Latn-RS"/>
        </a:p>
      </dgm:t>
    </dgm:pt>
    <dgm:pt modelId="{D134B407-B727-464C-B9BF-B89B33FFDE38}" type="sibTrans" cxnId="{5B9942D4-5D38-4D2D-A868-56135D3FEA22}">
      <dgm:prSet/>
      <dgm:spPr/>
      <dgm:t>
        <a:bodyPr/>
        <a:lstStyle/>
        <a:p>
          <a:endParaRPr lang="sr-Latn-RS"/>
        </a:p>
      </dgm:t>
    </dgm:pt>
    <dgm:pt modelId="{196D7758-9E7D-4C48-B031-A86232E7D64E}">
      <dgm:prSet phldrT="[Text]" custT="1"/>
      <dgm:spPr>
        <a:xfrm>
          <a:off x="296545" y="1587999"/>
          <a:ext cx="4151630" cy="413280"/>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sq" sz="1700">
              <a:solidFill>
                <a:sysClr val="window" lastClr="FFFFFF"/>
              </a:solidFill>
              <a:latin typeface="Helvetica" panose="020B0604020202020204" pitchFamily="34" charset="0"/>
              <a:ea typeface="+mn-ea"/>
              <a:cs typeface="Helvetica" panose="020B0604020202020204" pitchFamily="34" charset="0"/>
            </a:rPr>
            <a:t>Njësi tematike shtesë</a:t>
          </a:r>
          <a:endParaRPr lang="sr-Latn-RS" sz="1700">
            <a:solidFill>
              <a:sysClr val="window" lastClr="FFFFFF"/>
            </a:solidFill>
            <a:latin typeface="Helvetica" panose="020B0604020202020204" pitchFamily="34" charset="0"/>
            <a:ea typeface="+mn-ea"/>
            <a:cs typeface="Helvetica" panose="020B0604020202020204" pitchFamily="34" charset="0"/>
          </a:endParaRPr>
        </a:p>
      </dgm:t>
    </dgm:pt>
    <dgm:pt modelId="{2E4F513B-0EE5-4C83-AC3D-17280D08509B}" type="parTrans" cxnId="{7D3ABA98-4119-42D9-91AC-AE11C7FEDDD8}">
      <dgm:prSet/>
      <dgm:spPr/>
      <dgm:t>
        <a:bodyPr/>
        <a:lstStyle/>
        <a:p>
          <a:endParaRPr lang="sr-Latn-RS"/>
        </a:p>
      </dgm:t>
    </dgm:pt>
    <dgm:pt modelId="{F73227DD-D46F-4D51-BAD9-C7B56010235B}" type="sibTrans" cxnId="{7D3ABA98-4119-42D9-91AC-AE11C7FEDDD8}">
      <dgm:prSet/>
      <dgm:spPr/>
      <dgm:t>
        <a:bodyPr/>
        <a:lstStyle/>
        <a:p>
          <a:endParaRPr lang="sr-Latn-RS"/>
        </a:p>
      </dgm:t>
    </dgm:pt>
    <dgm:pt modelId="{E7E68E02-BE64-4251-96B6-45C0BCE64D4C}">
      <dgm:prSet phldrT="[Text]"/>
      <dgm:spPr>
        <a:xfrm>
          <a:off x="0" y="1794640"/>
          <a:ext cx="5930900" cy="1014300"/>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Font typeface="+mj-lt"/>
            <a:buNone/>
          </a:pPr>
          <a:r>
            <a:rPr lang="sq">
              <a:solidFill>
                <a:sysClr val="windowText" lastClr="000000">
                  <a:hueOff val="0"/>
                  <a:satOff val="0"/>
                  <a:lumOff val="0"/>
                  <a:alphaOff val="0"/>
                </a:sysClr>
              </a:solidFill>
              <a:latin typeface="Calibri" panose="020F0502020204030204"/>
              <a:ea typeface="+mn-ea"/>
              <a:cs typeface="+mn-cs"/>
            </a:rPr>
            <a:t>3. Dizajni i përqendruar te përdoruesi, angazhimi i përdoruesit dhe reagimet</a:t>
          </a:r>
        </a:p>
      </dgm:t>
    </dgm:pt>
    <dgm:pt modelId="{541DB223-7843-49F9-8B44-EDC7EBDF2E14}" type="parTrans" cxnId="{468F3993-70D2-46F4-8CB9-9E5CD5594C72}">
      <dgm:prSet/>
      <dgm:spPr/>
      <dgm:t>
        <a:bodyPr/>
        <a:lstStyle/>
        <a:p>
          <a:endParaRPr lang="sr-Latn-RS"/>
        </a:p>
      </dgm:t>
    </dgm:pt>
    <dgm:pt modelId="{59C98E49-DC16-4E1C-92EB-CF4782A34BE9}" type="sibTrans" cxnId="{468F3993-70D2-46F4-8CB9-9E5CD5594C72}">
      <dgm:prSet/>
      <dgm:spPr/>
      <dgm:t>
        <a:bodyPr/>
        <a:lstStyle/>
        <a:p>
          <a:endParaRPr lang="sr-Latn-RS"/>
        </a:p>
      </dgm:t>
    </dgm:pt>
    <dgm:pt modelId="{DD212860-58EC-44A9-BF61-C6700C7D3C7A}">
      <dgm:prSet phldrT="[Text]"/>
      <dgm:spPr>
        <a:xfrm>
          <a:off x="0" y="1794640"/>
          <a:ext cx="5930900" cy="1014300"/>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Font typeface="+mj-lt"/>
            <a:buNone/>
          </a:pPr>
          <a:r>
            <a:rPr lang="sq">
              <a:solidFill>
                <a:sysClr val="windowText" lastClr="000000">
                  <a:hueOff val="0"/>
                  <a:satOff val="0"/>
                  <a:lumOff val="0"/>
                  <a:alphaOff val="0"/>
                </a:sysClr>
              </a:solidFill>
              <a:latin typeface="Calibri" panose="020F0502020204030204"/>
              <a:ea typeface="+mn-ea"/>
              <a:cs typeface="+mn-cs"/>
            </a:rPr>
            <a:t>4. Aksesueshmëria e shërbimeve</a:t>
          </a:r>
          <a:endParaRPr lang="sr-Latn-RS">
            <a:solidFill>
              <a:sysClr val="windowText" lastClr="000000">
                <a:hueOff val="0"/>
                <a:satOff val="0"/>
                <a:lumOff val="0"/>
                <a:alphaOff val="0"/>
              </a:sysClr>
            </a:solidFill>
            <a:latin typeface="Calibri" panose="020F0502020204030204"/>
            <a:ea typeface="+mn-ea"/>
            <a:cs typeface="+mn-cs"/>
          </a:endParaRPr>
        </a:p>
      </dgm:t>
    </dgm:pt>
    <dgm:pt modelId="{2E8A79AE-C4F3-4E6E-ACBC-9A52456969B8}" type="parTrans" cxnId="{3B11DD29-AA7B-42F5-A6D9-7A2FAF001141}">
      <dgm:prSet/>
      <dgm:spPr/>
      <dgm:t>
        <a:bodyPr/>
        <a:lstStyle/>
        <a:p>
          <a:endParaRPr lang="sr-Latn-RS"/>
        </a:p>
      </dgm:t>
    </dgm:pt>
    <dgm:pt modelId="{F963C9E2-44A9-40E4-98FC-4B2058AE6020}" type="sibTrans" cxnId="{3B11DD29-AA7B-42F5-A6D9-7A2FAF001141}">
      <dgm:prSet/>
      <dgm:spPr/>
      <dgm:t>
        <a:bodyPr/>
        <a:lstStyle/>
        <a:p>
          <a:endParaRPr lang="sr-Latn-RS"/>
        </a:p>
      </dgm:t>
    </dgm:pt>
    <dgm:pt modelId="{5313E1CC-E6C2-4554-8D10-E90FBE41338A}">
      <dgm:prSet phldrT="[Text]"/>
      <dgm:spPr>
        <a:xfrm>
          <a:off x="0" y="299649"/>
          <a:ext cx="5930900" cy="1212750"/>
        </a:xfr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Calibri Light" panose="020F0302020204030204"/>
            <a:buAutoNum type="arabicPeriod"/>
          </a:pPr>
          <a:r>
            <a:rPr lang="sq">
              <a:solidFill>
                <a:sysClr val="windowText" lastClr="000000">
                  <a:hueOff val="0"/>
                  <a:satOff val="0"/>
                  <a:lumOff val="0"/>
                  <a:alphaOff val="0"/>
                </a:sysClr>
              </a:solidFill>
              <a:latin typeface="Calibri" panose="020F0502020204030204"/>
              <a:ea typeface="+mn-ea"/>
              <a:cs typeface="+mn-cs"/>
            </a:rPr>
            <a:t> Procedura e përgjithshme administrative dhe parimi vetëm një herë</a:t>
          </a:r>
        </a:p>
      </dgm:t>
    </dgm:pt>
    <dgm:pt modelId="{2B131B6F-CF04-42B5-9BB7-83BC9D47EB2D}" type="parTrans" cxnId="{F0B153A1-ADB5-413E-A897-A2D827A6A1BC}">
      <dgm:prSet/>
      <dgm:spPr/>
      <dgm:t>
        <a:bodyPr/>
        <a:lstStyle/>
        <a:p>
          <a:endParaRPr lang="en-US"/>
        </a:p>
      </dgm:t>
    </dgm:pt>
    <dgm:pt modelId="{ADC89B03-C4F6-4551-BD4D-92E11214DC15}" type="sibTrans" cxnId="{F0B153A1-ADB5-413E-A897-A2D827A6A1BC}">
      <dgm:prSet/>
      <dgm:spPr/>
      <dgm:t>
        <a:bodyPr/>
        <a:lstStyle/>
        <a:p>
          <a:endParaRPr lang="en-US"/>
        </a:p>
      </dgm:t>
    </dgm:pt>
    <dgm:pt modelId="{78C6396A-9D62-426A-8063-882A0CA0BE96}" type="pres">
      <dgm:prSet presAssocID="{ADD64232-E431-4B57-8EC4-5759A7E34E89}" presName="linear" presStyleCnt="0">
        <dgm:presLayoutVars>
          <dgm:dir/>
          <dgm:animLvl val="lvl"/>
          <dgm:resizeHandles val="exact"/>
        </dgm:presLayoutVars>
      </dgm:prSet>
      <dgm:spPr/>
    </dgm:pt>
    <dgm:pt modelId="{982D119D-EF49-42E3-9434-D85B4F046E7E}" type="pres">
      <dgm:prSet presAssocID="{F68BF560-A9C9-454E-B3E8-1808EA9D63A8}" presName="parentLin" presStyleCnt="0"/>
      <dgm:spPr/>
    </dgm:pt>
    <dgm:pt modelId="{7D089E48-F049-45F1-BF33-42E798FB91F0}" type="pres">
      <dgm:prSet presAssocID="{F68BF560-A9C9-454E-B3E8-1808EA9D63A8}" presName="parentLeftMargin" presStyleLbl="node1" presStyleIdx="0" presStyleCnt="2"/>
      <dgm:spPr/>
    </dgm:pt>
    <dgm:pt modelId="{BF1C644E-F532-48FA-BE63-C29A7CBA20CC}" type="pres">
      <dgm:prSet presAssocID="{F68BF560-A9C9-454E-B3E8-1808EA9D63A8}" presName="parentText" presStyleLbl="node1" presStyleIdx="0" presStyleCnt="2">
        <dgm:presLayoutVars>
          <dgm:chMax val="0"/>
          <dgm:bulletEnabled val="1"/>
        </dgm:presLayoutVars>
      </dgm:prSet>
      <dgm:spPr/>
    </dgm:pt>
    <dgm:pt modelId="{2AF183E6-6976-46D8-9C7F-EF569A8DDEE0}" type="pres">
      <dgm:prSet presAssocID="{F68BF560-A9C9-454E-B3E8-1808EA9D63A8}" presName="negativeSpace" presStyleCnt="0"/>
      <dgm:spPr/>
    </dgm:pt>
    <dgm:pt modelId="{229508D7-4FEA-4384-BDC8-5D593CDA932C}" type="pres">
      <dgm:prSet presAssocID="{F68BF560-A9C9-454E-B3E8-1808EA9D63A8}" presName="childText" presStyleLbl="conFgAcc1" presStyleIdx="0" presStyleCnt="2">
        <dgm:presLayoutVars>
          <dgm:bulletEnabled val="1"/>
        </dgm:presLayoutVars>
      </dgm:prSet>
      <dgm:spPr>
        <a:prstGeom prst="rect">
          <a:avLst/>
        </a:prstGeom>
      </dgm:spPr>
    </dgm:pt>
    <dgm:pt modelId="{A23B3B5B-C692-4FEC-B198-8500584FDCE7}" type="pres">
      <dgm:prSet presAssocID="{6032A486-9E09-44D2-8F4F-97EB8F20CCE9}" presName="spaceBetweenRectangles" presStyleCnt="0"/>
      <dgm:spPr/>
    </dgm:pt>
    <dgm:pt modelId="{40DFA84A-834B-46D0-A2B7-D88BE988F23B}" type="pres">
      <dgm:prSet presAssocID="{196D7758-9E7D-4C48-B031-A86232E7D64E}" presName="parentLin" presStyleCnt="0"/>
      <dgm:spPr/>
    </dgm:pt>
    <dgm:pt modelId="{FB05FDA7-D168-4E0D-9AC9-E2D42BB969A1}" type="pres">
      <dgm:prSet presAssocID="{196D7758-9E7D-4C48-B031-A86232E7D64E}" presName="parentLeftMargin" presStyleLbl="node1" presStyleIdx="0" presStyleCnt="2"/>
      <dgm:spPr/>
    </dgm:pt>
    <dgm:pt modelId="{8FF31206-0A16-462C-A5AD-C30E81FA2403}" type="pres">
      <dgm:prSet presAssocID="{196D7758-9E7D-4C48-B031-A86232E7D64E}" presName="parentText" presStyleLbl="node1" presStyleIdx="1" presStyleCnt="2">
        <dgm:presLayoutVars>
          <dgm:chMax val="0"/>
          <dgm:bulletEnabled val="1"/>
        </dgm:presLayoutVars>
      </dgm:prSet>
      <dgm:spPr/>
    </dgm:pt>
    <dgm:pt modelId="{DCD665B3-F7D9-4483-91E1-6D25DF053B48}" type="pres">
      <dgm:prSet presAssocID="{196D7758-9E7D-4C48-B031-A86232E7D64E}" presName="negativeSpace" presStyleCnt="0"/>
      <dgm:spPr/>
    </dgm:pt>
    <dgm:pt modelId="{DE286FED-B7C4-4AC7-BEE2-EE2EDCE3BCFE}" type="pres">
      <dgm:prSet presAssocID="{196D7758-9E7D-4C48-B031-A86232E7D64E}" presName="childText" presStyleLbl="conFgAcc1" presStyleIdx="1" presStyleCnt="2">
        <dgm:presLayoutVars>
          <dgm:bulletEnabled val="1"/>
        </dgm:presLayoutVars>
      </dgm:prSet>
      <dgm:spPr/>
    </dgm:pt>
  </dgm:ptLst>
  <dgm:cxnLst>
    <dgm:cxn modelId="{519E2D00-F657-460E-A5FB-0930D5D4C120}" type="presOf" srcId="{E7E68E02-BE64-4251-96B6-45C0BCE64D4C}" destId="{DE286FED-B7C4-4AC7-BEE2-EE2EDCE3BCFE}" srcOrd="0" destOrd="0" presId="urn:microsoft.com/office/officeart/2005/8/layout/list1"/>
    <dgm:cxn modelId="{9554D200-2A17-4579-B51C-475644FE60EF}" type="presOf" srcId="{F68BF560-A9C9-454E-B3E8-1808EA9D63A8}" destId="{BF1C644E-F532-48FA-BE63-C29A7CBA20CC}" srcOrd="1" destOrd="0" presId="urn:microsoft.com/office/officeart/2005/8/layout/list1"/>
    <dgm:cxn modelId="{3B11DD29-AA7B-42F5-A6D9-7A2FAF001141}" srcId="{196D7758-9E7D-4C48-B031-A86232E7D64E}" destId="{DD212860-58EC-44A9-BF61-C6700C7D3C7A}" srcOrd="1" destOrd="0" parTransId="{2E8A79AE-C4F3-4E6E-ACBC-9A52456969B8}" sibTransId="{F963C9E2-44A9-40E4-98FC-4B2058AE6020}"/>
    <dgm:cxn modelId="{C4D3013A-6ADD-42F5-A108-6971518A2567}" type="presOf" srcId="{196D7758-9E7D-4C48-B031-A86232E7D64E}" destId="{FB05FDA7-D168-4E0D-9AC9-E2D42BB969A1}" srcOrd="0" destOrd="0" presId="urn:microsoft.com/office/officeart/2005/8/layout/list1"/>
    <dgm:cxn modelId="{08CDF13C-FFA0-4949-9956-8E0B9ADFB4F3}" type="presOf" srcId="{5313E1CC-E6C2-4554-8D10-E90FBE41338A}" destId="{229508D7-4FEA-4384-BDC8-5D593CDA932C}" srcOrd="0" destOrd="1" presId="urn:microsoft.com/office/officeart/2005/8/layout/list1"/>
    <dgm:cxn modelId="{69656062-CAB5-4118-9A72-DCCE4BB34158}" type="presOf" srcId="{56B1DD08-4A1C-4A81-B2A9-D159A87BD9C5}" destId="{229508D7-4FEA-4384-BDC8-5D593CDA932C}" srcOrd="0" destOrd="0" presId="urn:microsoft.com/office/officeart/2005/8/layout/list1"/>
    <dgm:cxn modelId="{DA059748-AC40-4BEA-BDB7-4E8375226E1C}" type="presOf" srcId="{ADD64232-E431-4B57-8EC4-5759A7E34E89}" destId="{78C6396A-9D62-426A-8063-882A0CA0BE96}" srcOrd="0" destOrd="0" presId="urn:microsoft.com/office/officeart/2005/8/layout/list1"/>
    <dgm:cxn modelId="{6EE16949-ED99-425A-9B4F-A57873C24DF4}" type="presOf" srcId="{F68BF560-A9C9-454E-B3E8-1808EA9D63A8}" destId="{7D089E48-F049-45F1-BF33-42E798FB91F0}" srcOrd="0" destOrd="0" presId="urn:microsoft.com/office/officeart/2005/8/layout/list1"/>
    <dgm:cxn modelId="{5B81D980-23CC-4115-BBBE-2498AF18DF17}" type="presOf" srcId="{DD212860-58EC-44A9-BF61-C6700C7D3C7A}" destId="{DE286FED-B7C4-4AC7-BEE2-EE2EDCE3BCFE}" srcOrd="0" destOrd="1" presId="urn:microsoft.com/office/officeart/2005/8/layout/list1"/>
    <dgm:cxn modelId="{468F3993-70D2-46F4-8CB9-9E5CD5594C72}" srcId="{196D7758-9E7D-4C48-B031-A86232E7D64E}" destId="{E7E68E02-BE64-4251-96B6-45C0BCE64D4C}" srcOrd="0" destOrd="0" parTransId="{541DB223-7843-49F9-8B44-EDC7EBDF2E14}" sibTransId="{59C98E49-DC16-4E1C-92EB-CF4782A34BE9}"/>
    <dgm:cxn modelId="{7D3ABA98-4119-42D9-91AC-AE11C7FEDDD8}" srcId="{ADD64232-E431-4B57-8EC4-5759A7E34E89}" destId="{196D7758-9E7D-4C48-B031-A86232E7D64E}" srcOrd="1" destOrd="0" parTransId="{2E4F513B-0EE5-4C83-AC3D-17280D08509B}" sibTransId="{F73227DD-D46F-4D51-BAD9-C7B56010235B}"/>
    <dgm:cxn modelId="{F0B153A1-ADB5-413E-A897-A2D827A6A1BC}" srcId="{F68BF560-A9C9-454E-B3E8-1808EA9D63A8}" destId="{5313E1CC-E6C2-4554-8D10-E90FBE41338A}" srcOrd="1" destOrd="0" parTransId="{2B131B6F-CF04-42B5-9BB7-83BC9D47EB2D}" sibTransId="{ADC89B03-C4F6-4551-BD4D-92E11214DC15}"/>
    <dgm:cxn modelId="{971BCCA2-4A63-475C-AA95-20E896B5B145}" srcId="{ADD64232-E431-4B57-8EC4-5759A7E34E89}" destId="{F68BF560-A9C9-454E-B3E8-1808EA9D63A8}" srcOrd="0" destOrd="0" parTransId="{118C8443-7790-4974-B489-3B8BAD3E481A}" sibTransId="{6032A486-9E09-44D2-8F4F-97EB8F20CCE9}"/>
    <dgm:cxn modelId="{5B9942D4-5D38-4D2D-A868-56135D3FEA22}" srcId="{F68BF560-A9C9-454E-B3E8-1808EA9D63A8}" destId="{56B1DD08-4A1C-4A81-B2A9-D159A87BD9C5}" srcOrd="0" destOrd="0" parTransId="{3A266DB2-8B68-4EAF-8602-02BD14F68068}" sibTransId="{D134B407-B727-464C-B9BF-B89B33FFDE38}"/>
    <dgm:cxn modelId="{F557F1DA-FB9C-467E-9B8E-F0C854D09D2A}" type="presOf" srcId="{196D7758-9E7D-4C48-B031-A86232E7D64E}" destId="{8FF31206-0A16-462C-A5AD-C30E81FA2403}" srcOrd="1" destOrd="0" presId="urn:microsoft.com/office/officeart/2005/8/layout/list1"/>
    <dgm:cxn modelId="{1C7F1692-452E-4D31-A728-EFFD8D24582A}" type="presParOf" srcId="{78C6396A-9D62-426A-8063-882A0CA0BE96}" destId="{982D119D-EF49-42E3-9434-D85B4F046E7E}" srcOrd="0" destOrd="0" presId="urn:microsoft.com/office/officeart/2005/8/layout/list1"/>
    <dgm:cxn modelId="{9E00C8A7-0DD9-43A5-B7B2-F1047B0F1D97}" type="presParOf" srcId="{982D119D-EF49-42E3-9434-D85B4F046E7E}" destId="{7D089E48-F049-45F1-BF33-42E798FB91F0}" srcOrd="0" destOrd="0" presId="urn:microsoft.com/office/officeart/2005/8/layout/list1"/>
    <dgm:cxn modelId="{99683FBD-A696-4233-8F19-534E978AD875}" type="presParOf" srcId="{982D119D-EF49-42E3-9434-D85B4F046E7E}" destId="{BF1C644E-F532-48FA-BE63-C29A7CBA20CC}" srcOrd="1" destOrd="0" presId="urn:microsoft.com/office/officeart/2005/8/layout/list1"/>
    <dgm:cxn modelId="{6F7501DF-0836-4202-985C-4D7A6ECF6A67}" type="presParOf" srcId="{78C6396A-9D62-426A-8063-882A0CA0BE96}" destId="{2AF183E6-6976-46D8-9C7F-EF569A8DDEE0}" srcOrd="1" destOrd="0" presId="urn:microsoft.com/office/officeart/2005/8/layout/list1"/>
    <dgm:cxn modelId="{CAAD9308-1D6B-4B43-A550-BDB434F6EAFE}" type="presParOf" srcId="{78C6396A-9D62-426A-8063-882A0CA0BE96}" destId="{229508D7-4FEA-4384-BDC8-5D593CDA932C}" srcOrd="2" destOrd="0" presId="urn:microsoft.com/office/officeart/2005/8/layout/list1"/>
    <dgm:cxn modelId="{58A7D22B-CC1C-4D3B-B906-5CAFFDB8CCA1}" type="presParOf" srcId="{78C6396A-9D62-426A-8063-882A0CA0BE96}" destId="{A23B3B5B-C692-4FEC-B198-8500584FDCE7}" srcOrd="3" destOrd="0" presId="urn:microsoft.com/office/officeart/2005/8/layout/list1"/>
    <dgm:cxn modelId="{BD1E3BD5-70B7-4DAC-AAAA-A8D30DD54E88}" type="presParOf" srcId="{78C6396A-9D62-426A-8063-882A0CA0BE96}" destId="{40DFA84A-834B-46D0-A2B7-D88BE988F23B}" srcOrd="4" destOrd="0" presId="urn:microsoft.com/office/officeart/2005/8/layout/list1"/>
    <dgm:cxn modelId="{C2E153C0-65EF-4002-BD8C-2F69989B6516}" type="presParOf" srcId="{40DFA84A-834B-46D0-A2B7-D88BE988F23B}" destId="{FB05FDA7-D168-4E0D-9AC9-E2D42BB969A1}" srcOrd="0" destOrd="0" presId="urn:microsoft.com/office/officeart/2005/8/layout/list1"/>
    <dgm:cxn modelId="{736A0D58-458C-44A4-AC07-4A7913D457FC}" type="presParOf" srcId="{40DFA84A-834B-46D0-A2B7-D88BE988F23B}" destId="{8FF31206-0A16-462C-A5AD-C30E81FA2403}" srcOrd="1" destOrd="0" presId="urn:microsoft.com/office/officeart/2005/8/layout/list1"/>
    <dgm:cxn modelId="{E8FA5948-0327-4797-A78F-44F26369C995}" type="presParOf" srcId="{78C6396A-9D62-426A-8063-882A0CA0BE96}" destId="{DCD665B3-F7D9-4483-91E1-6D25DF053B48}" srcOrd="5" destOrd="0" presId="urn:microsoft.com/office/officeart/2005/8/layout/list1"/>
    <dgm:cxn modelId="{5F7D3B46-7569-4107-B50C-63D877FDE82E}" type="presParOf" srcId="{78C6396A-9D62-426A-8063-882A0CA0BE96}" destId="{DE286FED-B7C4-4AC7-BEE2-EE2EDCE3BCFE}" srcOrd="6" destOrd="0" presId="urn:microsoft.com/office/officeart/2005/8/layout/list1"/>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ADD64232-E431-4B57-8EC4-5759A7E34E89}" type="doc">
      <dgm:prSet loTypeId="urn:microsoft.com/office/officeart/2005/8/layout/list1" loCatId="list" qsTypeId="urn:microsoft.com/office/officeart/2005/8/quickstyle/simple2" qsCatId="simple" csTypeId="urn:microsoft.com/office/officeart/2005/8/colors/colorful1" csCatId="colorful" phldr="1"/>
      <dgm:spPr/>
      <dgm:t>
        <a:bodyPr/>
        <a:lstStyle/>
        <a:p>
          <a:endParaRPr lang="sr-Latn-RS"/>
        </a:p>
      </dgm:t>
    </dgm:pt>
    <dgm:pt modelId="{F68BF560-A9C9-454E-B3E8-1808EA9D63A8}">
      <dgm:prSet phldrT="[Text]" custT="1"/>
      <dgm:spPr>
        <a:xfrm>
          <a:off x="296545" y="93009"/>
          <a:ext cx="4151630" cy="413280"/>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sq" sz="1800">
              <a:solidFill>
                <a:sysClr val="window" lastClr="FFFFFF"/>
              </a:solidFill>
              <a:latin typeface="Helvetica" panose="020B0604020202020204" pitchFamily="34" charset="0"/>
              <a:ea typeface="+mn-ea"/>
              <a:cs typeface="Helvetica" panose="020B0604020202020204" pitchFamily="34" charset="0"/>
            </a:rPr>
            <a:t>Komponentët kryesorë</a:t>
          </a:r>
          <a:endParaRPr lang="sr-Latn-RS" sz="1800">
            <a:solidFill>
              <a:sysClr val="window" lastClr="FFFFFF"/>
            </a:solidFill>
            <a:latin typeface="Helvetica" panose="020B0604020202020204" pitchFamily="34" charset="0"/>
            <a:ea typeface="+mn-ea"/>
            <a:cs typeface="Helvetica" panose="020B0604020202020204" pitchFamily="34" charset="0"/>
          </a:endParaRPr>
        </a:p>
      </dgm:t>
    </dgm:pt>
    <dgm:pt modelId="{118C8443-7790-4974-B489-3B8BAD3E481A}" type="parTrans" cxnId="{971BCCA2-4A63-475C-AA95-20E896B5B145}">
      <dgm:prSet/>
      <dgm:spPr/>
      <dgm:t>
        <a:bodyPr/>
        <a:lstStyle/>
        <a:p>
          <a:endParaRPr lang="sr-Latn-RS"/>
        </a:p>
      </dgm:t>
    </dgm:pt>
    <dgm:pt modelId="{6032A486-9E09-44D2-8F4F-97EB8F20CCE9}" type="sibTrans" cxnId="{971BCCA2-4A63-475C-AA95-20E896B5B145}">
      <dgm:prSet/>
      <dgm:spPr/>
      <dgm:t>
        <a:bodyPr/>
        <a:lstStyle/>
        <a:p>
          <a:endParaRPr lang="sr-Latn-RS"/>
        </a:p>
      </dgm:t>
    </dgm:pt>
    <dgm:pt modelId="{196D7758-9E7D-4C48-B031-A86232E7D64E}">
      <dgm:prSet phldrT="[Text]" custT="1"/>
      <dgm:spPr>
        <a:xfrm>
          <a:off x="296545" y="1587999"/>
          <a:ext cx="4151630" cy="413280"/>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sq" sz="1800">
              <a:solidFill>
                <a:sysClr val="window" lastClr="FFFFFF"/>
              </a:solidFill>
              <a:latin typeface="Helvetica" panose="020B0604020202020204" pitchFamily="34" charset="0"/>
              <a:ea typeface="+mn-ea"/>
              <a:cs typeface="Helvetica" panose="020B0604020202020204" pitchFamily="34" charset="0"/>
            </a:rPr>
            <a:t>Njësi tematike shtesë</a:t>
          </a:r>
          <a:endParaRPr lang="sr-Latn-RS" sz="1800">
            <a:solidFill>
              <a:sysClr val="window" lastClr="FFFFFF"/>
            </a:solidFill>
            <a:latin typeface="Helvetica" panose="020B0604020202020204" pitchFamily="34" charset="0"/>
            <a:ea typeface="+mn-ea"/>
            <a:cs typeface="Helvetica" panose="020B0604020202020204" pitchFamily="34" charset="0"/>
          </a:endParaRPr>
        </a:p>
      </dgm:t>
    </dgm:pt>
    <dgm:pt modelId="{F73227DD-D46F-4D51-BAD9-C7B56010235B}" type="sibTrans" cxnId="{7D3ABA98-4119-42D9-91AC-AE11C7FEDDD8}">
      <dgm:prSet/>
      <dgm:spPr/>
      <dgm:t>
        <a:bodyPr/>
        <a:lstStyle/>
        <a:p>
          <a:endParaRPr lang="sr-Latn-RS"/>
        </a:p>
      </dgm:t>
    </dgm:pt>
    <dgm:pt modelId="{2E4F513B-0EE5-4C83-AC3D-17280D08509B}" type="parTrans" cxnId="{7D3ABA98-4119-42D9-91AC-AE11C7FEDDD8}">
      <dgm:prSet/>
      <dgm:spPr/>
      <dgm:t>
        <a:bodyPr/>
        <a:lstStyle/>
        <a:p>
          <a:endParaRPr lang="sr-Latn-RS"/>
        </a:p>
      </dgm:t>
    </dgm:pt>
    <dgm:pt modelId="{E7E68E02-BE64-4251-96B6-45C0BCE64D4C}">
      <dgm:prSet phldrT="[Text]"/>
      <dgm:spPr>
        <a:xfrm>
          <a:off x="0" y="1794640"/>
          <a:ext cx="5930900" cy="1014300"/>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Font typeface="+mj-lt"/>
            <a:buNone/>
          </a:pPr>
          <a:r>
            <a:rPr lang="sq">
              <a:solidFill>
                <a:sysClr val="windowText" lastClr="000000">
                  <a:hueOff val="0"/>
                  <a:satOff val="0"/>
                  <a:lumOff val="0"/>
                  <a:alphaOff val="0"/>
                </a:sysClr>
              </a:solidFill>
              <a:latin typeface="Calibri" panose="020F0502020204030204"/>
              <a:ea typeface="+mn-ea"/>
              <a:cs typeface="+mn-cs"/>
            </a:rPr>
            <a:t>1. Transparenca buxhetore (nën Komponentin 3)</a:t>
          </a:r>
          <a:endParaRPr lang="sr-Latn-RS">
            <a:solidFill>
              <a:sysClr val="windowText" lastClr="000000">
                <a:hueOff val="0"/>
                <a:satOff val="0"/>
                <a:lumOff val="0"/>
                <a:alphaOff val="0"/>
              </a:sysClr>
            </a:solidFill>
            <a:latin typeface="Calibri" panose="020F0502020204030204"/>
            <a:ea typeface="+mn-ea"/>
            <a:cs typeface="+mn-cs"/>
          </a:endParaRPr>
        </a:p>
      </dgm:t>
    </dgm:pt>
    <dgm:pt modelId="{59C98E49-DC16-4E1C-92EB-CF4782A34BE9}" type="sibTrans" cxnId="{468F3993-70D2-46F4-8CB9-9E5CD5594C72}">
      <dgm:prSet/>
      <dgm:spPr/>
      <dgm:t>
        <a:bodyPr/>
        <a:lstStyle/>
        <a:p>
          <a:endParaRPr lang="sr-Latn-RS"/>
        </a:p>
      </dgm:t>
    </dgm:pt>
    <dgm:pt modelId="{541DB223-7843-49F9-8B44-EDC7EBDF2E14}" type="parTrans" cxnId="{468F3993-70D2-46F4-8CB9-9E5CD5594C72}">
      <dgm:prSet/>
      <dgm:spPr/>
      <dgm:t>
        <a:bodyPr/>
        <a:lstStyle/>
        <a:p>
          <a:endParaRPr lang="sr-Latn-RS"/>
        </a:p>
      </dgm:t>
    </dgm:pt>
    <dgm:pt modelId="{6A7717E7-5103-468E-87F6-997BD0BFF51B}">
      <dgm:prSet phldrT="[Text]"/>
      <dgm:spPr>
        <a:xfrm>
          <a:off x="0" y="299649"/>
          <a:ext cx="5930900" cy="1212750"/>
        </a:xfr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Calibri Light" panose="020F0302020204030204"/>
            <a:buAutoNum type="arabicPeriod"/>
          </a:pPr>
          <a:r>
            <a:rPr lang="sq">
              <a:solidFill>
                <a:sysClr val="windowText" lastClr="000000">
                  <a:hueOff val="0"/>
                  <a:satOff val="0"/>
                  <a:lumOff val="0"/>
                  <a:alphaOff val="0"/>
                </a:sysClr>
              </a:solidFill>
              <a:latin typeface="Calibri" panose="020F0502020204030204"/>
              <a:ea typeface="+mn-ea"/>
              <a:cs typeface="+mn-cs"/>
            </a:rPr>
            <a:t>Planifikimi, përgatitja, ekzekutimi dhe raportimi i buxhetit</a:t>
          </a:r>
          <a:endParaRPr lang="sr-Latn-RS">
            <a:solidFill>
              <a:sysClr val="windowText" lastClr="000000">
                <a:hueOff val="0"/>
                <a:satOff val="0"/>
                <a:lumOff val="0"/>
                <a:alphaOff val="0"/>
              </a:sysClr>
            </a:solidFill>
            <a:latin typeface="Calibri" panose="020F0502020204030204"/>
            <a:ea typeface="+mn-ea"/>
            <a:cs typeface="+mn-cs"/>
          </a:endParaRPr>
        </a:p>
      </dgm:t>
    </dgm:pt>
    <dgm:pt modelId="{B93B4238-7FB3-42B7-B982-260D8042C76A}" type="parTrans" cxnId="{2B82DB1F-80AE-4291-86FB-5264A7827A47}">
      <dgm:prSet/>
      <dgm:spPr/>
      <dgm:t>
        <a:bodyPr/>
        <a:lstStyle/>
        <a:p>
          <a:endParaRPr lang="en-US"/>
        </a:p>
      </dgm:t>
    </dgm:pt>
    <dgm:pt modelId="{79FCF783-A47B-462C-9099-76F650293FA2}" type="sibTrans" cxnId="{2B82DB1F-80AE-4291-86FB-5264A7827A47}">
      <dgm:prSet/>
      <dgm:spPr/>
      <dgm:t>
        <a:bodyPr/>
        <a:lstStyle/>
        <a:p>
          <a:endParaRPr lang="en-US"/>
        </a:p>
      </dgm:t>
    </dgm:pt>
    <dgm:pt modelId="{F8F09420-2BB7-4E0E-A1DE-B9866D627B7C}">
      <dgm:prSet phldrT="[Text]"/>
      <dgm:spPr>
        <a:xfrm>
          <a:off x="0" y="299649"/>
          <a:ext cx="5930900" cy="1212750"/>
        </a:xfr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Calibri Light" panose="020F0302020204030204"/>
            <a:buAutoNum type="arabicPeriod"/>
          </a:pPr>
          <a:r>
            <a:rPr lang="sq">
              <a:solidFill>
                <a:sysClr val="windowText" lastClr="000000">
                  <a:hueOff val="0"/>
                  <a:satOff val="0"/>
                  <a:lumOff val="0"/>
                  <a:alphaOff val="0"/>
                </a:sysClr>
              </a:solidFill>
              <a:latin typeface="Calibri" panose="020F0502020204030204"/>
              <a:ea typeface="+mn-ea"/>
              <a:cs typeface="+mn-cs"/>
            </a:rPr>
            <a:t>Menaxhimi i fondeve të BE-së</a:t>
          </a:r>
          <a:endParaRPr lang="sr-Latn-RS">
            <a:solidFill>
              <a:sysClr val="windowText" lastClr="000000">
                <a:hueOff val="0"/>
                <a:satOff val="0"/>
                <a:lumOff val="0"/>
                <a:alphaOff val="0"/>
              </a:sysClr>
            </a:solidFill>
            <a:latin typeface="Calibri" panose="020F0502020204030204"/>
            <a:ea typeface="+mn-ea"/>
            <a:cs typeface="+mn-cs"/>
          </a:endParaRPr>
        </a:p>
      </dgm:t>
    </dgm:pt>
    <dgm:pt modelId="{8DAEC214-D950-4CEB-A00A-AA5B7846270D}" type="parTrans" cxnId="{36EA9E6C-6A26-42E8-9F68-89C3BD1CFBC2}">
      <dgm:prSet/>
      <dgm:spPr/>
      <dgm:t>
        <a:bodyPr/>
        <a:lstStyle/>
        <a:p>
          <a:endParaRPr lang="en-US"/>
        </a:p>
      </dgm:t>
    </dgm:pt>
    <dgm:pt modelId="{917B798B-A16C-4317-867A-EAEE7780CAE6}" type="sibTrans" cxnId="{36EA9E6C-6A26-42E8-9F68-89C3BD1CFBC2}">
      <dgm:prSet/>
      <dgm:spPr/>
      <dgm:t>
        <a:bodyPr/>
        <a:lstStyle/>
        <a:p>
          <a:endParaRPr lang="en-US"/>
        </a:p>
      </dgm:t>
    </dgm:pt>
    <dgm:pt modelId="{DD439284-E3A5-4B48-860C-CC972CF5C947}">
      <dgm:prSet phldrT="[Text]"/>
      <dgm:spPr>
        <a:xfrm>
          <a:off x="0" y="299649"/>
          <a:ext cx="5930900" cy="1212750"/>
        </a:xfr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Calibri Light" panose="020F0302020204030204"/>
            <a:buAutoNum type="arabicPeriod"/>
          </a:pPr>
          <a:r>
            <a:rPr lang="sq">
              <a:solidFill>
                <a:sysClr val="windowText" lastClr="000000">
                  <a:hueOff val="0"/>
                  <a:satOff val="0"/>
                  <a:lumOff val="0"/>
                  <a:alphaOff val="0"/>
                </a:sysClr>
              </a:solidFill>
              <a:latin typeface="Calibri" panose="020F0502020204030204"/>
              <a:ea typeface="+mn-ea"/>
              <a:cs typeface="+mn-cs"/>
            </a:rPr>
            <a:t>Sistemi i prokurimit publik</a:t>
          </a:r>
          <a:endParaRPr lang="sr-Latn-RS">
            <a:solidFill>
              <a:sysClr val="windowText" lastClr="000000">
                <a:hueOff val="0"/>
                <a:satOff val="0"/>
                <a:lumOff val="0"/>
                <a:alphaOff val="0"/>
              </a:sysClr>
            </a:solidFill>
            <a:latin typeface="Calibri" panose="020F0502020204030204"/>
            <a:ea typeface="+mn-ea"/>
            <a:cs typeface="+mn-cs"/>
          </a:endParaRPr>
        </a:p>
      </dgm:t>
    </dgm:pt>
    <dgm:pt modelId="{6F3D6F51-2AF6-43ED-BB82-9C465C0D0CA9}" type="parTrans" cxnId="{4364DA33-3628-4DAC-87D6-28D60550194A}">
      <dgm:prSet/>
      <dgm:spPr/>
      <dgm:t>
        <a:bodyPr/>
        <a:lstStyle/>
        <a:p>
          <a:endParaRPr lang="en-US"/>
        </a:p>
      </dgm:t>
    </dgm:pt>
    <dgm:pt modelId="{013C0D2B-D63F-4F41-ABEF-5BB21BD2DF86}" type="sibTrans" cxnId="{4364DA33-3628-4DAC-87D6-28D60550194A}">
      <dgm:prSet/>
      <dgm:spPr/>
      <dgm:t>
        <a:bodyPr/>
        <a:lstStyle/>
        <a:p>
          <a:endParaRPr lang="en-US"/>
        </a:p>
      </dgm:t>
    </dgm:pt>
    <dgm:pt modelId="{78C6396A-9D62-426A-8063-882A0CA0BE96}" type="pres">
      <dgm:prSet presAssocID="{ADD64232-E431-4B57-8EC4-5759A7E34E89}" presName="linear" presStyleCnt="0">
        <dgm:presLayoutVars>
          <dgm:dir/>
          <dgm:animLvl val="lvl"/>
          <dgm:resizeHandles val="exact"/>
        </dgm:presLayoutVars>
      </dgm:prSet>
      <dgm:spPr/>
    </dgm:pt>
    <dgm:pt modelId="{982D119D-EF49-42E3-9434-D85B4F046E7E}" type="pres">
      <dgm:prSet presAssocID="{F68BF560-A9C9-454E-B3E8-1808EA9D63A8}" presName="parentLin" presStyleCnt="0"/>
      <dgm:spPr/>
    </dgm:pt>
    <dgm:pt modelId="{7D089E48-F049-45F1-BF33-42E798FB91F0}" type="pres">
      <dgm:prSet presAssocID="{F68BF560-A9C9-454E-B3E8-1808EA9D63A8}" presName="parentLeftMargin" presStyleLbl="node1" presStyleIdx="0" presStyleCnt="2"/>
      <dgm:spPr/>
    </dgm:pt>
    <dgm:pt modelId="{BF1C644E-F532-48FA-BE63-C29A7CBA20CC}" type="pres">
      <dgm:prSet presAssocID="{F68BF560-A9C9-454E-B3E8-1808EA9D63A8}" presName="parentText" presStyleLbl="node1" presStyleIdx="0" presStyleCnt="2">
        <dgm:presLayoutVars>
          <dgm:chMax val="0"/>
          <dgm:bulletEnabled val="1"/>
        </dgm:presLayoutVars>
      </dgm:prSet>
      <dgm:spPr/>
    </dgm:pt>
    <dgm:pt modelId="{2AF183E6-6976-46D8-9C7F-EF569A8DDEE0}" type="pres">
      <dgm:prSet presAssocID="{F68BF560-A9C9-454E-B3E8-1808EA9D63A8}" presName="negativeSpace" presStyleCnt="0"/>
      <dgm:spPr/>
    </dgm:pt>
    <dgm:pt modelId="{229508D7-4FEA-4384-BDC8-5D593CDA932C}" type="pres">
      <dgm:prSet presAssocID="{F68BF560-A9C9-454E-B3E8-1808EA9D63A8}" presName="childText" presStyleLbl="conFgAcc1" presStyleIdx="0" presStyleCnt="2" custLinFactNeighborX="-3983" custLinFactNeighborY="-56444">
        <dgm:presLayoutVars>
          <dgm:bulletEnabled val="1"/>
        </dgm:presLayoutVars>
      </dgm:prSet>
      <dgm:spPr>
        <a:prstGeom prst="rect">
          <a:avLst/>
        </a:prstGeom>
      </dgm:spPr>
    </dgm:pt>
    <dgm:pt modelId="{A23B3B5B-C692-4FEC-B198-8500584FDCE7}" type="pres">
      <dgm:prSet presAssocID="{6032A486-9E09-44D2-8F4F-97EB8F20CCE9}" presName="spaceBetweenRectangles" presStyleCnt="0"/>
      <dgm:spPr/>
    </dgm:pt>
    <dgm:pt modelId="{40DFA84A-834B-46D0-A2B7-D88BE988F23B}" type="pres">
      <dgm:prSet presAssocID="{196D7758-9E7D-4C48-B031-A86232E7D64E}" presName="parentLin" presStyleCnt="0"/>
      <dgm:spPr/>
    </dgm:pt>
    <dgm:pt modelId="{FB05FDA7-D168-4E0D-9AC9-E2D42BB969A1}" type="pres">
      <dgm:prSet presAssocID="{196D7758-9E7D-4C48-B031-A86232E7D64E}" presName="parentLeftMargin" presStyleLbl="node1" presStyleIdx="0" presStyleCnt="2"/>
      <dgm:spPr/>
    </dgm:pt>
    <dgm:pt modelId="{8FF31206-0A16-462C-A5AD-C30E81FA2403}" type="pres">
      <dgm:prSet presAssocID="{196D7758-9E7D-4C48-B031-A86232E7D64E}" presName="parentText" presStyleLbl="node1" presStyleIdx="1" presStyleCnt="2">
        <dgm:presLayoutVars>
          <dgm:chMax val="0"/>
          <dgm:bulletEnabled val="1"/>
        </dgm:presLayoutVars>
      </dgm:prSet>
      <dgm:spPr/>
    </dgm:pt>
    <dgm:pt modelId="{DCD665B3-F7D9-4483-91E1-6D25DF053B48}" type="pres">
      <dgm:prSet presAssocID="{196D7758-9E7D-4C48-B031-A86232E7D64E}" presName="negativeSpace" presStyleCnt="0"/>
      <dgm:spPr/>
    </dgm:pt>
    <dgm:pt modelId="{DE286FED-B7C4-4AC7-BEE2-EE2EDCE3BCFE}" type="pres">
      <dgm:prSet presAssocID="{196D7758-9E7D-4C48-B031-A86232E7D64E}" presName="childText" presStyleLbl="conFgAcc1" presStyleIdx="1" presStyleCnt="2">
        <dgm:presLayoutVars>
          <dgm:bulletEnabled val="1"/>
        </dgm:presLayoutVars>
      </dgm:prSet>
      <dgm:spPr/>
    </dgm:pt>
  </dgm:ptLst>
  <dgm:cxnLst>
    <dgm:cxn modelId="{519E2D00-F657-460E-A5FB-0930D5D4C120}" type="presOf" srcId="{E7E68E02-BE64-4251-96B6-45C0BCE64D4C}" destId="{DE286FED-B7C4-4AC7-BEE2-EE2EDCE3BCFE}" srcOrd="0" destOrd="0" presId="urn:microsoft.com/office/officeart/2005/8/layout/list1"/>
    <dgm:cxn modelId="{9554D200-2A17-4579-B51C-475644FE60EF}" type="presOf" srcId="{F68BF560-A9C9-454E-B3E8-1808EA9D63A8}" destId="{BF1C644E-F532-48FA-BE63-C29A7CBA20CC}" srcOrd="1" destOrd="0" presId="urn:microsoft.com/office/officeart/2005/8/layout/list1"/>
    <dgm:cxn modelId="{2B82DB1F-80AE-4291-86FB-5264A7827A47}" srcId="{F68BF560-A9C9-454E-B3E8-1808EA9D63A8}" destId="{6A7717E7-5103-468E-87F6-997BD0BFF51B}" srcOrd="2" destOrd="0" parTransId="{B93B4238-7FB3-42B7-B982-260D8042C76A}" sibTransId="{79FCF783-A47B-462C-9099-76F650293FA2}"/>
    <dgm:cxn modelId="{3F764027-898F-41BA-A858-018C54E8212F}" type="presOf" srcId="{6A7717E7-5103-468E-87F6-997BD0BFF51B}" destId="{229508D7-4FEA-4384-BDC8-5D593CDA932C}" srcOrd="0" destOrd="2" presId="urn:microsoft.com/office/officeart/2005/8/layout/list1"/>
    <dgm:cxn modelId="{4364DA33-3628-4DAC-87D6-28D60550194A}" srcId="{F68BF560-A9C9-454E-B3E8-1808EA9D63A8}" destId="{DD439284-E3A5-4B48-860C-CC972CF5C947}" srcOrd="1" destOrd="0" parTransId="{6F3D6F51-2AF6-43ED-BB82-9C465C0D0CA9}" sibTransId="{013C0D2B-D63F-4F41-ABEF-5BB21BD2DF86}"/>
    <dgm:cxn modelId="{C4D3013A-6ADD-42F5-A108-6971518A2567}" type="presOf" srcId="{196D7758-9E7D-4C48-B031-A86232E7D64E}" destId="{FB05FDA7-D168-4E0D-9AC9-E2D42BB969A1}" srcOrd="0" destOrd="0" presId="urn:microsoft.com/office/officeart/2005/8/layout/list1"/>
    <dgm:cxn modelId="{BF3F6B42-7D02-4465-AB80-3463CFCE0FF9}" type="presOf" srcId="{DD439284-E3A5-4B48-860C-CC972CF5C947}" destId="{229508D7-4FEA-4384-BDC8-5D593CDA932C}" srcOrd="0" destOrd="1" presId="urn:microsoft.com/office/officeart/2005/8/layout/list1"/>
    <dgm:cxn modelId="{DA059748-AC40-4BEA-BDB7-4E8375226E1C}" type="presOf" srcId="{ADD64232-E431-4B57-8EC4-5759A7E34E89}" destId="{78C6396A-9D62-426A-8063-882A0CA0BE96}" srcOrd="0" destOrd="0" presId="urn:microsoft.com/office/officeart/2005/8/layout/list1"/>
    <dgm:cxn modelId="{6EE16949-ED99-425A-9B4F-A57873C24DF4}" type="presOf" srcId="{F68BF560-A9C9-454E-B3E8-1808EA9D63A8}" destId="{7D089E48-F049-45F1-BF33-42E798FB91F0}" srcOrd="0" destOrd="0" presId="urn:microsoft.com/office/officeart/2005/8/layout/list1"/>
    <dgm:cxn modelId="{36EA9E6C-6A26-42E8-9F68-89C3BD1CFBC2}" srcId="{F68BF560-A9C9-454E-B3E8-1808EA9D63A8}" destId="{F8F09420-2BB7-4E0E-A1DE-B9866D627B7C}" srcOrd="0" destOrd="0" parTransId="{8DAEC214-D950-4CEB-A00A-AA5B7846270D}" sibTransId="{917B798B-A16C-4317-867A-EAEE7780CAE6}"/>
    <dgm:cxn modelId="{468F3993-70D2-46F4-8CB9-9E5CD5594C72}" srcId="{196D7758-9E7D-4C48-B031-A86232E7D64E}" destId="{E7E68E02-BE64-4251-96B6-45C0BCE64D4C}" srcOrd="0" destOrd="0" parTransId="{541DB223-7843-49F9-8B44-EDC7EBDF2E14}" sibTransId="{59C98E49-DC16-4E1C-92EB-CF4782A34BE9}"/>
    <dgm:cxn modelId="{7D3ABA98-4119-42D9-91AC-AE11C7FEDDD8}" srcId="{ADD64232-E431-4B57-8EC4-5759A7E34E89}" destId="{196D7758-9E7D-4C48-B031-A86232E7D64E}" srcOrd="1" destOrd="0" parTransId="{2E4F513B-0EE5-4C83-AC3D-17280D08509B}" sibTransId="{F73227DD-D46F-4D51-BAD9-C7B56010235B}"/>
    <dgm:cxn modelId="{971BCCA2-4A63-475C-AA95-20E896B5B145}" srcId="{ADD64232-E431-4B57-8EC4-5759A7E34E89}" destId="{F68BF560-A9C9-454E-B3E8-1808EA9D63A8}" srcOrd="0" destOrd="0" parTransId="{118C8443-7790-4974-B489-3B8BAD3E481A}" sibTransId="{6032A486-9E09-44D2-8F4F-97EB8F20CCE9}"/>
    <dgm:cxn modelId="{DF62A5A9-EE0A-4BED-8B21-E0D9B432254C}" type="presOf" srcId="{F8F09420-2BB7-4E0E-A1DE-B9866D627B7C}" destId="{229508D7-4FEA-4384-BDC8-5D593CDA932C}" srcOrd="0" destOrd="0" presId="urn:microsoft.com/office/officeart/2005/8/layout/list1"/>
    <dgm:cxn modelId="{F557F1DA-FB9C-467E-9B8E-F0C854D09D2A}" type="presOf" srcId="{196D7758-9E7D-4C48-B031-A86232E7D64E}" destId="{8FF31206-0A16-462C-A5AD-C30E81FA2403}" srcOrd="1" destOrd="0" presId="urn:microsoft.com/office/officeart/2005/8/layout/list1"/>
    <dgm:cxn modelId="{1C7F1692-452E-4D31-A728-EFFD8D24582A}" type="presParOf" srcId="{78C6396A-9D62-426A-8063-882A0CA0BE96}" destId="{982D119D-EF49-42E3-9434-D85B4F046E7E}" srcOrd="0" destOrd="0" presId="urn:microsoft.com/office/officeart/2005/8/layout/list1"/>
    <dgm:cxn modelId="{9E00C8A7-0DD9-43A5-B7B2-F1047B0F1D97}" type="presParOf" srcId="{982D119D-EF49-42E3-9434-D85B4F046E7E}" destId="{7D089E48-F049-45F1-BF33-42E798FB91F0}" srcOrd="0" destOrd="0" presId="urn:microsoft.com/office/officeart/2005/8/layout/list1"/>
    <dgm:cxn modelId="{99683FBD-A696-4233-8F19-534E978AD875}" type="presParOf" srcId="{982D119D-EF49-42E3-9434-D85B4F046E7E}" destId="{BF1C644E-F532-48FA-BE63-C29A7CBA20CC}" srcOrd="1" destOrd="0" presId="urn:microsoft.com/office/officeart/2005/8/layout/list1"/>
    <dgm:cxn modelId="{6F7501DF-0836-4202-985C-4D7A6ECF6A67}" type="presParOf" srcId="{78C6396A-9D62-426A-8063-882A0CA0BE96}" destId="{2AF183E6-6976-46D8-9C7F-EF569A8DDEE0}" srcOrd="1" destOrd="0" presId="urn:microsoft.com/office/officeart/2005/8/layout/list1"/>
    <dgm:cxn modelId="{CAAD9308-1D6B-4B43-A550-BDB434F6EAFE}" type="presParOf" srcId="{78C6396A-9D62-426A-8063-882A0CA0BE96}" destId="{229508D7-4FEA-4384-BDC8-5D593CDA932C}" srcOrd="2" destOrd="0" presId="urn:microsoft.com/office/officeart/2005/8/layout/list1"/>
    <dgm:cxn modelId="{58A7D22B-CC1C-4D3B-B906-5CAFFDB8CCA1}" type="presParOf" srcId="{78C6396A-9D62-426A-8063-882A0CA0BE96}" destId="{A23B3B5B-C692-4FEC-B198-8500584FDCE7}" srcOrd="3" destOrd="0" presId="urn:microsoft.com/office/officeart/2005/8/layout/list1"/>
    <dgm:cxn modelId="{BD1E3BD5-70B7-4DAC-AAAA-A8D30DD54E88}" type="presParOf" srcId="{78C6396A-9D62-426A-8063-882A0CA0BE96}" destId="{40DFA84A-834B-46D0-A2B7-D88BE988F23B}" srcOrd="4" destOrd="0" presId="urn:microsoft.com/office/officeart/2005/8/layout/list1"/>
    <dgm:cxn modelId="{C2E153C0-65EF-4002-BD8C-2F69989B6516}" type="presParOf" srcId="{40DFA84A-834B-46D0-A2B7-D88BE988F23B}" destId="{FB05FDA7-D168-4E0D-9AC9-E2D42BB969A1}" srcOrd="0" destOrd="0" presId="urn:microsoft.com/office/officeart/2005/8/layout/list1"/>
    <dgm:cxn modelId="{736A0D58-458C-44A4-AC07-4A7913D457FC}" type="presParOf" srcId="{40DFA84A-834B-46D0-A2B7-D88BE988F23B}" destId="{8FF31206-0A16-462C-A5AD-C30E81FA2403}" srcOrd="1" destOrd="0" presId="urn:microsoft.com/office/officeart/2005/8/layout/list1"/>
    <dgm:cxn modelId="{E8FA5948-0327-4797-A78F-44F26369C995}" type="presParOf" srcId="{78C6396A-9D62-426A-8063-882A0CA0BE96}" destId="{DCD665B3-F7D9-4483-91E1-6D25DF053B48}" srcOrd="5" destOrd="0" presId="urn:microsoft.com/office/officeart/2005/8/layout/list1"/>
    <dgm:cxn modelId="{5F7D3B46-7569-4107-B50C-63D877FDE82E}" type="presParOf" srcId="{78C6396A-9D62-426A-8063-882A0CA0BE96}" destId="{DE286FED-B7C4-4AC7-BEE2-EE2EDCE3BCFE}" srcOrd="6" destOrd="0" presId="urn:microsoft.com/office/officeart/2005/8/layout/list1"/>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9508D7-4FEA-4384-BDC8-5D593CDA932C}">
      <dsp:nvSpPr>
        <dsp:cNvPr id="0" name=""/>
        <dsp:cNvSpPr/>
      </dsp:nvSpPr>
      <dsp:spPr>
        <a:xfrm>
          <a:off x="0" y="259457"/>
          <a:ext cx="5930900" cy="757575"/>
        </a:xfrm>
        <a:prstGeom prst="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0304" tIns="270764" rIns="460304" bIns="92456" numCol="1" spcCol="1270" anchor="t" anchorCtr="0">
          <a:noAutofit/>
        </a:bodyPr>
        <a:lstStyle/>
        <a:p>
          <a:pPr marL="114300" lvl="1" indent="-114300" algn="l" defTabSz="577850">
            <a:lnSpc>
              <a:spcPct val="90000"/>
            </a:lnSpc>
            <a:spcBef>
              <a:spcPct val="0"/>
            </a:spcBef>
            <a:spcAft>
              <a:spcPct val="15000"/>
            </a:spcAft>
            <a:buFont typeface="+mj-lt"/>
            <a:buAutoNum type="arabicPeriod"/>
          </a:pPr>
          <a:r>
            <a:rPr lang="sq" sz="1300" kern="1200"/>
            <a:t>Financimi i RAP</a:t>
          </a:r>
          <a:endParaRPr lang="sr-Latn-RS" sz="1300" kern="1200"/>
        </a:p>
        <a:p>
          <a:pPr marL="114300" lvl="1" indent="-114300" algn="l" defTabSz="577850">
            <a:lnSpc>
              <a:spcPct val="90000"/>
            </a:lnSpc>
            <a:spcBef>
              <a:spcPct val="0"/>
            </a:spcBef>
            <a:spcAft>
              <a:spcPct val="15000"/>
            </a:spcAft>
            <a:buFont typeface="+mj-lt"/>
            <a:buAutoNum type="arabicPeriod"/>
          </a:pPr>
          <a:r>
            <a:rPr lang="sq" sz="1300" kern="1200"/>
            <a:t>Koordinimi i politikave, monitorimi dhe raportimi në fushën e RAP</a:t>
          </a:r>
          <a:endParaRPr lang="sr-Latn-RS" sz="1300" kern="1200"/>
        </a:p>
      </dsp:txBody>
      <dsp:txXfrm>
        <a:off x="0" y="259457"/>
        <a:ext cx="5930900" cy="757575"/>
      </dsp:txXfrm>
    </dsp:sp>
    <dsp:sp modelId="{BF1C644E-F532-48FA-BE63-C29A7CBA20CC}">
      <dsp:nvSpPr>
        <dsp:cNvPr id="0" name=""/>
        <dsp:cNvSpPr/>
      </dsp:nvSpPr>
      <dsp:spPr>
        <a:xfrm>
          <a:off x="296545" y="59957"/>
          <a:ext cx="4151630" cy="383760"/>
        </a:xfrm>
        <a:prstGeom prst="roundRect">
          <a:avLst/>
        </a:prstGeom>
        <a:solidFill>
          <a:schemeClr val="accent2">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6922" tIns="0" rIns="156922" bIns="0" numCol="1" spcCol="1270" anchor="ctr" anchorCtr="0">
          <a:noAutofit/>
        </a:bodyPr>
        <a:lstStyle/>
        <a:p>
          <a:pPr marL="0" lvl="0" indent="0" algn="l" defTabSz="755650">
            <a:lnSpc>
              <a:spcPct val="90000"/>
            </a:lnSpc>
            <a:spcBef>
              <a:spcPct val="0"/>
            </a:spcBef>
            <a:spcAft>
              <a:spcPct val="35000"/>
            </a:spcAft>
            <a:buNone/>
          </a:pPr>
          <a:r>
            <a:rPr lang="sq" sz="1700" kern="1200">
              <a:latin typeface="Helvetica" panose="020B0604020202020204" pitchFamily="34" charset="0"/>
              <a:cs typeface="Helvetica" panose="020B0604020202020204" pitchFamily="34" charset="0"/>
            </a:rPr>
            <a:t>Njësitë kryesore tematike</a:t>
          </a:r>
          <a:endParaRPr lang="sr-Latn-RS" sz="1700" kern="1200">
            <a:latin typeface="Helvetica" panose="020B0604020202020204" pitchFamily="34" charset="0"/>
            <a:cs typeface="Helvetica" panose="020B0604020202020204" pitchFamily="34" charset="0"/>
          </a:endParaRPr>
        </a:p>
      </dsp:txBody>
      <dsp:txXfrm>
        <a:off x="315279" y="78691"/>
        <a:ext cx="4114162" cy="346292"/>
      </dsp:txXfrm>
    </dsp:sp>
    <dsp:sp modelId="{DE286FED-B7C4-4AC7-BEE2-EE2EDCE3BCFE}">
      <dsp:nvSpPr>
        <dsp:cNvPr id="0" name=""/>
        <dsp:cNvSpPr/>
      </dsp:nvSpPr>
      <dsp:spPr>
        <a:xfrm>
          <a:off x="0" y="1271492"/>
          <a:ext cx="5930900" cy="941850"/>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0304" tIns="270764" rIns="460304" bIns="92456" numCol="1" spcCol="1270" anchor="t" anchorCtr="0">
          <a:noAutofit/>
        </a:bodyPr>
        <a:lstStyle/>
        <a:p>
          <a:pPr marL="114300" lvl="1" indent="-114300" algn="l" defTabSz="577850">
            <a:lnSpc>
              <a:spcPct val="90000"/>
            </a:lnSpc>
            <a:spcBef>
              <a:spcPct val="0"/>
            </a:spcBef>
            <a:spcAft>
              <a:spcPct val="15000"/>
            </a:spcAft>
            <a:buFont typeface="+mj-lt"/>
            <a:buNone/>
          </a:pPr>
          <a:r>
            <a:rPr lang="sq" sz="1300" kern="1200"/>
            <a:t>3. Përfshirja e palëve relevante të interesit në hartimin e dokumenteve strategjike të RAP, dhe monitorimi i zbatimit të tyre</a:t>
          </a:r>
          <a:endParaRPr lang="sr-Latn-RS" sz="1300" kern="1200"/>
        </a:p>
        <a:p>
          <a:pPr marL="114300" lvl="1" indent="-114300" algn="l" defTabSz="577850">
            <a:lnSpc>
              <a:spcPct val="90000"/>
            </a:lnSpc>
            <a:spcBef>
              <a:spcPct val="0"/>
            </a:spcBef>
            <a:spcAft>
              <a:spcPct val="15000"/>
            </a:spcAft>
            <a:buFont typeface="+mj-lt"/>
            <a:buNone/>
          </a:pPr>
          <a:r>
            <a:rPr lang="sq" sz="1300" kern="1200"/>
            <a:t>4. Planifikimi dhe zhvillimi i politikave në fushën e RAP</a:t>
          </a:r>
          <a:endParaRPr lang="sr-Latn-RS" sz="1300" kern="1200"/>
        </a:p>
      </dsp:txBody>
      <dsp:txXfrm>
        <a:off x="0" y="1271492"/>
        <a:ext cx="5930900" cy="941850"/>
      </dsp:txXfrm>
    </dsp:sp>
    <dsp:sp modelId="{8FF31206-0A16-462C-A5AD-C30E81FA2403}">
      <dsp:nvSpPr>
        <dsp:cNvPr id="0" name=""/>
        <dsp:cNvSpPr/>
      </dsp:nvSpPr>
      <dsp:spPr>
        <a:xfrm>
          <a:off x="296545" y="1079612"/>
          <a:ext cx="4151630" cy="383760"/>
        </a:xfrm>
        <a:prstGeom prst="roundRect">
          <a:avLst/>
        </a:prstGeom>
        <a:solidFill>
          <a:schemeClr val="accent3">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6922" tIns="0" rIns="156922" bIns="0" numCol="1" spcCol="1270" anchor="ctr" anchorCtr="0">
          <a:noAutofit/>
        </a:bodyPr>
        <a:lstStyle/>
        <a:p>
          <a:pPr marL="0" lvl="0" indent="0" algn="l" defTabSz="755650">
            <a:lnSpc>
              <a:spcPct val="90000"/>
            </a:lnSpc>
            <a:spcBef>
              <a:spcPct val="0"/>
            </a:spcBef>
            <a:spcAft>
              <a:spcPct val="35000"/>
            </a:spcAft>
            <a:buNone/>
          </a:pPr>
          <a:r>
            <a:rPr lang="sq" sz="1700" kern="1200">
              <a:latin typeface="Helvetica" panose="020B0604020202020204" pitchFamily="34" charset="0"/>
              <a:cs typeface="Helvetica" panose="020B0604020202020204" pitchFamily="34" charset="0"/>
            </a:rPr>
            <a:t>Njësi tematike shtesë</a:t>
          </a:r>
          <a:endParaRPr lang="sr-Latn-RS" sz="1700" kern="1200">
            <a:latin typeface="Helvetica" panose="020B0604020202020204" pitchFamily="34" charset="0"/>
            <a:cs typeface="Helvetica" panose="020B0604020202020204" pitchFamily="34" charset="0"/>
          </a:endParaRPr>
        </a:p>
      </dsp:txBody>
      <dsp:txXfrm>
        <a:off x="315279" y="1098346"/>
        <a:ext cx="4114162" cy="3462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9508D7-4FEA-4384-BDC8-5D593CDA932C}">
      <dsp:nvSpPr>
        <dsp:cNvPr id="0" name=""/>
        <dsp:cNvSpPr/>
      </dsp:nvSpPr>
      <dsp:spPr>
        <a:xfrm>
          <a:off x="0" y="222024"/>
          <a:ext cx="5930900" cy="874125"/>
        </a:xfrm>
        <a:prstGeom prst="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0304" tIns="312420" rIns="460304" bIns="106680" numCol="1" spcCol="1270" anchor="t" anchorCtr="0">
          <a:noAutofit/>
        </a:bodyPr>
        <a:lstStyle/>
        <a:p>
          <a:pPr marL="114300" lvl="1" indent="-114300" algn="l" defTabSz="666750">
            <a:lnSpc>
              <a:spcPct val="90000"/>
            </a:lnSpc>
            <a:spcBef>
              <a:spcPct val="0"/>
            </a:spcBef>
            <a:spcAft>
              <a:spcPct val="15000"/>
            </a:spcAft>
            <a:buFont typeface="Calibri Light" panose="020F0302020204030204"/>
            <a:buAutoNum type="arabicPeriod"/>
          </a:pPr>
          <a:r>
            <a:rPr lang="sq" sz="1500" kern="1200">
              <a:solidFill>
                <a:sysClr val="windowText" lastClr="000000">
                  <a:hueOff val="0"/>
                  <a:satOff val="0"/>
                  <a:lumOff val="0"/>
                  <a:alphaOff val="0"/>
                </a:sysClr>
              </a:solidFill>
              <a:latin typeface="Calibri" panose="020F0502020204030204"/>
              <a:ea typeface="+mn-ea"/>
              <a:cs typeface="+mn-cs"/>
            </a:rPr>
            <a:t>Planifikimi dhe koordinimi i politikave në qendër të qeverisë</a:t>
          </a:r>
          <a:endParaRPr lang="sr-Latn-RS" sz="15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666750">
            <a:lnSpc>
              <a:spcPct val="90000"/>
            </a:lnSpc>
            <a:spcBef>
              <a:spcPct val="0"/>
            </a:spcBef>
            <a:spcAft>
              <a:spcPct val="15000"/>
            </a:spcAft>
            <a:buFont typeface="Calibri Light" panose="020F0302020204030204"/>
            <a:buAutoNum type="arabicPeriod"/>
          </a:pPr>
          <a:r>
            <a:rPr lang="sq" sz="1500" kern="1200">
              <a:solidFill>
                <a:sysClr val="windowText" lastClr="000000">
                  <a:hueOff val="0"/>
                  <a:satOff val="0"/>
                  <a:lumOff val="0"/>
                  <a:alphaOff val="0"/>
                </a:sysClr>
              </a:solidFill>
              <a:latin typeface="Calibri" panose="020F0502020204030204"/>
              <a:ea typeface="+mn-ea"/>
              <a:cs typeface="+mn-cs"/>
            </a:rPr>
            <a:t>Zhvillimi i politikave të bazuara në dëshmi</a:t>
          </a:r>
          <a:endParaRPr lang="sr-Latn-RS" sz="1500" kern="1200">
            <a:solidFill>
              <a:sysClr val="windowText" lastClr="000000">
                <a:hueOff val="0"/>
                <a:satOff val="0"/>
                <a:lumOff val="0"/>
                <a:alphaOff val="0"/>
              </a:sysClr>
            </a:solidFill>
            <a:latin typeface="Calibri" panose="020F0502020204030204"/>
            <a:ea typeface="+mn-ea"/>
            <a:cs typeface="+mn-cs"/>
          </a:endParaRPr>
        </a:p>
      </dsp:txBody>
      <dsp:txXfrm>
        <a:off x="0" y="222024"/>
        <a:ext cx="5930900" cy="874125"/>
      </dsp:txXfrm>
    </dsp:sp>
    <dsp:sp modelId="{BF1C644E-F532-48FA-BE63-C29A7CBA20CC}">
      <dsp:nvSpPr>
        <dsp:cNvPr id="0" name=""/>
        <dsp:cNvSpPr/>
      </dsp:nvSpPr>
      <dsp:spPr>
        <a:xfrm>
          <a:off x="296545" y="624"/>
          <a:ext cx="4151630" cy="442800"/>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6922" tIns="0" rIns="156922" bIns="0" numCol="1" spcCol="1270" anchor="ctr" anchorCtr="0">
          <a:noAutofit/>
        </a:bodyPr>
        <a:lstStyle/>
        <a:p>
          <a:pPr marL="0" lvl="0" indent="0" algn="l" defTabSz="755650">
            <a:lnSpc>
              <a:spcPct val="90000"/>
            </a:lnSpc>
            <a:spcBef>
              <a:spcPct val="0"/>
            </a:spcBef>
            <a:spcAft>
              <a:spcPct val="35000"/>
            </a:spcAft>
            <a:buNone/>
          </a:pPr>
          <a:r>
            <a:rPr lang="sq" sz="1700" kern="1200">
              <a:solidFill>
                <a:sysClr val="window" lastClr="FFFFFF"/>
              </a:solidFill>
              <a:latin typeface="Helvetica" panose="020B0604020202020204" pitchFamily="34" charset="0"/>
              <a:ea typeface="+mn-ea"/>
              <a:cs typeface="Helvetica" panose="020B0604020202020204" pitchFamily="34" charset="0"/>
            </a:rPr>
            <a:t>Njësitë kryesore tematike</a:t>
          </a:r>
          <a:endParaRPr lang="sr-Latn-RS" sz="1700" kern="1200">
            <a:solidFill>
              <a:sysClr val="window" lastClr="FFFFFF"/>
            </a:solidFill>
            <a:latin typeface="Helvetica" panose="020B0604020202020204" pitchFamily="34" charset="0"/>
            <a:ea typeface="+mn-ea"/>
            <a:cs typeface="Helvetica" panose="020B0604020202020204" pitchFamily="34" charset="0"/>
          </a:endParaRPr>
        </a:p>
      </dsp:txBody>
      <dsp:txXfrm>
        <a:off x="318161" y="22240"/>
        <a:ext cx="4108398" cy="399568"/>
      </dsp:txXfrm>
    </dsp:sp>
    <dsp:sp modelId="{DE286FED-B7C4-4AC7-BEE2-EE2EDCE3BCFE}">
      <dsp:nvSpPr>
        <dsp:cNvPr id="0" name=""/>
        <dsp:cNvSpPr/>
      </dsp:nvSpPr>
      <dsp:spPr>
        <a:xfrm>
          <a:off x="0" y="1398550"/>
          <a:ext cx="5930900" cy="874125"/>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0304" tIns="312420" rIns="460304" bIns="106680" numCol="1" spcCol="1270" anchor="t" anchorCtr="0">
          <a:noAutofit/>
        </a:bodyPr>
        <a:lstStyle/>
        <a:p>
          <a:pPr marL="114300" lvl="1" indent="-114300" algn="l" defTabSz="666750">
            <a:lnSpc>
              <a:spcPct val="90000"/>
            </a:lnSpc>
            <a:spcBef>
              <a:spcPct val="0"/>
            </a:spcBef>
            <a:spcAft>
              <a:spcPct val="15000"/>
            </a:spcAft>
            <a:buFont typeface="+mj-lt"/>
            <a:buNone/>
          </a:pPr>
          <a:r>
            <a:rPr lang="sq" sz="1500" kern="1200">
              <a:solidFill>
                <a:sysClr val="windowText" lastClr="000000">
                  <a:hueOff val="0"/>
                  <a:satOff val="0"/>
                  <a:lumOff val="0"/>
                  <a:alphaOff val="0"/>
                </a:sysClr>
              </a:solidFill>
              <a:latin typeface="Calibri" panose="020F0502020204030204"/>
              <a:ea typeface="+mn-ea"/>
              <a:cs typeface="+mn-cs"/>
            </a:rPr>
            <a:t>3. Zbatimi, monitorimi dhe vlerësimi i politikave publike</a:t>
          </a:r>
          <a:endParaRPr lang="sr-Latn-RS" sz="15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666750">
            <a:lnSpc>
              <a:spcPct val="90000"/>
            </a:lnSpc>
            <a:spcBef>
              <a:spcPct val="0"/>
            </a:spcBef>
            <a:spcAft>
              <a:spcPct val="15000"/>
            </a:spcAft>
            <a:buFont typeface="+mj-lt"/>
            <a:buNone/>
          </a:pPr>
          <a:r>
            <a:rPr lang="sq" sz="1500" kern="1200">
              <a:solidFill>
                <a:sysClr val="windowText" lastClr="000000">
                  <a:hueOff val="0"/>
                  <a:satOff val="0"/>
                  <a:lumOff val="0"/>
                  <a:alphaOff val="0"/>
                </a:sysClr>
              </a:solidFill>
              <a:latin typeface="Calibri" panose="020F0502020204030204"/>
              <a:ea typeface="+mn-ea"/>
              <a:cs typeface="+mn-cs"/>
            </a:rPr>
            <a:t>4. Përfshirja e palëve të interesuara në zhvillimin e politikave</a:t>
          </a:r>
          <a:endParaRPr lang="sr-Latn-RS" sz="1500" kern="1200">
            <a:solidFill>
              <a:sysClr val="windowText" lastClr="000000">
                <a:hueOff val="0"/>
                <a:satOff val="0"/>
                <a:lumOff val="0"/>
                <a:alphaOff val="0"/>
              </a:sysClr>
            </a:solidFill>
            <a:latin typeface="Calibri" panose="020F0502020204030204"/>
            <a:ea typeface="+mn-ea"/>
            <a:cs typeface="+mn-cs"/>
          </a:endParaRPr>
        </a:p>
      </dsp:txBody>
      <dsp:txXfrm>
        <a:off x="0" y="1398550"/>
        <a:ext cx="5930900" cy="874125"/>
      </dsp:txXfrm>
    </dsp:sp>
    <dsp:sp modelId="{8FF31206-0A16-462C-A5AD-C30E81FA2403}">
      <dsp:nvSpPr>
        <dsp:cNvPr id="0" name=""/>
        <dsp:cNvSpPr/>
      </dsp:nvSpPr>
      <dsp:spPr>
        <a:xfrm>
          <a:off x="296545" y="1177150"/>
          <a:ext cx="4151630" cy="442800"/>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6922" tIns="0" rIns="156922" bIns="0" numCol="1" spcCol="1270" anchor="ctr" anchorCtr="0">
          <a:noAutofit/>
        </a:bodyPr>
        <a:lstStyle/>
        <a:p>
          <a:pPr marL="0" lvl="0" indent="0" algn="l" defTabSz="755650">
            <a:lnSpc>
              <a:spcPct val="90000"/>
            </a:lnSpc>
            <a:spcBef>
              <a:spcPct val="0"/>
            </a:spcBef>
            <a:spcAft>
              <a:spcPct val="35000"/>
            </a:spcAft>
            <a:buNone/>
          </a:pPr>
          <a:r>
            <a:rPr lang="sq" sz="1700" kern="1200">
              <a:solidFill>
                <a:sysClr val="window" lastClr="FFFFFF"/>
              </a:solidFill>
              <a:latin typeface="Helvetica" panose="020B0604020202020204" pitchFamily="34" charset="0"/>
              <a:ea typeface="+mn-ea"/>
              <a:cs typeface="Helvetica" panose="020B0604020202020204" pitchFamily="34" charset="0"/>
            </a:rPr>
            <a:t>Njësi tematike shtesë</a:t>
          </a:r>
          <a:endParaRPr lang="sr-Latn-RS" sz="1700" kern="1200">
            <a:solidFill>
              <a:sysClr val="window" lastClr="FFFFFF"/>
            </a:solidFill>
            <a:latin typeface="Helvetica" panose="020B0604020202020204" pitchFamily="34" charset="0"/>
            <a:ea typeface="+mn-ea"/>
            <a:cs typeface="Helvetica" panose="020B0604020202020204" pitchFamily="34" charset="0"/>
          </a:endParaRPr>
        </a:p>
      </dsp:txBody>
      <dsp:txXfrm>
        <a:off x="318161" y="1198766"/>
        <a:ext cx="4108398" cy="39956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9508D7-4FEA-4384-BDC8-5D593CDA932C}">
      <dsp:nvSpPr>
        <dsp:cNvPr id="0" name=""/>
        <dsp:cNvSpPr/>
      </dsp:nvSpPr>
      <dsp:spPr>
        <a:xfrm>
          <a:off x="0" y="299649"/>
          <a:ext cx="5930900" cy="1212750"/>
        </a:xfrm>
        <a:prstGeom prst="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0304" tIns="291592" rIns="460304" bIns="99568" numCol="1" spcCol="1270" anchor="t" anchorCtr="0">
          <a:noAutofit/>
        </a:bodyPr>
        <a:lstStyle/>
        <a:p>
          <a:pPr marL="114300" lvl="1" indent="-114300" algn="l" defTabSz="622300">
            <a:lnSpc>
              <a:spcPct val="90000"/>
            </a:lnSpc>
            <a:spcBef>
              <a:spcPct val="0"/>
            </a:spcBef>
            <a:spcAft>
              <a:spcPct val="15000"/>
            </a:spcAft>
            <a:buFont typeface="Calibri Light" panose="020F0302020204030204"/>
            <a:buAutoNum type="arabicPeriod"/>
          </a:pPr>
          <a:r>
            <a:rPr lang="sq" sz="1400" kern="1200">
              <a:solidFill>
                <a:sysClr val="windowText" lastClr="000000">
                  <a:hueOff val="0"/>
                  <a:satOff val="0"/>
                  <a:lumOff val="0"/>
                  <a:alphaOff val="0"/>
                </a:sysClr>
              </a:solidFill>
              <a:latin typeface="Calibri" panose="020F0502020204030204"/>
              <a:ea typeface="+mn-ea"/>
              <a:cs typeface="+mn-cs"/>
            </a:rPr>
            <a:t> </a:t>
          </a:r>
          <a:r>
            <a:rPr lang="sq" sz="1400" kern="1200"/>
            <a:t>Kompetencat, autonomia profesionale dhe llogaridhënia e pozitave të larta drejtuese në shërbimin civil</a:t>
          </a:r>
          <a:endParaRPr lang="sr-Latn-RS" sz="14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622300">
            <a:lnSpc>
              <a:spcPct val="90000"/>
            </a:lnSpc>
            <a:spcBef>
              <a:spcPct val="0"/>
            </a:spcBef>
            <a:spcAft>
              <a:spcPct val="15000"/>
            </a:spcAft>
            <a:buFont typeface="Calibri Light" panose="020F0302020204030204"/>
            <a:buAutoNum type="arabicPeriod"/>
          </a:pPr>
          <a:r>
            <a:rPr lang="sq" sz="1400" kern="1200">
              <a:solidFill>
                <a:sysClr val="windowText" lastClr="000000">
                  <a:hueOff val="0"/>
                  <a:satOff val="0"/>
                  <a:lumOff val="0"/>
                  <a:alphaOff val="0"/>
                </a:sysClr>
              </a:solidFill>
              <a:latin typeface="Calibri" panose="020F0502020204030204"/>
              <a:ea typeface="+mn-ea"/>
              <a:cs typeface="+mn-cs"/>
            </a:rPr>
            <a:t> </a:t>
          </a:r>
          <a:r>
            <a:rPr lang="sq" sz="1400" kern="1200"/>
            <a:t>Zhvillimi profesional, talenti dhe menaxhimi i performancës së nëpunësve civilë</a:t>
          </a:r>
          <a:endParaRPr lang="sr-Latn-RS" sz="1400" kern="1200">
            <a:solidFill>
              <a:sysClr val="windowText" lastClr="000000">
                <a:hueOff val="0"/>
                <a:satOff val="0"/>
                <a:lumOff val="0"/>
                <a:alphaOff val="0"/>
              </a:sysClr>
            </a:solidFill>
            <a:latin typeface="Calibri" panose="020F0502020204030204"/>
            <a:ea typeface="+mn-ea"/>
            <a:cs typeface="+mn-cs"/>
          </a:endParaRPr>
        </a:p>
      </dsp:txBody>
      <dsp:txXfrm>
        <a:off x="0" y="299649"/>
        <a:ext cx="5930900" cy="1212750"/>
      </dsp:txXfrm>
    </dsp:sp>
    <dsp:sp modelId="{BF1C644E-F532-48FA-BE63-C29A7CBA20CC}">
      <dsp:nvSpPr>
        <dsp:cNvPr id="0" name=""/>
        <dsp:cNvSpPr/>
      </dsp:nvSpPr>
      <dsp:spPr>
        <a:xfrm>
          <a:off x="296545" y="93009"/>
          <a:ext cx="4151630" cy="413280"/>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6922" tIns="0" rIns="156922" bIns="0" numCol="1" spcCol="1270" anchor="ctr" anchorCtr="0">
          <a:noAutofit/>
        </a:bodyPr>
        <a:lstStyle/>
        <a:p>
          <a:pPr marL="0" lvl="0" indent="0" algn="l" defTabSz="622300">
            <a:lnSpc>
              <a:spcPct val="90000"/>
            </a:lnSpc>
            <a:spcBef>
              <a:spcPct val="0"/>
            </a:spcBef>
            <a:spcAft>
              <a:spcPct val="35000"/>
            </a:spcAft>
            <a:buNone/>
          </a:pPr>
          <a:r>
            <a:rPr lang="sq" sz="1400" kern="1200">
              <a:solidFill>
                <a:sysClr val="window" lastClr="FFFFFF"/>
              </a:solidFill>
              <a:latin typeface="Calibri" panose="020F0502020204030204"/>
              <a:ea typeface="+mn-ea"/>
              <a:cs typeface="+mn-cs"/>
            </a:rPr>
            <a:t>Njësitë kryesore tematike</a:t>
          </a:r>
          <a:endParaRPr lang="sr-Latn-RS" sz="1400" kern="1200">
            <a:solidFill>
              <a:sysClr val="window" lastClr="FFFFFF"/>
            </a:solidFill>
            <a:latin typeface="Calibri" panose="020F0502020204030204"/>
            <a:ea typeface="+mn-ea"/>
            <a:cs typeface="+mn-cs"/>
          </a:endParaRPr>
        </a:p>
      </dsp:txBody>
      <dsp:txXfrm>
        <a:off x="316720" y="113184"/>
        <a:ext cx="4111280" cy="372930"/>
      </dsp:txXfrm>
    </dsp:sp>
    <dsp:sp modelId="{DE286FED-B7C4-4AC7-BEE2-EE2EDCE3BCFE}">
      <dsp:nvSpPr>
        <dsp:cNvPr id="0" name=""/>
        <dsp:cNvSpPr/>
      </dsp:nvSpPr>
      <dsp:spPr>
        <a:xfrm>
          <a:off x="0" y="1794640"/>
          <a:ext cx="5930900" cy="1014300"/>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0304" tIns="291592" rIns="460304" bIns="99568" numCol="1" spcCol="1270" anchor="t" anchorCtr="0">
          <a:noAutofit/>
        </a:bodyPr>
        <a:lstStyle/>
        <a:p>
          <a:pPr marL="114300" lvl="1" indent="-114300" algn="l" defTabSz="622300">
            <a:lnSpc>
              <a:spcPct val="90000"/>
            </a:lnSpc>
            <a:spcBef>
              <a:spcPct val="0"/>
            </a:spcBef>
            <a:spcAft>
              <a:spcPct val="15000"/>
            </a:spcAft>
            <a:buFont typeface="+mj-lt"/>
            <a:buNone/>
          </a:pPr>
          <a:r>
            <a:rPr lang="sq" sz="1400" kern="1200">
              <a:solidFill>
                <a:sysClr val="windowText" lastClr="000000">
                  <a:hueOff val="0"/>
                  <a:satOff val="0"/>
                  <a:lumOff val="0"/>
                  <a:alphaOff val="0"/>
                </a:sysClr>
              </a:solidFill>
              <a:latin typeface="Calibri" panose="020F0502020204030204"/>
              <a:ea typeface="+mn-ea"/>
              <a:cs typeface="+mn-cs"/>
            </a:rPr>
            <a:t>3. </a:t>
          </a:r>
          <a:r>
            <a:rPr lang="sq" sz="1400" kern="1200"/>
            <a:t>Procedurat dhe praktikat e rekrutimit në shërbimin civil</a:t>
          </a:r>
          <a:endParaRPr lang="sr-Latn-RS" sz="14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622300">
            <a:lnSpc>
              <a:spcPct val="90000"/>
            </a:lnSpc>
            <a:spcBef>
              <a:spcPct val="0"/>
            </a:spcBef>
            <a:spcAft>
              <a:spcPct val="15000"/>
            </a:spcAft>
            <a:buFont typeface="+mj-lt"/>
            <a:buNone/>
          </a:pPr>
          <a:r>
            <a:rPr lang="sq" sz="1400" kern="1200">
              <a:solidFill>
                <a:sysClr val="windowText" lastClr="000000">
                  <a:hueOff val="0"/>
                  <a:satOff val="0"/>
                  <a:lumOff val="0"/>
                  <a:alphaOff val="0"/>
                </a:sysClr>
              </a:solidFill>
              <a:latin typeface="Calibri" panose="020F0502020204030204"/>
              <a:ea typeface="+mn-ea"/>
              <a:cs typeface="+mn-cs"/>
            </a:rPr>
            <a:t>4. </a:t>
          </a:r>
          <a:r>
            <a:rPr lang="sq" sz="1400" kern="1200"/>
            <a:t>Mbrojtja e nëpunësve civilë nga ndikimi i padrejtë dhe shkarkimi i padrejtë nga puna.</a:t>
          </a:r>
          <a:endParaRPr lang="sr-Latn-RS" sz="1400" kern="1200">
            <a:solidFill>
              <a:sysClr val="windowText" lastClr="000000">
                <a:hueOff val="0"/>
                <a:satOff val="0"/>
                <a:lumOff val="0"/>
                <a:alphaOff val="0"/>
              </a:sysClr>
            </a:solidFill>
            <a:latin typeface="Calibri" panose="020F0502020204030204"/>
            <a:ea typeface="+mn-ea"/>
            <a:cs typeface="+mn-cs"/>
          </a:endParaRPr>
        </a:p>
      </dsp:txBody>
      <dsp:txXfrm>
        <a:off x="0" y="1794640"/>
        <a:ext cx="5930900" cy="1014300"/>
      </dsp:txXfrm>
    </dsp:sp>
    <dsp:sp modelId="{8FF31206-0A16-462C-A5AD-C30E81FA2403}">
      <dsp:nvSpPr>
        <dsp:cNvPr id="0" name=""/>
        <dsp:cNvSpPr/>
      </dsp:nvSpPr>
      <dsp:spPr>
        <a:xfrm>
          <a:off x="296545" y="1587999"/>
          <a:ext cx="4151630" cy="413280"/>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6922" tIns="0" rIns="156922" bIns="0" numCol="1" spcCol="1270" anchor="ctr" anchorCtr="0">
          <a:noAutofit/>
        </a:bodyPr>
        <a:lstStyle/>
        <a:p>
          <a:pPr marL="0" lvl="0" indent="0" algn="l" defTabSz="622300">
            <a:lnSpc>
              <a:spcPct val="90000"/>
            </a:lnSpc>
            <a:spcBef>
              <a:spcPct val="0"/>
            </a:spcBef>
            <a:spcAft>
              <a:spcPct val="35000"/>
            </a:spcAft>
            <a:buNone/>
          </a:pPr>
          <a:r>
            <a:rPr lang="sq" sz="1400" kern="1200">
              <a:solidFill>
                <a:sysClr val="window" lastClr="FFFFFF"/>
              </a:solidFill>
              <a:latin typeface="Calibri" panose="020F0502020204030204"/>
              <a:ea typeface="+mn-ea"/>
              <a:cs typeface="+mn-cs"/>
            </a:rPr>
            <a:t>Njësi tematike shtesë</a:t>
          </a:r>
          <a:endParaRPr lang="sr-Latn-RS" sz="1400" kern="1200">
            <a:solidFill>
              <a:sysClr val="window" lastClr="FFFFFF"/>
            </a:solidFill>
            <a:latin typeface="Calibri" panose="020F0502020204030204"/>
            <a:ea typeface="+mn-ea"/>
            <a:cs typeface="+mn-cs"/>
          </a:endParaRPr>
        </a:p>
      </dsp:txBody>
      <dsp:txXfrm>
        <a:off x="316720" y="1608174"/>
        <a:ext cx="4111280" cy="37293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9508D7-4FEA-4384-BDC8-5D593CDA932C}">
      <dsp:nvSpPr>
        <dsp:cNvPr id="0" name=""/>
        <dsp:cNvSpPr/>
      </dsp:nvSpPr>
      <dsp:spPr>
        <a:xfrm>
          <a:off x="0" y="293912"/>
          <a:ext cx="5930900" cy="1231650"/>
        </a:xfrm>
        <a:prstGeom prst="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0304" tIns="354076" rIns="460304" bIns="120904" numCol="1" spcCol="1270" anchor="t" anchorCtr="0">
          <a:noAutofit/>
        </a:bodyPr>
        <a:lstStyle/>
        <a:p>
          <a:pPr marL="171450" lvl="1" indent="-171450" algn="l" defTabSz="755650">
            <a:lnSpc>
              <a:spcPct val="90000"/>
            </a:lnSpc>
            <a:spcBef>
              <a:spcPct val="0"/>
            </a:spcBef>
            <a:spcAft>
              <a:spcPct val="15000"/>
            </a:spcAft>
            <a:buFont typeface="Calibri Light" panose="020F0302020204030204"/>
            <a:buAutoNum type="arabicPeriod"/>
          </a:pPr>
          <a:r>
            <a:rPr lang="sq" sz="1700" kern="1200">
              <a:solidFill>
                <a:sysClr val="windowText" lastClr="000000">
                  <a:hueOff val="0"/>
                  <a:satOff val="0"/>
                  <a:lumOff val="0"/>
                  <a:alphaOff val="0"/>
                </a:sysClr>
              </a:solidFill>
              <a:latin typeface="Calibri" panose="020F0502020204030204"/>
              <a:ea typeface="+mn-ea"/>
              <a:cs typeface="+mn-cs"/>
            </a:rPr>
            <a:t> Transparenca, hapja dhe aksesi në informacion brenda administratës publike</a:t>
          </a:r>
        </a:p>
        <a:p>
          <a:pPr marL="171450" lvl="1" indent="-171450" algn="l" defTabSz="755650">
            <a:lnSpc>
              <a:spcPct val="90000"/>
            </a:lnSpc>
            <a:spcBef>
              <a:spcPct val="0"/>
            </a:spcBef>
            <a:spcAft>
              <a:spcPct val="15000"/>
            </a:spcAft>
            <a:buFont typeface="Calibri Light" panose="020F0302020204030204"/>
            <a:buAutoNum type="arabicPeriod"/>
          </a:pPr>
          <a:r>
            <a:rPr lang="sq" sz="1700" kern="1200">
              <a:solidFill>
                <a:sysClr val="windowText" lastClr="000000">
                  <a:hueOff val="0"/>
                  <a:satOff val="0"/>
                  <a:lumOff val="0"/>
                  <a:alphaOff val="0"/>
                </a:sysClr>
              </a:solidFill>
              <a:latin typeface="Calibri" panose="020F0502020204030204"/>
              <a:ea typeface="+mn-ea"/>
              <a:cs typeface="+mn-cs"/>
            </a:rPr>
            <a:t> Organizimi i administratës shtetërore</a:t>
          </a:r>
        </a:p>
      </dsp:txBody>
      <dsp:txXfrm>
        <a:off x="0" y="293912"/>
        <a:ext cx="5930900" cy="1231650"/>
      </dsp:txXfrm>
    </dsp:sp>
    <dsp:sp modelId="{BF1C644E-F532-48FA-BE63-C29A7CBA20CC}">
      <dsp:nvSpPr>
        <dsp:cNvPr id="0" name=""/>
        <dsp:cNvSpPr/>
      </dsp:nvSpPr>
      <dsp:spPr>
        <a:xfrm>
          <a:off x="296545" y="42992"/>
          <a:ext cx="4151630" cy="501840"/>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6922" tIns="0" rIns="156922" bIns="0" numCol="1" spcCol="1270" anchor="ctr" anchorCtr="0">
          <a:noAutofit/>
        </a:bodyPr>
        <a:lstStyle/>
        <a:p>
          <a:pPr marL="0" lvl="0" indent="0" algn="l" defTabSz="755650">
            <a:lnSpc>
              <a:spcPct val="90000"/>
            </a:lnSpc>
            <a:spcBef>
              <a:spcPct val="0"/>
            </a:spcBef>
            <a:spcAft>
              <a:spcPct val="35000"/>
            </a:spcAft>
            <a:buNone/>
          </a:pPr>
          <a:r>
            <a:rPr lang="sq" sz="1700" kern="1200">
              <a:solidFill>
                <a:sysClr val="window" lastClr="FFFFFF"/>
              </a:solidFill>
              <a:latin typeface="Helvetica" panose="020B0604020202020204" pitchFamily="34" charset="0"/>
              <a:ea typeface="+mn-ea"/>
              <a:cs typeface="Helvetica" panose="020B0604020202020204" pitchFamily="34" charset="0"/>
            </a:rPr>
            <a:t>Njësitë kryesore tematike</a:t>
          </a:r>
          <a:endParaRPr lang="sr-Latn-RS" sz="1700" kern="1200">
            <a:solidFill>
              <a:sysClr val="window" lastClr="FFFFFF"/>
            </a:solidFill>
            <a:latin typeface="Helvetica" panose="020B0604020202020204" pitchFamily="34" charset="0"/>
            <a:ea typeface="+mn-ea"/>
            <a:cs typeface="Helvetica" panose="020B0604020202020204" pitchFamily="34" charset="0"/>
          </a:endParaRPr>
        </a:p>
      </dsp:txBody>
      <dsp:txXfrm>
        <a:off x="321043" y="67490"/>
        <a:ext cx="4102634" cy="452844"/>
      </dsp:txXfrm>
    </dsp:sp>
    <dsp:sp modelId="{DE286FED-B7C4-4AC7-BEE2-EE2EDCE3BCFE}">
      <dsp:nvSpPr>
        <dsp:cNvPr id="0" name=""/>
        <dsp:cNvSpPr/>
      </dsp:nvSpPr>
      <dsp:spPr>
        <a:xfrm>
          <a:off x="0" y="1868282"/>
          <a:ext cx="5930900" cy="990675"/>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0304" tIns="354076" rIns="460304" bIns="120904" numCol="1" spcCol="1270" anchor="t" anchorCtr="0">
          <a:noAutofit/>
        </a:bodyPr>
        <a:lstStyle/>
        <a:p>
          <a:pPr marL="171450" lvl="1" indent="-171450" algn="l" defTabSz="755650">
            <a:lnSpc>
              <a:spcPct val="90000"/>
            </a:lnSpc>
            <a:spcBef>
              <a:spcPct val="0"/>
            </a:spcBef>
            <a:spcAft>
              <a:spcPct val="15000"/>
            </a:spcAft>
            <a:buFont typeface="+mj-lt"/>
            <a:buNone/>
          </a:pPr>
          <a:r>
            <a:rPr lang="sq" sz="1700" kern="1200">
              <a:solidFill>
                <a:sysClr val="windowText" lastClr="000000">
                  <a:hueOff val="0"/>
                  <a:satOff val="0"/>
                  <a:lumOff val="0"/>
                  <a:alphaOff val="0"/>
                </a:sysClr>
              </a:solidFill>
              <a:latin typeface="Calibri" panose="020F0502020204030204"/>
              <a:ea typeface="+mn-ea"/>
              <a:cs typeface="+mn-cs"/>
            </a:rPr>
            <a:t>3. Organet e pavarura të kontrollit dhe mbikëqyrjes</a:t>
          </a:r>
          <a:endParaRPr lang="sr-Latn-RS" sz="1700" kern="1200">
            <a:solidFill>
              <a:sysClr val="windowText" lastClr="000000">
                <a:hueOff val="0"/>
                <a:satOff val="0"/>
                <a:lumOff val="0"/>
                <a:alphaOff val="0"/>
              </a:sysClr>
            </a:solidFill>
            <a:latin typeface="Calibri" panose="020F0502020204030204"/>
            <a:ea typeface="+mn-ea"/>
            <a:cs typeface="+mn-cs"/>
          </a:endParaRPr>
        </a:p>
        <a:p>
          <a:pPr marL="171450" lvl="1" indent="-171450" algn="l" defTabSz="755650">
            <a:lnSpc>
              <a:spcPct val="90000"/>
            </a:lnSpc>
            <a:spcBef>
              <a:spcPct val="0"/>
            </a:spcBef>
            <a:spcAft>
              <a:spcPct val="15000"/>
            </a:spcAft>
            <a:buFont typeface="+mj-lt"/>
            <a:buNone/>
          </a:pPr>
          <a:r>
            <a:rPr lang="sq" sz="1700" kern="1200">
              <a:solidFill>
                <a:sysClr val="windowText" lastClr="000000">
                  <a:hueOff val="0"/>
                  <a:satOff val="0"/>
                  <a:lumOff val="0"/>
                  <a:alphaOff val="0"/>
                </a:sysClr>
              </a:solidFill>
              <a:latin typeface="Calibri" panose="020F0502020204030204"/>
              <a:ea typeface="+mn-ea"/>
              <a:cs typeface="+mn-cs"/>
            </a:rPr>
            <a:t>4. Integriteti i sektorit publik dhe antikorrupsioni.</a:t>
          </a:r>
          <a:endParaRPr lang="sr-Latn-RS" sz="1700" kern="1200">
            <a:solidFill>
              <a:sysClr val="windowText" lastClr="000000">
                <a:hueOff val="0"/>
                <a:satOff val="0"/>
                <a:lumOff val="0"/>
                <a:alphaOff val="0"/>
              </a:sysClr>
            </a:solidFill>
            <a:latin typeface="Calibri" panose="020F0502020204030204"/>
            <a:ea typeface="+mn-ea"/>
            <a:cs typeface="+mn-cs"/>
          </a:endParaRPr>
        </a:p>
      </dsp:txBody>
      <dsp:txXfrm>
        <a:off x="0" y="1868282"/>
        <a:ext cx="5930900" cy="990675"/>
      </dsp:txXfrm>
    </dsp:sp>
    <dsp:sp modelId="{8FF31206-0A16-462C-A5AD-C30E81FA2403}">
      <dsp:nvSpPr>
        <dsp:cNvPr id="0" name=""/>
        <dsp:cNvSpPr/>
      </dsp:nvSpPr>
      <dsp:spPr>
        <a:xfrm>
          <a:off x="296545" y="1617362"/>
          <a:ext cx="4151630" cy="501840"/>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6922" tIns="0" rIns="156922" bIns="0" numCol="1" spcCol="1270" anchor="ctr" anchorCtr="0">
          <a:noAutofit/>
        </a:bodyPr>
        <a:lstStyle/>
        <a:p>
          <a:pPr marL="0" lvl="0" indent="0" algn="l" defTabSz="755650">
            <a:lnSpc>
              <a:spcPct val="90000"/>
            </a:lnSpc>
            <a:spcBef>
              <a:spcPct val="0"/>
            </a:spcBef>
            <a:spcAft>
              <a:spcPct val="35000"/>
            </a:spcAft>
            <a:buNone/>
          </a:pPr>
          <a:r>
            <a:rPr lang="sq" sz="1700" kern="1200">
              <a:solidFill>
                <a:sysClr val="window" lastClr="FFFFFF"/>
              </a:solidFill>
              <a:latin typeface="Helvetica" panose="020B0604020202020204" pitchFamily="34" charset="0"/>
              <a:ea typeface="+mn-ea"/>
              <a:cs typeface="Helvetica" panose="020B0604020202020204" pitchFamily="34" charset="0"/>
            </a:rPr>
            <a:t>Njësi tematike shtesë</a:t>
          </a:r>
          <a:endParaRPr lang="sr-Latn-RS" sz="1700" kern="1200">
            <a:solidFill>
              <a:sysClr val="window" lastClr="FFFFFF"/>
            </a:solidFill>
            <a:latin typeface="Helvetica" panose="020B0604020202020204" pitchFamily="34" charset="0"/>
            <a:ea typeface="+mn-ea"/>
            <a:cs typeface="Helvetica" panose="020B0604020202020204" pitchFamily="34" charset="0"/>
          </a:endParaRPr>
        </a:p>
      </dsp:txBody>
      <dsp:txXfrm>
        <a:off x="321043" y="1641860"/>
        <a:ext cx="4102634" cy="45284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9508D7-4FEA-4384-BDC8-5D593CDA932C}">
      <dsp:nvSpPr>
        <dsp:cNvPr id="0" name=""/>
        <dsp:cNvSpPr/>
      </dsp:nvSpPr>
      <dsp:spPr>
        <a:xfrm>
          <a:off x="0" y="233774"/>
          <a:ext cx="5930900" cy="1014300"/>
        </a:xfrm>
        <a:prstGeom prst="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0304" tIns="291592" rIns="460304" bIns="99568" numCol="1" spcCol="1270" anchor="t" anchorCtr="0">
          <a:noAutofit/>
        </a:bodyPr>
        <a:lstStyle/>
        <a:p>
          <a:pPr marL="114300" lvl="1" indent="-114300" algn="l" defTabSz="622300">
            <a:lnSpc>
              <a:spcPct val="90000"/>
            </a:lnSpc>
            <a:spcBef>
              <a:spcPct val="0"/>
            </a:spcBef>
            <a:spcAft>
              <a:spcPct val="15000"/>
            </a:spcAft>
            <a:buFont typeface="Calibri Light" panose="020F0302020204030204"/>
            <a:buAutoNum type="arabicPeriod"/>
          </a:pPr>
          <a:r>
            <a:rPr lang="sq" sz="1400" kern="1200">
              <a:solidFill>
                <a:sysClr val="windowText" lastClr="000000">
                  <a:hueOff val="0"/>
                  <a:satOff val="0"/>
                  <a:lumOff val="0"/>
                  <a:alphaOff val="0"/>
                </a:sysClr>
              </a:solidFill>
              <a:latin typeface="Calibri" panose="020F0502020204030204"/>
              <a:ea typeface="+mn-ea"/>
              <a:cs typeface="+mn-cs"/>
            </a:rPr>
            <a:t> Dixhitalizimi i shërbimeve</a:t>
          </a:r>
        </a:p>
        <a:p>
          <a:pPr marL="114300" lvl="1" indent="-114300" algn="l" defTabSz="622300">
            <a:lnSpc>
              <a:spcPct val="90000"/>
            </a:lnSpc>
            <a:spcBef>
              <a:spcPct val="0"/>
            </a:spcBef>
            <a:spcAft>
              <a:spcPct val="15000"/>
            </a:spcAft>
            <a:buFont typeface="Calibri Light" panose="020F0302020204030204"/>
            <a:buAutoNum type="arabicPeriod"/>
          </a:pPr>
          <a:r>
            <a:rPr lang="sq" sz="1400" kern="1200">
              <a:solidFill>
                <a:sysClr val="windowText" lastClr="000000">
                  <a:hueOff val="0"/>
                  <a:satOff val="0"/>
                  <a:lumOff val="0"/>
                  <a:alphaOff val="0"/>
                </a:sysClr>
              </a:solidFill>
              <a:latin typeface="Calibri" panose="020F0502020204030204"/>
              <a:ea typeface="+mn-ea"/>
              <a:cs typeface="+mn-cs"/>
            </a:rPr>
            <a:t> Procedura e përgjithshme administrative dhe parimi vetëm një herë</a:t>
          </a:r>
        </a:p>
      </dsp:txBody>
      <dsp:txXfrm>
        <a:off x="0" y="233774"/>
        <a:ext cx="5930900" cy="1014300"/>
      </dsp:txXfrm>
    </dsp:sp>
    <dsp:sp modelId="{BF1C644E-F532-48FA-BE63-C29A7CBA20CC}">
      <dsp:nvSpPr>
        <dsp:cNvPr id="0" name=""/>
        <dsp:cNvSpPr/>
      </dsp:nvSpPr>
      <dsp:spPr>
        <a:xfrm>
          <a:off x="296545" y="27134"/>
          <a:ext cx="4151630" cy="413280"/>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6922" tIns="0" rIns="156922" bIns="0" numCol="1" spcCol="1270" anchor="ctr" anchorCtr="0">
          <a:noAutofit/>
        </a:bodyPr>
        <a:lstStyle/>
        <a:p>
          <a:pPr marL="0" lvl="0" indent="0" algn="l" defTabSz="755650">
            <a:lnSpc>
              <a:spcPct val="90000"/>
            </a:lnSpc>
            <a:spcBef>
              <a:spcPct val="0"/>
            </a:spcBef>
            <a:spcAft>
              <a:spcPct val="35000"/>
            </a:spcAft>
            <a:buNone/>
          </a:pPr>
          <a:r>
            <a:rPr lang="sq" sz="1700" kern="1200">
              <a:solidFill>
                <a:sysClr val="window" lastClr="FFFFFF"/>
              </a:solidFill>
              <a:latin typeface="Helvetica" panose="020B0604020202020204" pitchFamily="34" charset="0"/>
              <a:ea typeface="+mn-ea"/>
              <a:cs typeface="Helvetica" panose="020B0604020202020204" pitchFamily="34" charset="0"/>
            </a:rPr>
            <a:t>Njësitë kryesore tematike</a:t>
          </a:r>
          <a:endParaRPr lang="sr-Latn-RS" sz="1700" kern="1200">
            <a:solidFill>
              <a:sysClr val="window" lastClr="FFFFFF"/>
            </a:solidFill>
            <a:latin typeface="Helvetica" panose="020B0604020202020204" pitchFamily="34" charset="0"/>
            <a:ea typeface="+mn-ea"/>
            <a:cs typeface="Helvetica" panose="020B0604020202020204" pitchFamily="34" charset="0"/>
          </a:endParaRPr>
        </a:p>
      </dsp:txBody>
      <dsp:txXfrm>
        <a:off x="316720" y="47309"/>
        <a:ext cx="4111280" cy="372930"/>
      </dsp:txXfrm>
    </dsp:sp>
    <dsp:sp modelId="{DE286FED-B7C4-4AC7-BEE2-EE2EDCE3BCFE}">
      <dsp:nvSpPr>
        <dsp:cNvPr id="0" name=""/>
        <dsp:cNvSpPr/>
      </dsp:nvSpPr>
      <dsp:spPr>
        <a:xfrm>
          <a:off x="0" y="1530315"/>
          <a:ext cx="5930900" cy="1014300"/>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0304" tIns="291592" rIns="460304" bIns="99568" numCol="1" spcCol="1270" anchor="t" anchorCtr="0">
          <a:noAutofit/>
        </a:bodyPr>
        <a:lstStyle/>
        <a:p>
          <a:pPr marL="114300" lvl="1" indent="-114300" algn="l" defTabSz="622300">
            <a:lnSpc>
              <a:spcPct val="90000"/>
            </a:lnSpc>
            <a:spcBef>
              <a:spcPct val="0"/>
            </a:spcBef>
            <a:spcAft>
              <a:spcPct val="15000"/>
            </a:spcAft>
            <a:buFont typeface="+mj-lt"/>
            <a:buNone/>
          </a:pPr>
          <a:r>
            <a:rPr lang="sq" sz="1400" kern="1200">
              <a:solidFill>
                <a:sysClr val="windowText" lastClr="000000">
                  <a:hueOff val="0"/>
                  <a:satOff val="0"/>
                  <a:lumOff val="0"/>
                  <a:alphaOff val="0"/>
                </a:sysClr>
              </a:solidFill>
              <a:latin typeface="Calibri" panose="020F0502020204030204"/>
              <a:ea typeface="+mn-ea"/>
              <a:cs typeface="+mn-cs"/>
            </a:rPr>
            <a:t>3. Dizajni i përqendruar te përdoruesi, angazhimi i përdoruesit dhe reagimet</a:t>
          </a:r>
        </a:p>
        <a:p>
          <a:pPr marL="114300" lvl="1" indent="-114300" algn="l" defTabSz="622300">
            <a:lnSpc>
              <a:spcPct val="90000"/>
            </a:lnSpc>
            <a:spcBef>
              <a:spcPct val="0"/>
            </a:spcBef>
            <a:spcAft>
              <a:spcPct val="15000"/>
            </a:spcAft>
            <a:buFont typeface="+mj-lt"/>
            <a:buNone/>
          </a:pPr>
          <a:r>
            <a:rPr lang="sq" sz="1400" kern="1200">
              <a:solidFill>
                <a:sysClr val="windowText" lastClr="000000">
                  <a:hueOff val="0"/>
                  <a:satOff val="0"/>
                  <a:lumOff val="0"/>
                  <a:alphaOff val="0"/>
                </a:sysClr>
              </a:solidFill>
              <a:latin typeface="Calibri" panose="020F0502020204030204"/>
              <a:ea typeface="+mn-ea"/>
              <a:cs typeface="+mn-cs"/>
            </a:rPr>
            <a:t>4. Aksesueshmëria e shërbimeve</a:t>
          </a:r>
          <a:endParaRPr lang="sr-Latn-RS" sz="1400" kern="1200">
            <a:solidFill>
              <a:sysClr val="windowText" lastClr="000000">
                <a:hueOff val="0"/>
                <a:satOff val="0"/>
                <a:lumOff val="0"/>
                <a:alphaOff val="0"/>
              </a:sysClr>
            </a:solidFill>
            <a:latin typeface="Calibri" panose="020F0502020204030204"/>
            <a:ea typeface="+mn-ea"/>
            <a:cs typeface="+mn-cs"/>
          </a:endParaRPr>
        </a:p>
      </dsp:txBody>
      <dsp:txXfrm>
        <a:off x="0" y="1530315"/>
        <a:ext cx="5930900" cy="1014300"/>
      </dsp:txXfrm>
    </dsp:sp>
    <dsp:sp modelId="{8FF31206-0A16-462C-A5AD-C30E81FA2403}">
      <dsp:nvSpPr>
        <dsp:cNvPr id="0" name=""/>
        <dsp:cNvSpPr/>
      </dsp:nvSpPr>
      <dsp:spPr>
        <a:xfrm>
          <a:off x="296545" y="1323674"/>
          <a:ext cx="4151630" cy="413280"/>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6922" tIns="0" rIns="156922" bIns="0" numCol="1" spcCol="1270" anchor="ctr" anchorCtr="0">
          <a:noAutofit/>
        </a:bodyPr>
        <a:lstStyle/>
        <a:p>
          <a:pPr marL="0" lvl="0" indent="0" algn="l" defTabSz="755650">
            <a:lnSpc>
              <a:spcPct val="90000"/>
            </a:lnSpc>
            <a:spcBef>
              <a:spcPct val="0"/>
            </a:spcBef>
            <a:spcAft>
              <a:spcPct val="35000"/>
            </a:spcAft>
            <a:buNone/>
          </a:pPr>
          <a:r>
            <a:rPr lang="sq" sz="1700" kern="1200">
              <a:solidFill>
                <a:sysClr val="window" lastClr="FFFFFF"/>
              </a:solidFill>
              <a:latin typeface="Helvetica" panose="020B0604020202020204" pitchFamily="34" charset="0"/>
              <a:ea typeface="+mn-ea"/>
              <a:cs typeface="Helvetica" panose="020B0604020202020204" pitchFamily="34" charset="0"/>
            </a:rPr>
            <a:t>Njësi tematike shtesë</a:t>
          </a:r>
          <a:endParaRPr lang="sr-Latn-RS" sz="1700" kern="1200">
            <a:solidFill>
              <a:sysClr val="window" lastClr="FFFFFF"/>
            </a:solidFill>
            <a:latin typeface="Helvetica" panose="020B0604020202020204" pitchFamily="34" charset="0"/>
            <a:ea typeface="+mn-ea"/>
            <a:cs typeface="Helvetica" panose="020B0604020202020204" pitchFamily="34" charset="0"/>
          </a:endParaRPr>
        </a:p>
      </dsp:txBody>
      <dsp:txXfrm>
        <a:off x="316720" y="1343849"/>
        <a:ext cx="4111280" cy="37293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9508D7-4FEA-4384-BDC8-5D593CDA932C}">
      <dsp:nvSpPr>
        <dsp:cNvPr id="0" name=""/>
        <dsp:cNvSpPr/>
      </dsp:nvSpPr>
      <dsp:spPr>
        <a:xfrm>
          <a:off x="0" y="248907"/>
          <a:ext cx="5930900" cy="1209600"/>
        </a:xfrm>
        <a:prstGeom prst="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0304" tIns="333248" rIns="460304" bIns="113792" numCol="1" spcCol="1270" anchor="t" anchorCtr="0">
          <a:noAutofit/>
        </a:bodyPr>
        <a:lstStyle/>
        <a:p>
          <a:pPr marL="171450" lvl="1" indent="-171450" algn="l" defTabSz="711200">
            <a:lnSpc>
              <a:spcPct val="90000"/>
            </a:lnSpc>
            <a:spcBef>
              <a:spcPct val="0"/>
            </a:spcBef>
            <a:spcAft>
              <a:spcPct val="15000"/>
            </a:spcAft>
            <a:buFont typeface="Calibri Light" panose="020F0302020204030204"/>
            <a:buAutoNum type="arabicPeriod"/>
          </a:pPr>
          <a:r>
            <a:rPr lang="sq" sz="1600" kern="1200">
              <a:solidFill>
                <a:sysClr val="windowText" lastClr="000000">
                  <a:hueOff val="0"/>
                  <a:satOff val="0"/>
                  <a:lumOff val="0"/>
                  <a:alphaOff val="0"/>
                </a:sysClr>
              </a:solidFill>
              <a:latin typeface="Calibri" panose="020F0502020204030204"/>
              <a:ea typeface="+mn-ea"/>
              <a:cs typeface="+mn-cs"/>
            </a:rPr>
            <a:t>Menaxhimi i fondeve të BE-së</a:t>
          </a:r>
          <a:endParaRPr lang="sr-Latn-RS" sz="1600" kern="1200">
            <a:solidFill>
              <a:sysClr val="windowText" lastClr="000000">
                <a:hueOff val="0"/>
                <a:satOff val="0"/>
                <a:lumOff val="0"/>
                <a:alphaOff val="0"/>
              </a:sysClr>
            </a:solidFill>
            <a:latin typeface="Calibri" panose="020F0502020204030204"/>
            <a:ea typeface="+mn-ea"/>
            <a:cs typeface="+mn-cs"/>
          </a:endParaRPr>
        </a:p>
        <a:p>
          <a:pPr marL="171450" lvl="1" indent="-171450" algn="l" defTabSz="711200">
            <a:lnSpc>
              <a:spcPct val="90000"/>
            </a:lnSpc>
            <a:spcBef>
              <a:spcPct val="0"/>
            </a:spcBef>
            <a:spcAft>
              <a:spcPct val="15000"/>
            </a:spcAft>
            <a:buFont typeface="Calibri Light" panose="020F0302020204030204"/>
            <a:buAutoNum type="arabicPeriod"/>
          </a:pPr>
          <a:r>
            <a:rPr lang="sq" sz="1600" kern="1200">
              <a:solidFill>
                <a:sysClr val="windowText" lastClr="000000">
                  <a:hueOff val="0"/>
                  <a:satOff val="0"/>
                  <a:lumOff val="0"/>
                  <a:alphaOff val="0"/>
                </a:sysClr>
              </a:solidFill>
              <a:latin typeface="Calibri" panose="020F0502020204030204"/>
              <a:ea typeface="+mn-ea"/>
              <a:cs typeface="+mn-cs"/>
            </a:rPr>
            <a:t>Sistemi i prokurimit publik</a:t>
          </a:r>
          <a:endParaRPr lang="sr-Latn-RS" sz="1600" kern="1200">
            <a:solidFill>
              <a:sysClr val="windowText" lastClr="000000">
                <a:hueOff val="0"/>
                <a:satOff val="0"/>
                <a:lumOff val="0"/>
                <a:alphaOff val="0"/>
              </a:sysClr>
            </a:solidFill>
            <a:latin typeface="Calibri" panose="020F0502020204030204"/>
            <a:ea typeface="+mn-ea"/>
            <a:cs typeface="+mn-cs"/>
          </a:endParaRPr>
        </a:p>
        <a:p>
          <a:pPr marL="171450" lvl="1" indent="-171450" algn="l" defTabSz="711200">
            <a:lnSpc>
              <a:spcPct val="90000"/>
            </a:lnSpc>
            <a:spcBef>
              <a:spcPct val="0"/>
            </a:spcBef>
            <a:spcAft>
              <a:spcPct val="15000"/>
            </a:spcAft>
            <a:buFont typeface="Calibri Light" panose="020F0302020204030204"/>
            <a:buAutoNum type="arabicPeriod"/>
          </a:pPr>
          <a:r>
            <a:rPr lang="sq" sz="1600" kern="1200">
              <a:solidFill>
                <a:sysClr val="windowText" lastClr="000000">
                  <a:hueOff val="0"/>
                  <a:satOff val="0"/>
                  <a:lumOff val="0"/>
                  <a:alphaOff val="0"/>
                </a:sysClr>
              </a:solidFill>
              <a:latin typeface="Calibri" panose="020F0502020204030204"/>
              <a:ea typeface="+mn-ea"/>
              <a:cs typeface="+mn-cs"/>
            </a:rPr>
            <a:t>Planifikimi, përgatitja, ekzekutimi dhe raportimi i buxhetit</a:t>
          </a:r>
          <a:endParaRPr lang="sr-Latn-RS" sz="1600" kern="1200">
            <a:solidFill>
              <a:sysClr val="windowText" lastClr="000000">
                <a:hueOff val="0"/>
                <a:satOff val="0"/>
                <a:lumOff val="0"/>
                <a:alphaOff val="0"/>
              </a:sysClr>
            </a:solidFill>
            <a:latin typeface="Calibri" panose="020F0502020204030204"/>
            <a:ea typeface="+mn-ea"/>
            <a:cs typeface="+mn-cs"/>
          </a:endParaRPr>
        </a:p>
      </dsp:txBody>
      <dsp:txXfrm>
        <a:off x="0" y="248907"/>
        <a:ext cx="5930900" cy="1209600"/>
      </dsp:txXfrm>
    </dsp:sp>
    <dsp:sp modelId="{BF1C644E-F532-48FA-BE63-C29A7CBA20CC}">
      <dsp:nvSpPr>
        <dsp:cNvPr id="0" name=""/>
        <dsp:cNvSpPr/>
      </dsp:nvSpPr>
      <dsp:spPr>
        <a:xfrm>
          <a:off x="296545" y="61514"/>
          <a:ext cx="4151630" cy="472320"/>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6922" tIns="0" rIns="156922" bIns="0" numCol="1" spcCol="1270" anchor="ctr" anchorCtr="0">
          <a:noAutofit/>
        </a:bodyPr>
        <a:lstStyle/>
        <a:p>
          <a:pPr marL="0" lvl="0" indent="0" algn="l" defTabSz="800100">
            <a:lnSpc>
              <a:spcPct val="90000"/>
            </a:lnSpc>
            <a:spcBef>
              <a:spcPct val="0"/>
            </a:spcBef>
            <a:spcAft>
              <a:spcPct val="35000"/>
            </a:spcAft>
            <a:buNone/>
          </a:pPr>
          <a:r>
            <a:rPr lang="sq" sz="1800" kern="1200">
              <a:solidFill>
                <a:sysClr val="window" lastClr="FFFFFF"/>
              </a:solidFill>
              <a:latin typeface="Helvetica" panose="020B0604020202020204" pitchFamily="34" charset="0"/>
              <a:ea typeface="+mn-ea"/>
              <a:cs typeface="Helvetica" panose="020B0604020202020204" pitchFamily="34" charset="0"/>
            </a:rPr>
            <a:t>Komponentët kryesorë</a:t>
          </a:r>
          <a:endParaRPr lang="sr-Latn-RS" sz="1800" kern="1200">
            <a:solidFill>
              <a:sysClr val="window" lastClr="FFFFFF"/>
            </a:solidFill>
            <a:latin typeface="Helvetica" panose="020B0604020202020204" pitchFamily="34" charset="0"/>
            <a:ea typeface="+mn-ea"/>
            <a:cs typeface="Helvetica" panose="020B0604020202020204" pitchFamily="34" charset="0"/>
          </a:endParaRPr>
        </a:p>
      </dsp:txBody>
      <dsp:txXfrm>
        <a:off x="319602" y="84571"/>
        <a:ext cx="4105516" cy="426206"/>
      </dsp:txXfrm>
    </dsp:sp>
    <dsp:sp modelId="{DE286FED-B7C4-4AC7-BEE2-EE2EDCE3BCFE}">
      <dsp:nvSpPr>
        <dsp:cNvPr id="0" name=""/>
        <dsp:cNvSpPr/>
      </dsp:nvSpPr>
      <dsp:spPr>
        <a:xfrm>
          <a:off x="0" y="1829835"/>
          <a:ext cx="5930900" cy="680400"/>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0304" tIns="333248" rIns="460304" bIns="113792" numCol="1" spcCol="1270" anchor="t" anchorCtr="0">
          <a:noAutofit/>
        </a:bodyPr>
        <a:lstStyle/>
        <a:p>
          <a:pPr marL="171450" lvl="1" indent="-171450" algn="l" defTabSz="711200">
            <a:lnSpc>
              <a:spcPct val="90000"/>
            </a:lnSpc>
            <a:spcBef>
              <a:spcPct val="0"/>
            </a:spcBef>
            <a:spcAft>
              <a:spcPct val="15000"/>
            </a:spcAft>
            <a:buFont typeface="+mj-lt"/>
            <a:buNone/>
          </a:pPr>
          <a:r>
            <a:rPr lang="sq" sz="1600" kern="1200">
              <a:solidFill>
                <a:sysClr val="windowText" lastClr="000000">
                  <a:hueOff val="0"/>
                  <a:satOff val="0"/>
                  <a:lumOff val="0"/>
                  <a:alphaOff val="0"/>
                </a:sysClr>
              </a:solidFill>
              <a:latin typeface="Calibri" panose="020F0502020204030204"/>
              <a:ea typeface="+mn-ea"/>
              <a:cs typeface="+mn-cs"/>
            </a:rPr>
            <a:t>1. Transparenca buxhetore (nën Komponentin 3)</a:t>
          </a:r>
          <a:endParaRPr lang="sr-Latn-RS" sz="1600" kern="1200">
            <a:solidFill>
              <a:sysClr val="windowText" lastClr="000000">
                <a:hueOff val="0"/>
                <a:satOff val="0"/>
                <a:lumOff val="0"/>
                <a:alphaOff val="0"/>
              </a:sysClr>
            </a:solidFill>
            <a:latin typeface="Calibri" panose="020F0502020204030204"/>
            <a:ea typeface="+mn-ea"/>
            <a:cs typeface="+mn-cs"/>
          </a:endParaRPr>
        </a:p>
      </dsp:txBody>
      <dsp:txXfrm>
        <a:off x="0" y="1829835"/>
        <a:ext cx="5930900" cy="680400"/>
      </dsp:txXfrm>
    </dsp:sp>
    <dsp:sp modelId="{8FF31206-0A16-462C-A5AD-C30E81FA2403}">
      <dsp:nvSpPr>
        <dsp:cNvPr id="0" name=""/>
        <dsp:cNvSpPr/>
      </dsp:nvSpPr>
      <dsp:spPr>
        <a:xfrm>
          <a:off x="296545" y="1593674"/>
          <a:ext cx="4151630" cy="472320"/>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6922" tIns="0" rIns="156922" bIns="0" numCol="1" spcCol="1270" anchor="ctr" anchorCtr="0">
          <a:noAutofit/>
        </a:bodyPr>
        <a:lstStyle/>
        <a:p>
          <a:pPr marL="0" lvl="0" indent="0" algn="l" defTabSz="800100">
            <a:lnSpc>
              <a:spcPct val="90000"/>
            </a:lnSpc>
            <a:spcBef>
              <a:spcPct val="0"/>
            </a:spcBef>
            <a:spcAft>
              <a:spcPct val="35000"/>
            </a:spcAft>
            <a:buNone/>
          </a:pPr>
          <a:r>
            <a:rPr lang="sq" sz="1800" kern="1200">
              <a:solidFill>
                <a:sysClr val="window" lastClr="FFFFFF"/>
              </a:solidFill>
              <a:latin typeface="Helvetica" panose="020B0604020202020204" pitchFamily="34" charset="0"/>
              <a:ea typeface="+mn-ea"/>
              <a:cs typeface="Helvetica" panose="020B0604020202020204" pitchFamily="34" charset="0"/>
            </a:rPr>
            <a:t>Njësi tematike shtesë</a:t>
          </a:r>
          <a:endParaRPr lang="sr-Latn-RS" sz="1800" kern="1200">
            <a:solidFill>
              <a:sysClr val="window" lastClr="FFFFFF"/>
            </a:solidFill>
            <a:latin typeface="Helvetica" panose="020B0604020202020204" pitchFamily="34" charset="0"/>
            <a:ea typeface="+mn-ea"/>
            <a:cs typeface="Helvetica" panose="020B0604020202020204" pitchFamily="34" charset="0"/>
          </a:endParaRPr>
        </a:p>
      </dsp:txBody>
      <dsp:txXfrm>
        <a:off x="319602" y="1616731"/>
        <a:ext cx="4105516" cy="426206"/>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33C96-77FA-4B10-B1C9-6DAEC0EAE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22</Pages>
  <Words>5733</Words>
  <Characters>32679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National training programme</vt:lpstr>
    </vt:vector>
  </TitlesOfParts>
  <Company/>
  <LinksUpToDate>false</LinksUpToDate>
  <CharactersWithSpaces>38336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Programi i trajnimit kombëtar</dc:title>
  <dc:subject>PËR NGRITJE TË KAPACITETEVE TË OSHC-VE PËR PJESËMARRJE EFEKTIVE NË REFORMËN E ADMINISTRATËS PUBLIKE</dc:subject>
  <dc:creator>Milica Divljak</dc:creator>
  <cp:keywords/>
  <dc:description/>
  <cp:lastModifiedBy>Anesa Omeragic</cp:lastModifiedBy>
  <cp:revision>3</cp:revision>
  <cp:lastPrinted>2024-02-06T13:36:00Z</cp:lastPrinted>
  <dcterms:created xsi:type="dcterms:W3CDTF">2024-05-10T06:47:00Z</dcterms:created>
  <dcterms:modified xsi:type="dcterms:W3CDTF">2024-07-15T08:33:00Z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395619e43646f70d876b3af53b88abea3883bf06e7fce1dded020c4373482403</vt:lpwstr>
  </property>
</Properties>
</file>